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447D" w:rsidRDefault="00A0447D">
      <w:pPr>
        <w:rPr>
          <w:rFonts w:ascii="Arial" w:eastAsia="Arial" w:hAnsi="Arial" w:cs="Arial"/>
          <w:sz w:val="24"/>
          <w:szCs w:val="24"/>
        </w:rPr>
      </w:pPr>
    </w:p>
    <w:p w14:paraId="00000002" w14:textId="77777777" w:rsidR="00A0447D" w:rsidRDefault="007D4BF4">
      <w:pPr>
        <w:spacing w:before="120" w:after="120" w:line="360" w:lineRule="auto"/>
        <w:jc w:val="center"/>
        <w:rPr>
          <w:rFonts w:ascii="Arial" w:eastAsia="Arial" w:hAnsi="Arial" w:cs="Arial"/>
          <w:b/>
          <w:sz w:val="24"/>
          <w:szCs w:val="24"/>
        </w:rPr>
      </w:pPr>
      <w:r>
        <w:rPr>
          <w:rFonts w:ascii="Arial" w:eastAsia="Arial" w:hAnsi="Arial" w:cs="Arial"/>
          <w:b/>
          <w:sz w:val="24"/>
          <w:szCs w:val="24"/>
        </w:rPr>
        <w:t xml:space="preserve"> EDITAL DE CHAMAMENTO PÚBLICO</w:t>
      </w:r>
    </w:p>
    <w:p w14:paraId="00000003" w14:textId="77777777" w:rsidR="00A0447D" w:rsidRDefault="007D4BF4">
      <w:pPr>
        <w:spacing w:before="120" w:after="120" w:line="360" w:lineRule="auto"/>
        <w:jc w:val="center"/>
        <w:rPr>
          <w:rFonts w:ascii="Arial" w:eastAsia="Arial" w:hAnsi="Arial" w:cs="Arial"/>
          <w:b/>
          <w:sz w:val="24"/>
          <w:szCs w:val="24"/>
        </w:rPr>
      </w:pPr>
      <w:r>
        <w:rPr>
          <w:rFonts w:ascii="Arial" w:eastAsia="Arial" w:hAnsi="Arial" w:cs="Arial"/>
          <w:b/>
          <w:sz w:val="24"/>
          <w:szCs w:val="24"/>
        </w:rPr>
        <w:t>PARA TERMO DE COLABORAÇÃO</w:t>
      </w:r>
    </w:p>
    <w:p w14:paraId="00000004" w14:textId="77777777" w:rsidR="00A0447D" w:rsidRDefault="00A0447D">
      <w:pPr>
        <w:spacing w:before="120" w:after="120" w:line="360" w:lineRule="auto"/>
        <w:rPr>
          <w:rFonts w:ascii="Arial" w:eastAsia="Arial" w:hAnsi="Arial" w:cs="Arial"/>
          <w:sz w:val="24"/>
          <w:szCs w:val="24"/>
        </w:rPr>
      </w:pPr>
    </w:p>
    <w:p w14:paraId="00000005" w14:textId="77777777" w:rsidR="00A0447D" w:rsidRDefault="00A0447D">
      <w:pPr>
        <w:spacing w:before="120" w:after="120" w:line="360" w:lineRule="auto"/>
        <w:rPr>
          <w:rFonts w:ascii="Arial" w:eastAsia="Arial" w:hAnsi="Arial" w:cs="Arial"/>
          <w:sz w:val="24"/>
          <w:szCs w:val="24"/>
        </w:rPr>
      </w:pPr>
    </w:p>
    <w:p w14:paraId="00000006" w14:textId="77777777" w:rsidR="00A0447D" w:rsidRDefault="007D4BF4">
      <w:pPr>
        <w:widowControl w:val="0"/>
        <w:spacing w:before="120" w:after="120" w:line="360" w:lineRule="auto"/>
        <w:jc w:val="center"/>
        <w:rPr>
          <w:rFonts w:ascii="Arial" w:eastAsia="Arial" w:hAnsi="Arial" w:cs="Arial"/>
          <w:sz w:val="24"/>
          <w:szCs w:val="24"/>
        </w:rPr>
      </w:pPr>
      <w:bookmarkStart w:id="0" w:name="_heading=h.gjdgxs" w:colFirst="0" w:colLast="0"/>
      <w:bookmarkEnd w:id="0"/>
      <w:r>
        <w:rPr>
          <w:rFonts w:ascii="Arial" w:eastAsia="Arial" w:hAnsi="Arial" w:cs="Arial"/>
          <w:sz w:val="24"/>
          <w:szCs w:val="24"/>
        </w:rPr>
        <w:t>Edital de Chamamento Público nº 01/2023</w:t>
      </w:r>
    </w:p>
    <w:p w14:paraId="00000007" w14:textId="77777777" w:rsidR="00A0447D" w:rsidRDefault="00A0447D">
      <w:pPr>
        <w:widowControl w:val="0"/>
        <w:spacing w:before="120" w:after="120" w:line="360" w:lineRule="auto"/>
        <w:jc w:val="center"/>
        <w:rPr>
          <w:rFonts w:ascii="Arial" w:eastAsia="Arial" w:hAnsi="Arial" w:cs="Arial"/>
          <w:b/>
          <w:i/>
          <w:sz w:val="24"/>
          <w:szCs w:val="24"/>
        </w:rPr>
      </w:pPr>
    </w:p>
    <w:p w14:paraId="00000008" w14:textId="77777777" w:rsidR="00A0447D" w:rsidRDefault="00A0447D">
      <w:pPr>
        <w:widowControl w:val="0"/>
        <w:spacing w:before="120" w:after="120" w:line="360" w:lineRule="auto"/>
        <w:jc w:val="center"/>
        <w:rPr>
          <w:rFonts w:ascii="Arial" w:eastAsia="Arial" w:hAnsi="Arial" w:cs="Arial"/>
          <w:b/>
          <w:i/>
          <w:sz w:val="24"/>
          <w:szCs w:val="24"/>
        </w:rPr>
      </w:pPr>
    </w:p>
    <w:p w14:paraId="00000009" w14:textId="77777777" w:rsidR="00A0447D" w:rsidRDefault="00A0447D">
      <w:pPr>
        <w:widowControl w:val="0"/>
        <w:spacing w:before="120" w:after="120" w:line="360" w:lineRule="auto"/>
        <w:jc w:val="center"/>
        <w:rPr>
          <w:b/>
          <w:i/>
        </w:rPr>
      </w:pPr>
    </w:p>
    <w:p w14:paraId="0000000A" w14:textId="77777777" w:rsidR="00A0447D" w:rsidRDefault="00A0447D">
      <w:pPr>
        <w:widowControl w:val="0"/>
        <w:spacing w:before="120" w:after="120" w:line="360" w:lineRule="auto"/>
        <w:jc w:val="center"/>
        <w:rPr>
          <w:b/>
          <w:i/>
        </w:rPr>
      </w:pPr>
    </w:p>
    <w:p w14:paraId="0000000B" w14:textId="77777777" w:rsidR="00A0447D" w:rsidRDefault="00A0447D">
      <w:pPr>
        <w:widowControl w:val="0"/>
        <w:spacing w:before="120" w:after="120" w:line="360" w:lineRule="auto"/>
        <w:jc w:val="center"/>
        <w:rPr>
          <w:b/>
          <w:i/>
        </w:rPr>
      </w:pPr>
    </w:p>
    <w:p w14:paraId="0000000C" w14:textId="77777777" w:rsidR="00A0447D" w:rsidRDefault="00A0447D">
      <w:pPr>
        <w:widowControl w:val="0"/>
        <w:spacing w:before="120" w:after="120" w:line="360" w:lineRule="auto"/>
        <w:jc w:val="center"/>
        <w:rPr>
          <w:b/>
          <w:i/>
        </w:rPr>
      </w:pPr>
    </w:p>
    <w:p w14:paraId="0000000D" w14:textId="77777777" w:rsidR="00A0447D" w:rsidRDefault="007D4BF4">
      <w:pPr>
        <w:widowControl w:val="0"/>
        <w:spacing w:before="120" w:after="120" w:line="360" w:lineRule="auto"/>
        <w:jc w:val="center"/>
        <w:rPr>
          <w:b/>
        </w:rPr>
      </w:pPr>
      <w:r>
        <w:rPr>
          <w:b/>
        </w:rPr>
        <w:t xml:space="preserve">EDITAL DE CONVOCAÇÃO PÚBLICA PARA CELEBRAÇÃO DE PARCERIA COM ORGANIZAÇÃO DA SOCIEDADE CIVIL PARA PROMOVER A GESTÃO ADMINISTRATIVA DO CENTRO CULTURAL DE CIDADANIA E ECONOMIA CRIATIVA – MACQUINHO </w:t>
      </w:r>
    </w:p>
    <w:p w14:paraId="0000000E" w14:textId="77777777" w:rsidR="00A0447D" w:rsidRDefault="00A0447D">
      <w:pPr>
        <w:widowControl w:val="0"/>
        <w:spacing w:before="120" w:after="120" w:line="360" w:lineRule="auto"/>
        <w:jc w:val="center"/>
        <w:rPr>
          <w:b/>
        </w:rPr>
      </w:pPr>
    </w:p>
    <w:p w14:paraId="0000000F" w14:textId="77777777" w:rsidR="00A0447D" w:rsidRDefault="00A0447D">
      <w:pPr>
        <w:widowControl w:val="0"/>
        <w:spacing w:before="120" w:after="120" w:line="360" w:lineRule="auto"/>
        <w:jc w:val="center"/>
      </w:pPr>
    </w:p>
    <w:p w14:paraId="00000010" w14:textId="77777777" w:rsidR="00A0447D" w:rsidRDefault="00A0447D">
      <w:pPr>
        <w:widowControl w:val="0"/>
        <w:spacing w:before="120" w:after="120" w:line="360" w:lineRule="auto"/>
        <w:jc w:val="center"/>
      </w:pPr>
    </w:p>
    <w:p w14:paraId="00000011" w14:textId="77777777" w:rsidR="00A0447D" w:rsidRDefault="00A0447D">
      <w:pPr>
        <w:widowControl w:val="0"/>
        <w:spacing w:before="120" w:after="120" w:line="360" w:lineRule="auto"/>
      </w:pPr>
    </w:p>
    <w:p w14:paraId="00000012" w14:textId="77777777" w:rsidR="00A0447D" w:rsidRDefault="00A0447D">
      <w:pPr>
        <w:widowControl w:val="0"/>
        <w:spacing w:before="120" w:after="120" w:line="360" w:lineRule="auto"/>
        <w:jc w:val="center"/>
      </w:pPr>
    </w:p>
    <w:p w14:paraId="00000013" w14:textId="77777777" w:rsidR="00A0447D" w:rsidRDefault="00A0447D">
      <w:pPr>
        <w:widowControl w:val="0"/>
        <w:spacing w:before="120" w:after="120" w:line="360" w:lineRule="auto"/>
        <w:jc w:val="center"/>
      </w:pPr>
    </w:p>
    <w:p w14:paraId="00000014" w14:textId="77777777" w:rsidR="00A0447D" w:rsidRDefault="007D4BF4">
      <w:pPr>
        <w:widowControl w:val="0"/>
        <w:spacing w:before="120" w:after="120" w:line="360" w:lineRule="auto"/>
        <w:jc w:val="center"/>
      </w:pPr>
      <w:r>
        <w:t>Niterói – RJ</w:t>
      </w:r>
    </w:p>
    <w:p w14:paraId="00000015" w14:textId="77777777" w:rsidR="00A0447D" w:rsidRDefault="007D4BF4">
      <w:pPr>
        <w:widowControl w:val="0"/>
        <w:spacing w:before="120" w:after="120" w:line="360" w:lineRule="auto"/>
        <w:jc w:val="center"/>
        <w:sectPr w:rsidR="00A0447D">
          <w:headerReference w:type="default" r:id="rId8"/>
          <w:pgSz w:w="11906" w:h="16838"/>
          <w:pgMar w:top="397" w:right="1134" w:bottom="731" w:left="1134" w:header="283" w:footer="453" w:gutter="0"/>
          <w:pgNumType w:start="1"/>
          <w:cols w:space="720"/>
        </w:sectPr>
      </w:pPr>
      <w:r>
        <w:t>2023</w:t>
      </w:r>
    </w:p>
    <w:p w14:paraId="00000016" w14:textId="77777777" w:rsidR="00A0447D" w:rsidRDefault="007D4BF4">
      <w:pPr>
        <w:widowControl w:val="0"/>
        <w:spacing w:before="120" w:after="120" w:line="360" w:lineRule="auto"/>
        <w:rPr>
          <w:b/>
        </w:rPr>
      </w:pPr>
      <w:r>
        <w:rPr>
          <w:b/>
        </w:rPr>
        <w:lastRenderedPageBreak/>
        <w:t>Edital de Chamamento Público nº 01/2023</w:t>
      </w:r>
    </w:p>
    <w:p w14:paraId="00000017" w14:textId="77777777" w:rsidR="00A0447D" w:rsidRDefault="00A0447D">
      <w:pPr>
        <w:widowControl w:val="0"/>
        <w:spacing w:before="120" w:after="120" w:line="360" w:lineRule="auto"/>
        <w:ind w:left="3360"/>
        <w:jc w:val="both"/>
      </w:pPr>
    </w:p>
    <w:p w14:paraId="00000018" w14:textId="77777777" w:rsidR="00A0447D" w:rsidRDefault="00A0447D">
      <w:pPr>
        <w:widowControl w:val="0"/>
        <w:spacing w:before="120" w:after="120" w:line="360" w:lineRule="auto"/>
        <w:ind w:left="3360"/>
        <w:jc w:val="both"/>
      </w:pPr>
    </w:p>
    <w:p w14:paraId="00000019" w14:textId="77777777" w:rsidR="00A0447D" w:rsidRDefault="007D4BF4">
      <w:pPr>
        <w:spacing w:after="0" w:line="360" w:lineRule="auto"/>
        <w:ind w:firstLine="708"/>
        <w:jc w:val="both"/>
      </w:pPr>
      <w:bookmarkStart w:id="1" w:name="_heading=h.30j0zll" w:colFirst="0" w:colLast="0"/>
      <w:bookmarkEnd w:id="1"/>
      <w:r>
        <w:t xml:space="preserve">O </w:t>
      </w:r>
      <w:r>
        <w:rPr>
          <w:b/>
        </w:rPr>
        <w:t>MUNICÍPIO DE NITERÓI</w:t>
      </w:r>
      <w:r>
        <w:t xml:space="preserve">, com esteio na Lei nº 13.019, de 31 de julho de 2014 e Decreto 13.996/2021 e demais legislação correlata, torna público o presente Edital de Chamamento Público, visando à seleção de organização da sociedade civil (OSC) interessada em celebrar Termo de Colaboração, cujo objeto é a </w:t>
      </w:r>
      <w:r>
        <w:rPr>
          <w:highlight w:val="white"/>
        </w:rPr>
        <w:t xml:space="preserve">gestão administrativa do Centro de Cidadania e Economia Criativa – </w:t>
      </w:r>
      <w:proofErr w:type="spellStart"/>
      <w:r>
        <w:rPr>
          <w:highlight w:val="white"/>
        </w:rPr>
        <w:t>MACquinho</w:t>
      </w:r>
      <w:proofErr w:type="spellEnd"/>
      <w:r>
        <w:rPr>
          <w:highlight w:val="white"/>
        </w:rPr>
        <w:t>, garantindo a contratação de pessoal, contratação de serviços e aquisição, montagem, instalação e manutenção de equipamentos artísticos, mobiliários e tecnológicos</w:t>
      </w:r>
      <w:r>
        <w:rPr>
          <w:i/>
          <w:highlight w:val="white"/>
        </w:rPr>
        <w:t xml:space="preserve">, necessários ao funcionamento do equipamento e para </w:t>
      </w:r>
      <w:r>
        <w:rPr>
          <w:highlight w:val="white"/>
        </w:rPr>
        <w:t>constituição de um equipamento cultural garantidor de cidadania que funcione enquanto um hub de cultura periférica na cidade de Niterói e se conecte com a comunidade em que se insere através da constituição de um acervo de memória da história do Morro do Palácio para além de fomentar a economia criativa na comunidade, promovendo oficinas e viabilizando atividades Culturais, Educacionais e ligadas à Ciência e Tecnologia e à Assistência Social</w:t>
      </w:r>
      <w:r>
        <w:t>. O equipamento é de responsabilidade da Secretaria Municipal de Governo de Niterói e é um dos poucos equipamentos culturais em uma favela da cidade e tem condições de promover o exercício da cidadania e o estímulo à economia criativa, gerando renda, combatendo as desigualdades e estimulando a cultura periférica.</w:t>
      </w:r>
    </w:p>
    <w:p w14:paraId="0000001A" w14:textId="77777777" w:rsidR="00A0447D" w:rsidRDefault="007D4BF4">
      <w:pPr>
        <w:spacing w:after="0" w:line="360" w:lineRule="auto"/>
        <w:ind w:firstLine="708"/>
        <w:jc w:val="both"/>
      </w:pPr>
      <w:r>
        <w:t xml:space="preserve">Poderão participar deste Chamamento Público, Organização da Sociedade Civil (OSC), cujo ramo de atividade esteja compatível com o objeto deste Chamamento Público; apresentando-se na SECRETARIA MUNICIPAL DE GOVERNO, no período compreendido entre </w:t>
      </w:r>
      <w:r>
        <w:rPr>
          <w:highlight w:val="white"/>
        </w:rPr>
        <w:t>03/05/2022 a 03/06/2022</w:t>
      </w:r>
      <w:r>
        <w:t xml:space="preserve">, HORÁRIO: de 10 às 17h, no endereço: Rua Visconde de Sepetiba, 987/5° andar - SEMUG, Centro – Niterói, RJ. O edital se encontra disponível no endereço eletrônico </w:t>
      </w:r>
      <w:hyperlink r:id="rId9">
        <w:r>
          <w:rPr>
            <w:u w:val="single"/>
          </w:rPr>
          <w:t>http://www.niteroi.rj.gov.br</w:t>
        </w:r>
      </w:hyperlink>
      <w:r>
        <w:t xml:space="preserve">  .</w:t>
      </w:r>
    </w:p>
    <w:p w14:paraId="0000001B" w14:textId="77777777" w:rsidR="00A0447D" w:rsidRDefault="007D4BF4">
      <w:pPr>
        <w:spacing w:before="120" w:after="120" w:line="360" w:lineRule="auto"/>
        <w:ind w:firstLine="567"/>
        <w:jc w:val="both"/>
      </w:pPr>
      <w:r>
        <w:t>O Termo de Colaboração será gerido pela Secretaria Municipal de Governo (SEMUG) e a Organização da Sociedade Civil (OSC) vencedora do presente chamamento público, na forma do presente instrumento convocatório.</w:t>
      </w:r>
    </w:p>
    <w:p w14:paraId="0000001C" w14:textId="77777777" w:rsidR="00A0447D" w:rsidRDefault="00A0447D">
      <w:pPr>
        <w:widowControl w:val="0"/>
        <w:spacing w:before="120" w:after="120" w:line="360" w:lineRule="auto"/>
        <w:rPr>
          <w:b/>
        </w:rPr>
      </w:pPr>
    </w:p>
    <w:p w14:paraId="0000001D" w14:textId="77777777" w:rsidR="00A0447D" w:rsidRDefault="00A0447D">
      <w:pPr>
        <w:widowControl w:val="0"/>
        <w:spacing w:before="120" w:after="120" w:line="360" w:lineRule="auto"/>
        <w:rPr>
          <w:b/>
        </w:rPr>
      </w:pPr>
    </w:p>
    <w:p w14:paraId="0000001E" w14:textId="77777777" w:rsidR="00A0447D" w:rsidRDefault="007D4BF4">
      <w:pPr>
        <w:widowControl w:val="0"/>
        <w:numPr>
          <w:ilvl w:val="0"/>
          <w:numId w:val="21"/>
        </w:numPr>
        <w:spacing w:before="120" w:after="120" w:line="360" w:lineRule="auto"/>
        <w:ind w:left="567"/>
        <w:rPr>
          <w:b/>
        </w:rPr>
      </w:pPr>
      <w:r>
        <w:rPr>
          <w:b/>
        </w:rPr>
        <w:t>PROPÓSITO DO EDITAL DE CHAMAMENTO PÚBLICO</w:t>
      </w:r>
    </w:p>
    <w:p w14:paraId="0000001F" w14:textId="77777777" w:rsidR="00A0447D" w:rsidRDefault="007D4BF4">
      <w:pPr>
        <w:widowControl w:val="0"/>
        <w:tabs>
          <w:tab w:val="left" w:pos="567"/>
        </w:tabs>
        <w:spacing w:before="120" w:after="120" w:line="360" w:lineRule="auto"/>
        <w:jc w:val="both"/>
      </w:pPr>
      <w:r>
        <w:rPr>
          <w:b/>
        </w:rPr>
        <w:t>1.1.</w:t>
      </w:r>
      <w:r>
        <w:t xml:space="preserve"> </w:t>
      </w:r>
      <w:r>
        <w:tab/>
        <w:t xml:space="preserve">A finalidade do presente Chamamento Público é a seleção de propostas para a celebração de parceria com o Município de Niterói por intermédio da Secretaria Municipal de Governo, por </w:t>
      </w:r>
      <w:r>
        <w:lastRenderedPageBreak/>
        <w:t>meio da formalização de termo de colaboração,</w:t>
      </w:r>
      <w:r>
        <w:rPr>
          <w:i/>
        </w:rPr>
        <w:t xml:space="preserve"> </w:t>
      </w:r>
      <w:r>
        <w:t>para a consecução de finalidade de interesse público e recíproco que envolve a transferência de recursos financeiros à organização da sociedade civil (OSC), conforme condições estabelecidas neste Edital.</w:t>
      </w:r>
    </w:p>
    <w:p w14:paraId="00000020" w14:textId="77777777" w:rsidR="00A0447D" w:rsidRDefault="00A0447D">
      <w:pPr>
        <w:widowControl w:val="0"/>
        <w:tabs>
          <w:tab w:val="left" w:pos="567"/>
        </w:tabs>
        <w:spacing w:before="120" w:after="120" w:line="360" w:lineRule="auto"/>
        <w:jc w:val="both"/>
        <w:rPr>
          <w:b/>
        </w:rPr>
      </w:pPr>
    </w:p>
    <w:p w14:paraId="00000021" w14:textId="77777777" w:rsidR="00A0447D" w:rsidRDefault="007D4BF4">
      <w:pPr>
        <w:widowControl w:val="0"/>
        <w:tabs>
          <w:tab w:val="left" w:pos="567"/>
        </w:tabs>
        <w:spacing w:before="120" w:after="120" w:line="360" w:lineRule="auto"/>
        <w:jc w:val="both"/>
      </w:pPr>
      <w:r>
        <w:rPr>
          <w:b/>
        </w:rPr>
        <w:t>1.2.</w:t>
      </w:r>
      <w:r>
        <w:t xml:space="preserve"> </w:t>
      </w:r>
      <w:r>
        <w:tab/>
        <w:t xml:space="preserve">O procedimento de seleção reger-se-á pela Lei nº 13.019, de 31 de julho de 2014, e pelos demais normativos aplicáveis, além das condições previstas neste Edital.  </w:t>
      </w:r>
    </w:p>
    <w:p w14:paraId="00000022" w14:textId="77777777" w:rsidR="00A0447D" w:rsidRDefault="00A0447D">
      <w:pPr>
        <w:spacing w:after="0" w:line="360" w:lineRule="auto"/>
        <w:jc w:val="both"/>
        <w:rPr>
          <w:i/>
        </w:rPr>
      </w:pPr>
    </w:p>
    <w:p w14:paraId="00000023" w14:textId="77777777" w:rsidR="00A0447D" w:rsidRDefault="007D4BF4">
      <w:pPr>
        <w:spacing w:after="0" w:line="360" w:lineRule="auto"/>
        <w:jc w:val="both"/>
      </w:pPr>
      <w:r>
        <w:rPr>
          <w:b/>
          <w:i/>
        </w:rPr>
        <w:t>1.3.</w:t>
      </w:r>
      <w:r>
        <w:rPr>
          <w:i/>
        </w:rPr>
        <w:t xml:space="preserve"> Será selecionada uma única proposta, observada a ordem de classificação e a disponibilidade orçamentária para a celebração do termo de colaboração.</w:t>
      </w:r>
    </w:p>
    <w:p w14:paraId="00000024" w14:textId="77777777" w:rsidR="00A0447D" w:rsidRDefault="00A0447D">
      <w:pPr>
        <w:spacing w:after="0" w:line="360" w:lineRule="auto"/>
        <w:jc w:val="both"/>
      </w:pPr>
    </w:p>
    <w:p w14:paraId="00000025" w14:textId="77777777" w:rsidR="00A0447D" w:rsidRDefault="007D4BF4">
      <w:pPr>
        <w:spacing w:after="0" w:line="360" w:lineRule="auto"/>
        <w:jc w:val="both"/>
      </w:pPr>
      <w:r>
        <w:rPr>
          <w:b/>
        </w:rPr>
        <w:t>1.4</w:t>
      </w:r>
      <w:r>
        <w:t xml:space="preserve">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10">
        <w:r>
          <w:rPr>
            <w:u w:val="single"/>
          </w:rPr>
          <w:t>www.niteroi.rj.gov.br</w:t>
        </w:r>
      </w:hyperlink>
    </w:p>
    <w:p w14:paraId="00000026" w14:textId="77777777" w:rsidR="00A0447D" w:rsidRDefault="00A0447D">
      <w:pPr>
        <w:spacing w:after="0" w:line="360" w:lineRule="auto"/>
        <w:jc w:val="both"/>
      </w:pPr>
    </w:p>
    <w:p w14:paraId="00000027" w14:textId="77777777" w:rsidR="00A0447D" w:rsidRDefault="007D4BF4">
      <w:pPr>
        <w:widowControl w:val="0"/>
        <w:numPr>
          <w:ilvl w:val="0"/>
          <w:numId w:val="21"/>
        </w:numPr>
        <w:spacing w:before="120" w:after="120" w:line="360" w:lineRule="auto"/>
        <w:ind w:left="567"/>
        <w:rPr>
          <w:b/>
        </w:rPr>
      </w:pPr>
      <w:r>
        <w:rPr>
          <w:b/>
        </w:rPr>
        <w:t xml:space="preserve">OBJETO DO TERMO DE COLABORAÇÃO </w:t>
      </w:r>
    </w:p>
    <w:p w14:paraId="00000028" w14:textId="77777777" w:rsidR="00A0447D" w:rsidRDefault="007D4BF4">
      <w:pPr>
        <w:widowControl w:val="0"/>
        <w:tabs>
          <w:tab w:val="left" w:pos="567"/>
        </w:tabs>
        <w:spacing w:before="120" w:after="120" w:line="360" w:lineRule="auto"/>
        <w:jc w:val="both"/>
        <w:rPr>
          <w:highlight w:val="white"/>
        </w:rPr>
      </w:pPr>
      <w:r>
        <w:rPr>
          <w:b/>
        </w:rPr>
        <w:t>2.1.</w:t>
      </w:r>
      <w:r>
        <w:t xml:space="preserve"> </w:t>
      </w:r>
      <w:r>
        <w:tab/>
      </w:r>
      <w:r>
        <w:rPr>
          <w:highlight w:val="white"/>
        </w:rPr>
        <w:t xml:space="preserve">O termo de colaboração terá por objeto a concessão de apoio da administração pública municipal para a execução de gestão administrativa do Centro de Cidadania e Economia Criativa – </w:t>
      </w:r>
      <w:proofErr w:type="spellStart"/>
      <w:r>
        <w:rPr>
          <w:highlight w:val="white"/>
        </w:rPr>
        <w:t>MACquinho</w:t>
      </w:r>
      <w:proofErr w:type="spellEnd"/>
      <w:r>
        <w:rPr>
          <w:highlight w:val="white"/>
        </w:rPr>
        <w:t>, garantindo a contratação de pessoal, contratação de serviços e aquisição, montagem, instalação e manutenção de equipamentos artísticos, mobiliários e tecnológicos</w:t>
      </w:r>
      <w:r>
        <w:rPr>
          <w:i/>
          <w:highlight w:val="white"/>
        </w:rPr>
        <w:t xml:space="preserve">, necessários ao funcionamento do equipamento e à realização </w:t>
      </w:r>
      <w:r>
        <w:rPr>
          <w:highlight w:val="white"/>
        </w:rPr>
        <w:t>dos objetivos descritos no Plano de Trabalho (ANEXO IV) do equipamento.</w:t>
      </w:r>
    </w:p>
    <w:p w14:paraId="00000029" w14:textId="77777777" w:rsidR="00A0447D" w:rsidRDefault="007D4BF4">
      <w:pPr>
        <w:widowControl w:val="0"/>
        <w:tabs>
          <w:tab w:val="left" w:pos="567"/>
        </w:tabs>
        <w:spacing w:before="120" w:after="120" w:line="360" w:lineRule="auto"/>
        <w:jc w:val="both"/>
      </w:pPr>
      <w:r>
        <w:rPr>
          <w:b/>
        </w:rPr>
        <w:t>2.1.2.</w:t>
      </w:r>
      <w:r>
        <w:tab/>
        <w:t>O prazo referente à parceria que versa este edital, firmada a partir da assinatura do termo de colaboração será de doze meses, contados a partir do início dos serviços, renováveis por igual período, na forma do presente instrumento jurídico.</w:t>
      </w:r>
    </w:p>
    <w:p w14:paraId="0000002A" w14:textId="77777777" w:rsidR="00A0447D" w:rsidRDefault="00A0447D">
      <w:pPr>
        <w:spacing w:before="120" w:after="120" w:line="360" w:lineRule="auto"/>
        <w:jc w:val="both"/>
        <w:rPr>
          <w:b/>
        </w:rPr>
      </w:pPr>
    </w:p>
    <w:p w14:paraId="0000002B" w14:textId="77777777" w:rsidR="00A0447D" w:rsidRDefault="00A0447D">
      <w:pPr>
        <w:spacing w:before="120" w:after="120" w:line="360" w:lineRule="auto"/>
        <w:jc w:val="both"/>
        <w:rPr>
          <w:b/>
        </w:rPr>
      </w:pPr>
    </w:p>
    <w:p w14:paraId="0000002C" w14:textId="77777777" w:rsidR="00A0447D" w:rsidRDefault="007D4BF4">
      <w:pPr>
        <w:tabs>
          <w:tab w:val="left" w:pos="567"/>
        </w:tabs>
        <w:spacing w:before="120" w:after="120" w:line="360" w:lineRule="auto"/>
        <w:jc w:val="both"/>
      </w:pPr>
      <w:r>
        <w:rPr>
          <w:b/>
        </w:rPr>
        <w:t>2.2.</w:t>
      </w:r>
      <w:r>
        <w:t xml:space="preserve"> </w:t>
      </w:r>
      <w:r>
        <w:tab/>
        <w:t>Objetivos específicos da parceria:</w:t>
      </w:r>
    </w:p>
    <w:p w14:paraId="0000002D" w14:textId="77777777" w:rsidR="00A0447D" w:rsidRDefault="007D4BF4">
      <w:pPr>
        <w:numPr>
          <w:ilvl w:val="0"/>
          <w:numId w:val="14"/>
        </w:numPr>
        <w:tabs>
          <w:tab w:val="left" w:pos="993"/>
        </w:tabs>
        <w:spacing w:before="120" w:after="0" w:line="360" w:lineRule="auto"/>
        <w:jc w:val="both"/>
      </w:pPr>
      <w:r>
        <w:t>Realizar a gestão administrativa do espaço, de acordo com as diretrizes apontadas pela Secretaria Municipal de Governo;</w:t>
      </w:r>
    </w:p>
    <w:p w14:paraId="0000002E" w14:textId="77777777" w:rsidR="00A0447D" w:rsidRDefault="007D4BF4">
      <w:pPr>
        <w:numPr>
          <w:ilvl w:val="0"/>
          <w:numId w:val="14"/>
        </w:numPr>
        <w:tabs>
          <w:tab w:val="left" w:pos="993"/>
        </w:tabs>
        <w:spacing w:after="0" w:line="360" w:lineRule="auto"/>
        <w:jc w:val="both"/>
      </w:pPr>
      <w:r>
        <w:lastRenderedPageBreak/>
        <w:t>Reinauguração de um espaço aberto ao público, com o desempenho de atividades descritas na proposta da OSC baseadas no Plano de Trabalho devidamente aprovado pela Administração Pública;</w:t>
      </w:r>
    </w:p>
    <w:p w14:paraId="0000002F" w14:textId="77777777" w:rsidR="00A0447D" w:rsidRDefault="007D4BF4">
      <w:pPr>
        <w:numPr>
          <w:ilvl w:val="0"/>
          <w:numId w:val="14"/>
        </w:numPr>
        <w:tabs>
          <w:tab w:val="left" w:pos="993"/>
        </w:tabs>
        <w:spacing w:after="0" w:line="360" w:lineRule="auto"/>
        <w:jc w:val="both"/>
      </w:pPr>
      <w:r>
        <w:t xml:space="preserve"> Garantir atividades educacionais, culturais e de qualificação técnica para o público jovem e </w:t>
      </w:r>
      <w:proofErr w:type="spellStart"/>
      <w:r>
        <w:t>adulto</w:t>
      </w:r>
      <w:proofErr w:type="spellEnd"/>
      <w:r>
        <w:t>.</w:t>
      </w:r>
    </w:p>
    <w:p w14:paraId="00000030" w14:textId="77777777" w:rsidR="00A0447D" w:rsidRDefault="007D4BF4">
      <w:pPr>
        <w:numPr>
          <w:ilvl w:val="0"/>
          <w:numId w:val="14"/>
        </w:numPr>
        <w:tabs>
          <w:tab w:val="left" w:pos="993"/>
        </w:tabs>
        <w:spacing w:after="0" w:line="360" w:lineRule="auto"/>
        <w:jc w:val="both"/>
      </w:pPr>
      <w:r>
        <w:t>Equipar estúdio musical e garantir sua operação gratuita, inclusive com possibilidade de funcionamento para gravação de podcasts;</w:t>
      </w:r>
    </w:p>
    <w:p w14:paraId="00000031" w14:textId="77777777" w:rsidR="00A0447D" w:rsidRDefault="007D4BF4">
      <w:pPr>
        <w:numPr>
          <w:ilvl w:val="0"/>
          <w:numId w:val="14"/>
        </w:numPr>
        <w:tabs>
          <w:tab w:val="left" w:pos="993"/>
        </w:tabs>
        <w:spacing w:after="0" w:line="360" w:lineRule="auto"/>
        <w:jc w:val="both"/>
      </w:pPr>
      <w:r>
        <w:t>Garantir a realização de eventos em seus espaços.</w:t>
      </w:r>
    </w:p>
    <w:p w14:paraId="00000032" w14:textId="77777777" w:rsidR="00A0447D" w:rsidRDefault="007D4BF4">
      <w:pPr>
        <w:numPr>
          <w:ilvl w:val="0"/>
          <w:numId w:val="14"/>
        </w:numPr>
        <w:tabs>
          <w:tab w:val="left" w:pos="993"/>
        </w:tabs>
        <w:spacing w:after="0" w:line="360" w:lineRule="auto"/>
        <w:jc w:val="both"/>
      </w:pPr>
      <w:r>
        <w:t>Promover o desenvolvimento e aumento do número de atividades e fazedores culturais no Município de Niterói;</w:t>
      </w:r>
    </w:p>
    <w:p w14:paraId="00000033" w14:textId="77777777" w:rsidR="00A0447D" w:rsidRDefault="007D4BF4">
      <w:pPr>
        <w:numPr>
          <w:ilvl w:val="0"/>
          <w:numId w:val="14"/>
        </w:numPr>
        <w:tabs>
          <w:tab w:val="left" w:pos="993"/>
        </w:tabs>
        <w:spacing w:after="0" w:line="360" w:lineRule="auto"/>
        <w:jc w:val="both"/>
      </w:pPr>
      <w:r>
        <w:t>Atender às expectativas da população de Niterói e, principalmente, local a partir da oferta de atividades em diversificados eixos;</w:t>
      </w:r>
    </w:p>
    <w:p w14:paraId="00000034" w14:textId="77777777" w:rsidR="00A0447D" w:rsidRDefault="007D4BF4">
      <w:pPr>
        <w:numPr>
          <w:ilvl w:val="0"/>
          <w:numId w:val="14"/>
        </w:numPr>
        <w:tabs>
          <w:tab w:val="left" w:pos="993"/>
        </w:tabs>
        <w:spacing w:after="0" w:line="360" w:lineRule="auto"/>
        <w:jc w:val="both"/>
      </w:pPr>
      <w:r>
        <w:t>Resgatar e realizar a manutenção das características locais, privilegiando aspectos relevantes como a tradição cultural;</w:t>
      </w:r>
    </w:p>
    <w:p w14:paraId="00000035" w14:textId="77777777" w:rsidR="00A0447D" w:rsidRDefault="007D4BF4">
      <w:pPr>
        <w:numPr>
          <w:ilvl w:val="0"/>
          <w:numId w:val="14"/>
        </w:numPr>
        <w:tabs>
          <w:tab w:val="left" w:pos="993"/>
        </w:tabs>
        <w:spacing w:after="0" w:line="360" w:lineRule="auto"/>
        <w:jc w:val="both"/>
      </w:pPr>
      <w:r>
        <w:t>Ressaltar a vocação cultural e artística, servindo como um amplificador da atratividade turística do Centro Cultural;</w:t>
      </w:r>
    </w:p>
    <w:p w14:paraId="00000036" w14:textId="77777777" w:rsidR="00A0447D" w:rsidRDefault="007D4BF4">
      <w:pPr>
        <w:numPr>
          <w:ilvl w:val="0"/>
          <w:numId w:val="14"/>
        </w:numPr>
        <w:tabs>
          <w:tab w:val="left" w:pos="993"/>
        </w:tabs>
        <w:spacing w:after="0" w:line="360" w:lineRule="auto"/>
        <w:jc w:val="both"/>
      </w:pPr>
      <w:r>
        <w:t xml:space="preserve"> Propiciar um ambiente para o desenvolvimento humano na prática de atividades culturais, de comunicação, de formação, de educação, na garantia de cidadania, no impulsionamento da economia criativa local e no cuidado da saúde;</w:t>
      </w:r>
    </w:p>
    <w:p w14:paraId="00000037" w14:textId="77777777" w:rsidR="00A0447D" w:rsidRDefault="007D4BF4">
      <w:pPr>
        <w:numPr>
          <w:ilvl w:val="0"/>
          <w:numId w:val="14"/>
        </w:numPr>
        <w:tabs>
          <w:tab w:val="left" w:pos="993"/>
        </w:tabs>
        <w:spacing w:after="0" w:line="360" w:lineRule="auto"/>
        <w:jc w:val="both"/>
      </w:pPr>
      <w:r>
        <w:t>Realizar prestação de contas durante toda a vigência do contrato, na forma e prazos definidos pela Prefeitura;</w:t>
      </w:r>
    </w:p>
    <w:p w14:paraId="00000038" w14:textId="77777777" w:rsidR="00A0447D" w:rsidRDefault="007D4BF4">
      <w:pPr>
        <w:numPr>
          <w:ilvl w:val="0"/>
          <w:numId w:val="14"/>
        </w:numPr>
        <w:tabs>
          <w:tab w:val="left" w:pos="993"/>
        </w:tabs>
        <w:spacing w:after="0" w:line="360" w:lineRule="auto"/>
        <w:jc w:val="both"/>
      </w:pPr>
      <w:r>
        <w:t>Promover espaço e discussões de formação de consciência crítica e observação dos fenômenos sociais e da realidade;</w:t>
      </w:r>
    </w:p>
    <w:p w14:paraId="00000039" w14:textId="77777777" w:rsidR="00A0447D" w:rsidRDefault="007D4BF4">
      <w:pPr>
        <w:numPr>
          <w:ilvl w:val="0"/>
          <w:numId w:val="14"/>
        </w:numPr>
        <w:tabs>
          <w:tab w:val="left" w:pos="993"/>
        </w:tabs>
        <w:spacing w:after="0" w:line="360" w:lineRule="auto"/>
        <w:jc w:val="both"/>
      </w:pPr>
      <w:r>
        <w:t>Promover e Incentivar o processo de alfabetização e letramento para todas as faixas etárias;</w:t>
      </w:r>
    </w:p>
    <w:p w14:paraId="0000003A" w14:textId="77777777" w:rsidR="00A0447D" w:rsidRDefault="007D4BF4">
      <w:pPr>
        <w:numPr>
          <w:ilvl w:val="0"/>
          <w:numId w:val="14"/>
        </w:numPr>
        <w:tabs>
          <w:tab w:val="left" w:pos="993"/>
        </w:tabs>
        <w:spacing w:after="0" w:line="360" w:lineRule="auto"/>
        <w:jc w:val="both"/>
      </w:pPr>
      <w:r>
        <w:t>Fortalecer estratégias de desenvolvimento cognitivo de aprendizagem em todas as áreas de desenvolvimento de crianças, adultos e adolescentes;</w:t>
      </w:r>
    </w:p>
    <w:p w14:paraId="0000003B" w14:textId="77777777" w:rsidR="00A0447D" w:rsidRDefault="007D4BF4">
      <w:pPr>
        <w:numPr>
          <w:ilvl w:val="0"/>
          <w:numId w:val="14"/>
        </w:numPr>
        <w:tabs>
          <w:tab w:val="left" w:pos="993"/>
        </w:tabs>
        <w:spacing w:after="120" w:line="360" w:lineRule="auto"/>
        <w:jc w:val="both"/>
      </w:pPr>
      <w:r>
        <w:t>Auxiliar e instruir a população no acesso aos portais de garantias de direitos , benefícios e em processos jurídicos</w:t>
      </w:r>
    </w:p>
    <w:p w14:paraId="0000003C" w14:textId="77777777" w:rsidR="00A0447D" w:rsidRDefault="007D4BF4">
      <w:pPr>
        <w:tabs>
          <w:tab w:val="left" w:pos="567"/>
        </w:tabs>
        <w:spacing w:before="120" w:after="120" w:line="360" w:lineRule="auto"/>
        <w:jc w:val="both"/>
        <w:rPr>
          <w:b/>
        </w:rPr>
      </w:pPr>
      <w:r>
        <w:rPr>
          <w:b/>
        </w:rPr>
        <w:t xml:space="preserve">3. </w:t>
      </w:r>
      <w:r>
        <w:rPr>
          <w:b/>
        </w:rPr>
        <w:tab/>
        <w:t>JUSTIFICATIVA</w:t>
      </w:r>
    </w:p>
    <w:p w14:paraId="0000003D" w14:textId="77777777" w:rsidR="00A0447D" w:rsidRDefault="007D4BF4">
      <w:pPr>
        <w:spacing w:before="120" w:after="120" w:line="360" w:lineRule="auto"/>
        <w:jc w:val="both"/>
      </w:pPr>
      <w:r>
        <w:t>O Marco Regulatório das Organizações da Sociedade Civil - MROSC, implementado pela Lei n° 13.019/2014, possibilitou o estabelecimento de novas regras para a celebração de parcerias entre a administração pública e as Organizações da Sociedade Civil (</w:t>
      </w:r>
      <w:proofErr w:type="spellStart"/>
      <w:r>
        <w:t>OSCs</w:t>
      </w:r>
      <w:proofErr w:type="spellEnd"/>
      <w:r>
        <w:t xml:space="preserve">), balizadas por um regime de </w:t>
      </w:r>
      <w:r>
        <w:lastRenderedPageBreak/>
        <w:t>mútua cooperação entre os atores objetivando finalidades de interesse público e pautadas em um regime de mútua cooperação.</w:t>
      </w:r>
    </w:p>
    <w:p w14:paraId="0000003E" w14:textId="77777777" w:rsidR="00A0447D" w:rsidRDefault="007D4BF4">
      <w:pPr>
        <w:spacing w:before="120" w:after="120" w:line="360" w:lineRule="auto"/>
        <w:jc w:val="both"/>
      </w:pPr>
      <w:r>
        <w:t>Em 2021, a cidade de Niterói deu um passo à frente na direção de uma gestão pública mais democrática ao publicar o Decreto n° 13.996/2021 – que regulamenta o MROSC em âmbito Municipal, colocando as Organizações da Sociedade Civil (</w:t>
      </w:r>
      <w:proofErr w:type="spellStart"/>
      <w:r>
        <w:t>OSCs</w:t>
      </w:r>
      <w:proofErr w:type="spellEnd"/>
      <w:r>
        <w:t xml:space="preserve">) como parceiras diretas do ente municipal na implementação de políticas públicas. </w:t>
      </w:r>
    </w:p>
    <w:p w14:paraId="0000003F" w14:textId="77777777" w:rsidR="00A0447D" w:rsidRDefault="007D4BF4">
      <w:pPr>
        <w:spacing w:before="120" w:after="120" w:line="360" w:lineRule="auto"/>
        <w:jc w:val="both"/>
      </w:pPr>
      <w:r>
        <w:t xml:space="preserve">No que diz respeito ao desenvolvimento das Políticas Culturais, ações de cidadania e fomento à economia criativa, o município também tem realizado uma série de “entregas”, que vão desde a criação de mecanismos de fomento ao aperfeiçoamento da gestão dos equipamentos culturais e sociais, isto é, desde a ampliação do investimento na ponta até o fortalecimento das estratégias de gerenciamento. Tais iniciativas têm posicionado a cidade em lugar de destaque no cenário nacional. </w:t>
      </w:r>
    </w:p>
    <w:p w14:paraId="00000040" w14:textId="77777777" w:rsidR="00A0447D" w:rsidRDefault="007D4BF4">
      <w:pPr>
        <w:spacing w:before="120" w:after="120" w:line="360" w:lineRule="auto"/>
        <w:jc w:val="both"/>
      </w:pPr>
      <w:r>
        <w:t xml:space="preserve">Esse esforço é empreendido em um momento em que, no Brasil, a gestão pública de cultura e dos equipamentos públicos enfrentaram um processo de retração acentuada, reflexo da crise política e econômica ocorrida nos últimos anos e da Pandemia do </w:t>
      </w:r>
      <w:proofErr w:type="spellStart"/>
      <w:r>
        <w:t>Coronavirus</w:t>
      </w:r>
      <w:proofErr w:type="spellEnd"/>
      <w:r>
        <w:t xml:space="preserve"> (Covid-19). </w:t>
      </w:r>
    </w:p>
    <w:p w14:paraId="00000041" w14:textId="77777777" w:rsidR="00A0447D" w:rsidRDefault="007D4BF4">
      <w:pPr>
        <w:spacing w:before="120" w:after="120" w:line="360" w:lineRule="auto"/>
        <w:jc w:val="both"/>
      </w:pPr>
      <w:r>
        <w:t xml:space="preserve">Niterói tem sido vista como uma cidade diferenciada, capaz de manter, criar, consolidar e ampliar iniciativas que incidem sobre o setor cultural e a manutenção da chegada das políticas públicas na ponta. A possibilidade de vivenciar esse lugar de exceção deve-se, certamente, ao fato de a cultura, da cidadania e da economia criativa serem reconhecidas pelo atual governo como vetor estratégico do desenvolvimento. </w:t>
      </w:r>
    </w:p>
    <w:p w14:paraId="00000042" w14:textId="77777777" w:rsidR="00A0447D" w:rsidRDefault="007D4BF4">
      <w:pPr>
        <w:spacing w:before="120" w:after="120" w:line="360" w:lineRule="auto"/>
        <w:jc w:val="both"/>
      </w:pPr>
      <w:r>
        <w:t>A proposta de um Termo de Colaboração foi motivada pelo entendimento de que este tipo de parceria, contribui na formulação, na execução, na abrangência, no monitoramento e na avaliação das políticas públicas, por agregar ao desenvolvimento das ações do poder público a atuação de Organização da Sociedade Civil (OSC), com expertise comprovada na execução do objeto proposto. Tal contexto, permite uma maior capilaridade e proximidade dos beneficiários do serviço público prestado, possibilitando que a OSC celebrante complemente a atuação da administração pública e contribua com ações específicas próprias de seu histórico de atuação.</w:t>
      </w:r>
    </w:p>
    <w:p w14:paraId="00000043" w14:textId="77777777" w:rsidR="00A0447D" w:rsidRDefault="007D4BF4">
      <w:pPr>
        <w:spacing w:before="120" w:after="120" w:line="360" w:lineRule="auto"/>
        <w:jc w:val="both"/>
      </w:pPr>
      <w:r>
        <w:t>A Organização da Sociedade Civil celebrante deverá ter expertise no desenvolvimento e gestão de projetos de formação, capacitação e fruição cultural e cidadã que estimulem a profissionalização, o empreendedorismo, o fortalecimento da economia criativa e o acesso aos bens e serviços a fim de assegurar que o direito à cultura e à cidadania são direitos fundamental de todo niteroiense.</w:t>
      </w:r>
    </w:p>
    <w:p w14:paraId="00000044" w14:textId="77777777" w:rsidR="00A0447D" w:rsidRDefault="007D4BF4">
      <w:pPr>
        <w:spacing w:before="120" w:after="120" w:line="360" w:lineRule="auto"/>
        <w:jc w:val="both"/>
      </w:pPr>
      <w:r>
        <w:lastRenderedPageBreak/>
        <w:t xml:space="preserve">O  Projeto do Centro de Cultural de Cidadania e Economia Criativa do </w:t>
      </w:r>
      <w:proofErr w:type="spellStart"/>
      <w:r>
        <w:t>MACquinho</w:t>
      </w:r>
      <w:proofErr w:type="spellEnd"/>
      <w:r>
        <w:t xml:space="preserve"> tem como principal foco constituir um equipamento cultural, de cidadania e de economia criativa que funcione enquanto um hub de cultura periférica na cidade de Niterói e se conecte com a comunidade em que se insere através da constituição de um acervo de memória da história do Morro do Palácio para além de fomentar a economia criativa na comunidade promovendo oficinas e viabilizando atividades Culturais, Educacionais, cidadãs, ligadas à Ciência e Tecnologia e à Assistência Social. </w:t>
      </w:r>
    </w:p>
    <w:p w14:paraId="00000045" w14:textId="77777777" w:rsidR="00A0447D" w:rsidRDefault="007D4BF4">
      <w:pPr>
        <w:spacing w:before="120" w:after="120" w:line="360" w:lineRule="auto"/>
        <w:jc w:val="both"/>
      </w:pPr>
      <w:r>
        <w:t xml:space="preserve">Território é, por definição, um espaço delimitado pelo uso de fronteiras – visíveis ou não –, mas para além disto, território deve ser espaço de identidade e identificação, pertencimento e apropriação. Nesse sentido, faz-se necessário pensar e desenvolver equipamentos que considerem a realização de ações que possam contribuir para a transformação do território em espaço simbólico e relacional, e é justamente o que se pretende alcançar com o Projeto do Centro Cultural de Cidadania E Economia Criativa Do </w:t>
      </w:r>
      <w:proofErr w:type="spellStart"/>
      <w:r>
        <w:t>Macquinho</w:t>
      </w:r>
      <w:proofErr w:type="spellEnd"/>
      <w:r>
        <w:t>.</w:t>
      </w:r>
    </w:p>
    <w:p w14:paraId="00000046" w14:textId="77777777" w:rsidR="00A0447D" w:rsidRDefault="007D4BF4">
      <w:pPr>
        <w:spacing w:before="120" w:after="120" w:line="360" w:lineRule="auto"/>
        <w:jc w:val="both"/>
      </w:pPr>
      <w:r>
        <w:t xml:space="preserve">O </w:t>
      </w:r>
      <w:proofErr w:type="spellStart"/>
      <w:r>
        <w:t>Macquinho</w:t>
      </w:r>
      <w:proofErr w:type="spellEnd"/>
      <w:r>
        <w:t xml:space="preserve"> é o único equipamento cultural de Niterói localizado dentro de uma favela. Embora tenha, na sua história, adotado a opção por fomentar projetos na ciência, tecnologia e educação, a vocação do equipamento sempre foi a cultura comunitária. Hoje, o </w:t>
      </w:r>
      <w:proofErr w:type="spellStart"/>
      <w:r>
        <w:t>Macquinho</w:t>
      </w:r>
      <w:proofErr w:type="spellEnd"/>
      <w:r>
        <w:t xml:space="preserve"> tem condições de contribuir na constituição de uma rede de projetos culturais e cidadãos, com olhar específico na produção e nas demandas específicas do Morro do Palácio, mas também na conexão com a cultura produzida nas demais favelas.</w:t>
      </w:r>
    </w:p>
    <w:p w14:paraId="00000047" w14:textId="77777777" w:rsidR="00A0447D" w:rsidRDefault="007D4BF4">
      <w:pPr>
        <w:spacing w:before="120" w:after="120" w:line="360" w:lineRule="auto"/>
        <w:jc w:val="both"/>
      </w:pPr>
      <w:r>
        <w:t>O Brasil e a cidade de Niterói têm um grande obstáculo civilizacional a ser superado que é a superação do racismo e das desigualdades. Certamente, a constituição de um Centro Cultural De Cidadania E Economia Criativa e a valorização da cultura produzida nas favelas são passos importantes para enfrentar esse tema.</w:t>
      </w:r>
    </w:p>
    <w:p w14:paraId="00000048" w14:textId="77777777" w:rsidR="00A0447D" w:rsidRDefault="007D4BF4">
      <w:pPr>
        <w:spacing w:before="120" w:after="120" w:line="360" w:lineRule="auto"/>
        <w:jc w:val="both"/>
      </w:pPr>
      <w:r>
        <w:t xml:space="preserve">As propostas apresentadas para a gestão do espaço deverão considerar a importância do fomento à Arte, Cultura, Cidadania e Economia Criativa no território de Favela, a necessidade da promoção de direitos e cidadania e o combate </w:t>
      </w:r>
      <w:proofErr w:type="spellStart"/>
      <w:r>
        <w:t>as</w:t>
      </w:r>
      <w:proofErr w:type="spellEnd"/>
      <w:r>
        <w:t xml:space="preserve"> desigualdades através da inclusão de negros, pessoas LGBTI+ e, principalmente, moradores do Território onde o equipamento se localiza. Em um país que atravessou uma pandemia sem precedentes históricos e uma grave crise econômica, acabam por perceber poucas alternativas qualificadas de entrada e permanência no mercado de trabalho. </w:t>
      </w:r>
    </w:p>
    <w:p w14:paraId="00000049" w14:textId="77777777" w:rsidR="00A0447D" w:rsidRDefault="007D4BF4">
      <w:pPr>
        <w:spacing w:before="120" w:after="120" w:line="360" w:lineRule="auto"/>
        <w:jc w:val="both"/>
      </w:pPr>
      <w:r>
        <w:t>Da mesma forma, é necessário olhar com especial atenção para as mulheres, em especial da periferia já que muitas destas acabam por ser chefes de família que cumulam o trabalho dentro de casa de cuidado com as suas profissões, muitas vezes na informalidade, fora de casa para trazer o sustento para a sua família.</w:t>
      </w:r>
    </w:p>
    <w:p w14:paraId="0000004A" w14:textId="77777777" w:rsidR="00A0447D" w:rsidRDefault="007D4BF4">
      <w:pPr>
        <w:spacing w:before="120" w:after="120" w:line="360" w:lineRule="auto"/>
        <w:jc w:val="both"/>
      </w:pPr>
      <w:r>
        <w:lastRenderedPageBreak/>
        <w:t xml:space="preserve">Políticas públicas que incentivam a cultura comunitária, a cidadania e a economia criativa são um caminho que pode proporcionar opções positivas de melhoria de qualidade de vida e melhores perspectivas para o público beneficiário do Projeto. As ações e atividades propostas pelo Projeto do Centro de Cultural de Cidadania e Economia Criativa do </w:t>
      </w:r>
      <w:proofErr w:type="spellStart"/>
      <w:r>
        <w:t>MACquinho</w:t>
      </w:r>
      <w:proofErr w:type="spellEnd"/>
      <w:r>
        <w:t xml:space="preserve"> devem ofertar uma nova opção de vivência e aprendizagem à população da comunidades e da cidade, contribuindo para o desenvolvimento e potencialização do protagonismo social, autonomia e sociabilidade da periferia, fomentando o diálogo com toda a cidade para a construção de narrativas diversas a partir da favela e encontrando oportunidades que os afastem da falta de perspectiva  e de vulnerabilidade social.</w:t>
      </w:r>
    </w:p>
    <w:p w14:paraId="0000004B" w14:textId="77777777" w:rsidR="00A0447D" w:rsidRDefault="007D4BF4">
      <w:pPr>
        <w:spacing w:before="120" w:after="120" w:line="360" w:lineRule="auto"/>
        <w:jc w:val="both"/>
      </w:pPr>
      <w:r>
        <w:t xml:space="preserve">As propostas de trabalho apresentadas pelas </w:t>
      </w:r>
      <w:proofErr w:type="spellStart"/>
      <w:r>
        <w:t>OSCs</w:t>
      </w:r>
      <w:proofErr w:type="spellEnd"/>
      <w:r>
        <w:t xml:space="preserve"> proponentes deverão prever ainda a seleção prioritária de trabalhadores/as da cultura oriundas e/ou moradores de periferia, levando em consideração a valorização da diversidade de gênero e raça, para a composição da equipe de trabalho do equipamento. Desta forma, pretendemos valorizar os trabalhadores/as da cultura das favelas, que serão selecionados pela OSC celebrante, construindo assim um ambiente com o qual o território se identifica e constrói de maneira orgânica. </w:t>
      </w:r>
    </w:p>
    <w:p w14:paraId="0000004C" w14:textId="77777777" w:rsidR="00A0447D" w:rsidRDefault="007D4BF4">
      <w:pPr>
        <w:spacing w:before="120" w:after="120" w:line="360" w:lineRule="auto"/>
        <w:jc w:val="both"/>
        <w:rPr>
          <w:b/>
        </w:rPr>
      </w:pPr>
      <w:r>
        <w:t xml:space="preserve">Assim, pode-se dizer que realizar o Projeto do Centro Cultural de Cidadania e Economia Criativa do </w:t>
      </w:r>
      <w:proofErr w:type="spellStart"/>
      <w:r>
        <w:t>MACquinho</w:t>
      </w:r>
      <w:proofErr w:type="spellEnd"/>
      <w:r>
        <w:t xml:space="preserve"> é garantir um equipamento altamente conectado com as demandas concretas do território do Morro do Palácio e com a articulação de uma cultura periférica da cidade, garantindo cidadania e fomentando a economia local, para além de estabelecer um vínculo com a comunidade através da oferta de oficinas, atividades e serviços nas esferas da educação, formação profissional, economia criativa comunicação, assistência social, memória entre outros.</w:t>
      </w:r>
    </w:p>
    <w:p w14:paraId="0000004D" w14:textId="77777777" w:rsidR="00A0447D" w:rsidRDefault="00A0447D">
      <w:pPr>
        <w:widowControl w:val="0"/>
        <w:tabs>
          <w:tab w:val="left" w:pos="567"/>
        </w:tabs>
        <w:spacing w:before="120" w:after="120" w:line="360" w:lineRule="auto"/>
        <w:jc w:val="both"/>
        <w:rPr>
          <w:b/>
        </w:rPr>
      </w:pPr>
    </w:p>
    <w:p w14:paraId="0000004E" w14:textId="77777777" w:rsidR="00A0447D" w:rsidRDefault="00A0447D">
      <w:pPr>
        <w:widowControl w:val="0"/>
        <w:tabs>
          <w:tab w:val="left" w:pos="567"/>
        </w:tabs>
        <w:spacing w:before="120" w:after="120" w:line="360" w:lineRule="auto"/>
        <w:jc w:val="both"/>
        <w:rPr>
          <w:b/>
        </w:rPr>
      </w:pPr>
    </w:p>
    <w:p w14:paraId="0000004F" w14:textId="77777777" w:rsidR="00A0447D" w:rsidRDefault="007D4BF4">
      <w:pPr>
        <w:widowControl w:val="0"/>
        <w:tabs>
          <w:tab w:val="left" w:pos="567"/>
        </w:tabs>
        <w:spacing w:before="120" w:after="120" w:line="360" w:lineRule="auto"/>
        <w:jc w:val="both"/>
        <w:rPr>
          <w:b/>
        </w:rPr>
      </w:pPr>
      <w:r>
        <w:rPr>
          <w:b/>
        </w:rPr>
        <w:t xml:space="preserve">4. </w:t>
      </w:r>
      <w:r>
        <w:rPr>
          <w:b/>
        </w:rPr>
        <w:tab/>
        <w:t>PARTICIPAÇÃO NO CHAMAMENTO PÚBLICO</w:t>
      </w:r>
    </w:p>
    <w:p w14:paraId="00000050" w14:textId="77777777" w:rsidR="00A0447D" w:rsidRDefault="007D4BF4">
      <w:pPr>
        <w:widowControl w:val="0"/>
        <w:tabs>
          <w:tab w:val="left" w:pos="567"/>
        </w:tabs>
        <w:spacing w:before="120" w:after="120" w:line="360" w:lineRule="auto"/>
        <w:jc w:val="both"/>
      </w:pPr>
      <w:r>
        <w:rPr>
          <w:b/>
        </w:rPr>
        <w:t>4.1.</w:t>
      </w:r>
      <w:r>
        <w:t xml:space="preserve"> </w:t>
      </w:r>
      <w:r>
        <w:tab/>
        <w:t>Poderão participar deste Edital as organizações da sociedade civil (</w:t>
      </w:r>
      <w:proofErr w:type="spellStart"/>
      <w:r>
        <w:t>OSCs</w:t>
      </w:r>
      <w:proofErr w:type="spellEnd"/>
      <w:r>
        <w:t>), assim consideradas aquelas definidas pelo art. 2º, inciso I, alíneas “a”, “b” ou “c”, da Lei nº 13.019, de 2014 (com redação dada pela Lei nº 13.204, de 14 de dezembro de 2015):</w:t>
      </w:r>
    </w:p>
    <w:p w14:paraId="00000051" w14:textId="77777777" w:rsidR="00A0447D" w:rsidRDefault="007D4BF4">
      <w:pPr>
        <w:tabs>
          <w:tab w:val="left" w:pos="993"/>
        </w:tabs>
        <w:spacing w:after="0" w:line="360" w:lineRule="auto"/>
        <w:ind w:firstLine="567"/>
        <w:jc w:val="both"/>
      </w:pPr>
      <w:r>
        <w:t xml:space="preserve">a) </w:t>
      </w:r>
      <w: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00000052" w14:textId="77777777" w:rsidR="00A0447D" w:rsidRDefault="00A0447D">
      <w:pPr>
        <w:tabs>
          <w:tab w:val="left" w:pos="993"/>
        </w:tabs>
        <w:spacing w:after="0" w:line="360" w:lineRule="auto"/>
        <w:ind w:firstLine="567"/>
        <w:jc w:val="both"/>
      </w:pPr>
    </w:p>
    <w:p w14:paraId="00000053" w14:textId="77777777" w:rsidR="00A0447D" w:rsidRDefault="007D4BF4">
      <w:pPr>
        <w:tabs>
          <w:tab w:val="left" w:pos="993"/>
        </w:tabs>
        <w:spacing w:after="0" w:line="360" w:lineRule="auto"/>
        <w:ind w:firstLine="567"/>
        <w:jc w:val="both"/>
      </w:pPr>
      <w:r>
        <w:t xml:space="preserve">b) </w:t>
      </w:r>
      <w: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00000054" w14:textId="77777777" w:rsidR="00A0447D" w:rsidRDefault="00A0447D">
      <w:pPr>
        <w:tabs>
          <w:tab w:val="left" w:pos="993"/>
        </w:tabs>
        <w:spacing w:after="0" w:line="360" w:lineRule="auto"/>
        <w:ind w:firstLine="567"/>
        <w:jc w:val="both"/>
      </w:pPr>
    </w:p>
    <w:p w14:paraId="00000055" w14:textId="77777777" w:rsidR="00A0447D" w:rsidRDefault="007D4BF4">
      <w:pPr>
        <w:tabs>
          <w:tab w:val="left" w:pos="993"/>
        </w:tabs>
        <w:spacing w:after="0" w:line="360" w:lineRule="auto"/>
        <w:ind w:firstLine="567"/>
        <w:jc w:val="both"/>
      </w:pPr>
      <w:r>
        <w:t xml:space="preserve">c) </w:t>
      </w:r>
      <w:r>
        <w:tab/>
        <w:t>As organizações religiosas que se dediquem a atividades ou a projetos de interesse público e de cunho social distintas das destinadas a fins exclusivamente religiosos. </w:t>
      </w:r>
    </w:p>
    <w:p w14:paraId="00000056" w14:textId="77777777" w:rsidR="00A0447D" w:rsidRDefault="007D4BF4">
      <w:pPr>
        <w:spacing w:after="0" w:line="360" w:lineRule="auto"/>
        <w:ind w:firstLine="525"/>
      </w:pPr>
      <w:r>
        <w:t xml:space="preserve">       </w:t>
      </w:r>
    </w:p>
    <w:p w14:paraId="00000057" w14:textId="77777777" w:rsidR="00A0447D" w:rsidRDefault="007D4BF4">
      <w:pPr>
        <w:tabs>
          <w:tab w:val="left" w:pos="567"/>
        </w:tabs>
        <w:spacing w:after="0" w:line="360" w:lineRule="auto"/>
      </w:pPr>
      <w:r>
        <w:rPr>
          <w:b/>
        </w:rPr>
        <w:t>4.2.</w:t>
      </w:r>
      <w:r>
        <w:t xml:space="preserve"> </w:t>
      </w:r>
      <w:r>
        <w:tab/>
        <w:t>Para participar deste Edital, a OSC deverá cumprir as seguintes exigências:</w:t>
      </w:r>
    </w:p>
    <w:p w14:paraId="00000058" w14:textId="77777777" w:rsidR="00A0447D" w:rsidRDefault="007D4BF4">
      <w:pPr>
        <w:numPr>
          <w:ilvl w:val="0"/>
          <w:numId w:val="1"/>
        </w:numPr>
        <w:spacing w:after="120" w:line="360" w:lineRule="auto"/>
        <w:ind w:firstLine="567"/>
        <w:jc w:val="both"/>
      </w:pPr>
      <w:r>
        <w:t>apresentar certidões negativas de contas julgadas irregulares, emitidas pelo Tribunal de Contas da União - TCU e pelo Tribunal de Contas do Estado do Estado do Rio de Janeiro - TCE/RJ e</w:t>
      </w:r>
    </w:p>
    <w:p w14:paraId="00000059" w14:textId="77777777" w:rsidR="00A0447D" w:rsidRDefault="007D4BF4">
      <w:pPr>
        <w:numPr>
          <w:ilvl w:val="0"/>
          <w:numId w:val="1"/>
        </w:numPr>
        <w:spacing w:before="120" w:after="120" w:line="360" w:lineRule="auto"/>
        <w:ind w:firstLine="567"/>
        <w:jc w:val="both"/>
      </w:pPr>
      <w:r>
        <w:t xml:space="preserve">declarar, conforme modelo constante no </w:t>
      </w:r>
      <w:r>
        <w:rPr>
          <w:i/>
        </w:rPr>
        <w:t>Anexo I – Declaração de Ciência e Concordância</w:t>
      </w:r>
      <w:r>
        <w:t>, que está ciente e concorda com as disposições previstas no Edital e seus anexos, bem como que se responsabiliza pela veracidade e legitimidade das informações e documentos apresentados durante o processo de seleção.</w:t>
      </w:r>
    </w:p>
    <w:p w14:paraId="0000005A" w14:textId="77777777" w:rsidR="00A0447D" w:rsidRDefault="007D4BF4">
      <w:pPr>
        <w:spacing w:before="120" w:after="120" w:line="360" w:lineRule="auto"/>
        <w:jc w:val="both"/>
      </w:pPr>
      <w:r>
        <w:rPr>
          <w:i/>
        </w:rPr>
        <w:t>4.3.  Não é permitida a atuação em rede.</w:t>
      </w:r>
    </w:p>
    <w:p w14:paraId="0000005B" w14:textId="77777777" w:rsidR="00A0447D" w:rsidRDefault="00A0447D">
      <w:pPr>
        <w:widowControl w:val="0"/>
        <w:tabs>
          <w:tab w:val="left" w:pos="567"/>
        </w:tabs>
        <w:spacing w:before="120" w:after="120" w:line="360" w:lineRule="auto"/>
        <w:jc w:val="both"/>
        <w:rPr>
          <w:b/>
        </w:rPr>
      </w:pPr>
    </w:p>
    <w:p w14:paraId="0000005C" w14:textId="77777777" w:rsidR="00A0447D" w:rsidRDefault="007D4BF4">
      <w:pPr>
        <w:widowControl w:val="0"/>
        <w:tabs>
          <w:tab w:val="left" w:pos="567"/>
        </w:tabs>
        <w:spacing w:before="120" w:after="120" w:line="360" w:lineRule="auto"/>
        <w:jc w:val="both"/>
        <w:rPr>
          <w:b/>
        </w:rPr>
      </w:pPr>
      <w:r>
        <w:rPr>
          <w:b/>
        </w:rPr>
        <w:t xml:space="preserve">5. </w:t>
      </w:r>
      <w:r>
        <w:rPr>
          <w:b/>
        </w:rPr>
        <w:tab/>
        <w:t xml:space="preserve">REQUISITOS E IMPEDIMENTOS PARA A CELEBRAÇÃO DO TERMO DE COLABORAÇÃO </w:t>
      </w:r>
    </w:p>
    <w:p w14:paraId="0000005D" w14:textId="77777777" w:rsidR="00A0447D" w:rsidRDefault="00A0447D">
      <w:pPr>
        <w:widowControl w:val="0"/>
        <w:tabs>
          <w:tab w:val="left" w:pos="567"/>
        </w:tabs>
        <w:spacing w:before="120" w:after="120" w:line="360" w:lineRule="auto"/>
        <w:jc w:val="both"/>
        <w:rPr>
          <w:b/>
        </w:rPr>
      </w:pPr>
    </w:p>
    <w:p w14:paraId="0000005E" w14:textId="77777777" w:rsidR="00A0447D" w:rsidRDefault="007D4BF4">
      <w:pPr>
        <w:widowControl w:val="0"/>
        <w:tabs>
          <w:tab w:val="left" w:pos="567"/>
        </w:tabs>
        <w:spacing w:before="120" w:after="120" w:line="360" w:lineRule="auto"/>
        <w:jc w:val="both"/>
      </w:pPr>
      <w:r>
        <w:rPr>
          <w:b/>
        </w:rPr>
        <w:t>5.1.</w:t>
      </w:r>
      <w:r>
        <w:t xml:space="preserve"> </w:t>
      </w:r>
      <w:r>
        <w:tab/>
        <w:t>Para a celebração do termo de colaboração, a OSC deverá atender aos seguintes requisitos:</w:t>
      </w:r>
    </w:p>
    <w:p w14:paraId="0000005F" w14:textId="77777777" w:rsidR="00A0447D" w:rsidRDefault="007D4BF4">
      <w:pPr>
        <w:spacing w:after="0" w:line="360" w:lineRule="auto"/>
      </w:pPr>
      <w:r>
        <w:t xml:space="preserve">ter objetivos estatutários ou regimentais voltados à promoção de atividades e finalidades de relevância pública e social, bem como compatíveis com o objeto do instrumento a ser pactuado (art. 33, </w:t>
      </w:r>
      <w:r>
        <w:rPr>
          <w:b/>
        </w:rPr>
        <w:t>caput</w:t>
      </w:r>
      <w:r>
        <w:t xml:space="preserve">, inciso I, e art. 35, </w:t>
      </w:r>
      <w:r>
        <w:rPr>
          <w:b/>
        </w:rPr>
        <w:t>caput</w:t>
      </w:r>
      <w:r>
        <w:t>, inciso III, da Lei nº 13.019, de 2014). Estão dispensadas desta exigência as organizações religiosas e as sociedades cooperativas (art. 33, §§ 2º e 3º, Lei nº 13.019, de 2014);</w:t>
      </w:r>
    </w:p>
    <w:p w14:paraId="00000060" w14:textId="77777777" w:rsidR="00A0447D" w:rsidRDefault="007D4BF4">
      <w:pPr>
        <w:numPr>
          <w:ilvl w:val="0"/>
          <w:numId w:val="23"/>
        </w:numPr>
        <w:spacing w:before="120" w:after="120" w:line="360" w:lineRule="auto"/>
        <w:ind w:firstLine="567"/>
        <w:jc w:val="both"/>
      </w:pPr>
      <w:r>
        <w:t xml:space="preserve">ser regida por normas de organização interna que prevejam expressamente que, em caso de dissolução da entidade, o respectivo patrimônio líquido será transferido a outra pessoa jurídica de </w:t>
      </w:r>
      <w:r>
        <w:lastRenderedPageBreak/>
        <w:t xml:space="preserve">igual natureza que preencha os requisitos da Lei nº 13.019, de 2014, e cujo objeto social seja, preferencialmente, o mesmo da entidade extinta (art. 33, </w:t>
      </w:r>
      <w:r>
        <w:rPr>
          <w:b/>
        </w:rPr>
        <w:t>caput</w:t>
      </w:r>
      <w:r>
        <w:t>, inciso III, Lei nº 13.019, de 2014) Estão dispensadas desta exigência as organizações religiosas e as sociedades cooperativas (art. 33, §§ 2º e 3º, Lei nº 13.019, de 2014);</w:t>
      </w:r>
    </w:p>
    <w:p w14:paraId="00000061" w14:textId="77777777" w:rsidR="00A0447D" w:rsidRDefault="007D4BF4">
      <w:pPr>
        <w:numPr>
          <w:ilvl w:val="0"/>
          <w:numId w:val="23"/>
        </w:numPr>
        <w:spacing w:before="120" w:after="120" w:line="360" w:lineRule="auto"/>
        <w:ind w:firstLine="567"/>
        <w:jc w:val="both"/>
      </w:pPr>
      <w:r>
        <w:t xml:space="preserve">ser regida por normas de organização interna que prevejam, expressamente, escrituração de acordo com os princípios fundamentais de contabilidade e com as Normas Brasileiras de Contabilidade (art. 33, </w:t>
      </w:r>
      <w:r>
        <w:rPr>
          <w:b/>
        </w:rPr>
        <w:t>caput</w:t>
      </w:r>
      <w:r>
        <w:t>, inciso IV, Lei nº 13.019, de 2014);</w:t>
      </w:r>
    </w:p>
    <w:p w14:paraId="00000062" w14:textId="77777777" w:rsidR="00A0447D" w:rsidRDefault="007D4BF4">
      <w:pPr>
        <w:numPr>
          <w:ilvl w:val="0"/>
          <w:numId w:val="23"/>
        </w:numPr>
        <w:spacing w:before="120" w:after="120" w:line="360" w:lineRule="auto"/>
        <w:ind w:firstLine="567"/>
        <w:jc w:val="both"/>
      </w:pPr>
      <w:r>
        <w:t xml:space="preserve">possuir, no momento da apresentação do plano de trabalho, no mínimo 3 (três) anos de existência, com cadastro ativo, comprovados por meio de documentação emitida pela Secretaria da Receita Municipal do Brasil, com base no Cadastro Nacional da Pessoa Jurídica – CNPJ (art. 33, </w:t>
      </w:r>
      <w:r>
        <w:rPr>
          <w:b/>
        </w:rPr>
        <w:t>caput</w:t>
      </w:r>
      <w:r>
        <w:t>, inciso V, alínea “a”, da Lei nº 13.019, de 2014);</w:t>
      </w:r>
    </w:p>
    <w:p w14:paraId="00000063" w14:textId="77777777" w:rsidR="00A0447D" w:rsidRDefault="007D4BF4">
      <w:pPr>
        <w:numPr>
          <w:ilvl w:val="0"/>
          <w:numId w:val="23"/>
        </w:numPr>
        <w:spacing w:before="120" w:after="120" w:line="360" w:lineRule="auto"/>
        <w:ind w:firstLine="567"/>
        <w:jc w:val="both"/>
      </w:pPr>
      <w:r>
        <w:t>possuir experiência prévia na realização, com efetividade, do objeto da parceria ou de natureza semelhante, pelo prazo mínimo</w:t>
      </w:r>
      <w:r>
        <w:rPr>
          <w:highlight w:val="white"/>
        </w:rPr>
        <w:t xml:space="preserve"> de 1 (um) ano, </w:t>
      </w:r>
      <w:r>
        <w:t xml:space="preserve">a ser comprovada no momento da apresentação do plano de trabalho e na forma do art. 41, </w:t>
      </w:r>
      <w:r>
        <w:rPr>
          <w:b/>
        </w:rPr>
        <w:t>caput</w:t>
      </w:r>
      <w:r>
        <w:t xml:space="preserve">, inciso III, do Decreto nº 13.996/2021 (art. 33, </w:t>
      </w:r>
      <w:r>
        <w:rPr>
          <w:b/>
        </w:rPr>
        <w:t>caput</w:t>
      </w:r>
      <w:r>
        <w:t xml:space="preserve">, inciso V, alínea “b”, da Lei nº 13.019, de 2014, e art. 41, </w:t>
      </w:r>
      <w:r>
        <w:rPr>
          <w:b/>
        </w:rPr>
        <w:t>caput</w:t>
      </w:r>
      <w:r>
        <w:t xml:space="preserve">, inciso III, do Decreto nº 13.996/2021); </w:t>
      </w:r>
    </w:p>
    <w:p w14:paraId="00000064" w14:textId="77777777" w:rsidR="00A0447D" w:rsidRDefault="007D4BF4">
      <w:pPr>
        <w:numPr>
          <w:ilvl w:val="0"/>
          <w:numId w:val="23"/>
        </w:numPr>
        <w:spacing w:before="120" w:after="120" w:line="360" w:lineRule="auto"/>
        <w:ind w:firstLine="567"/>
        <w:jc w:val="both"/>
      </w:pPr>
      <w: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w:t>
      </w:r>
      <w:r>
        <w:rPr>
          <w:highlight w:val="white"/>
        </w:rPr>
        <w:t xml:space="preserve"> </w:t>
      </w:r>
      <w:r>
        <w:rPr>
          <w:i/>
          <w:highlight w:val="white"/>
        </w:rPr>
        <w:t>Anexo II – Declaração sobre Instalações e Condições Materiais</w:t>
      </w:r>
      <w:r>
        <w:rPr>
          <w:highlight w:val="white"/>
        </w:rPr>
        <w:t>.</w:t>
      </w:r>
      <w:r>
        <w:t xml:space="preserve"> Não será necessária a demonstração de capacidade prévia instalada, sendo admitida a aquisição de bens e equipamentos ou a realização de serviços de adequação de espaço físico para o cumprimento do objeto da parceria (art. 33, </w:t>
      </w:r>
      <w:r>
        <w:rPr>
          <w:b/>
        </w:rPr>
        <w:t>caput</w:t>
      </w:r>
      <w:r>
        <w:t xml:space="preserve">, inciso V, alínea “c” e §5º, da Lei nº 13.019, de 2014, e art. 41, </w:t>
      </w:r>
      <w:r>
        <w:rPr>
          <w:b/>
        </w:rPr>
        <w:t>caput</w:t>
      </w:r>
      <w:r>
        <w:t>, inciso XI e §1º, do Decreto nº 13.996/2021);</w:t>
      </w:r>
    </w:p>
    <w:p w14:paraId="00000065" w14:textId="77777777" w:rsidR="00A0447D" w:rsidRDefault="007D4BF4">
      <w:pPr>
        <w:numPr>
          <w:ilvl w:val="0"/>
          <w:numId w:val="23"/>
        </w:numPr>
        <w:spacing w:before="120" w:after="120" w:line="360" w:lineRule="auto"/>
        <w:ind w:firstLine="567"/>
        <w:jc w:val="both"/>
      </w:pPr>
      <w:bookmarkStart w:id="2" w:name="_heading=h.1fob9te" w:colFirst="0" w:colLast="0"/>
      <w:bookmarkEnd w:id="2"/>
      <w:r>
        <w:lastRenderedPageBreak/>
        <w:t xml:space="preserve">deter capacidade técnica e operacional para o desenvolvimento do objeto da parceria e o cumprimento das metas estabelecidas, a ser comprovada na forma do art. 41, </w:t>
      </w:r>
      <w:r>
        <w:rPr>
          <w:b/>
        </w:rPr>
        <w:t>caput</w:t>
      </w:r>
      <w:r>
        <w:t xml:space="preserve">, inciso III, do Decreto nº 13.996/2021.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b/>
        </w:rPr>
        <w:t>caput</w:t>
      </w:r>
      <w:r>
        <w:t xml:space="preserve">, inciso V, alínea “c” e §5º, da Lei nº 13.019, de 2014, e art. 41, </w:t>
      </w:r>
      <w:r>
        <w:rPr>
          <w:b/>
        </w:rPr>
        <w:t>caput</w:t>
      </w:r>
      <w:r>
        <w:t>, inciso III e §1º, do Decreto nº 13.996/2021);</w:t>
      </w:r>
    </w:p>
    <w:p w14:paraId="00000066" w14:textId="77777777" w:rsidR="00A0447D" w:rsidRDefault="007D4BF4">
      <w:pPr>
        <w:numPr>
          <w:ilvl w:val="0"/>
          <w:numId w:val="23"/>
        </w:numPr>
        <w:spacing w:before="120" w:after="120" w:line="360" w:lineRule="auto"/>
        <w:ind w:firstLine="567"/>
        <w:jc w:val="both"/>
      </w:pPr>
      <w:r>
        <w:t xml:space="preserve">apresentar certidões de regularidade fiscal, previdenciária, tributária, de contribuições, de dívida ativa e trabalhista, na forma do art. 41, </w:t>
      </w:r>
      <w:r>
        <w:rPr>
          <w:b/>
        </w:rPr>
        <w:t>caput</w:t>
      </w:r>
      <w:r>
        <w:t xml:space="preserve">, incisos IV a VI e §§ 2º a 4º, do Decreto nº 13.996/2021 (art. 34, </w:t>
      </w:r>
      <w:r>
        <w:rPr>
          <w:b/>
        </w:rPr>
        <w:t>caput</w:t>
      </w:r>
      <w:r>
        <w:t xml:space="preserve">, inciso II, da Lei nº 13.019, de 2014, e art. 41, </w:t>
      </w:r>
      <w:r>
        <w:rPr>
          <w:b/>
        </w:rPr>
        <w:t>caput</w:t>
      </w:r>
      <w:r>
        <w:t>, incisos IV a VI e §§ 2º a 4º, do Decreto nº 13.996/2021);</w:t>
      </w:r>
    </w:p>
    <w:p w14:paraId="00000067" w14:textId="77777777" w:rsidR="00A0447D" w:rsidRDefault="007D4BF4">
      <w:pPr>
        <w:numPr>
          <w:ilvl w:val="0"/>
          <w:numId w:val="23"/>
        </w:numPr>
        <w:spacing w:before="120" w:after="120" w:line="360" w:lineRule="auto"/>
        <w:ind w:firstLine="567"/>
        <w:jc w:val="both"/>
      </w:pPr>
      <w:r>
        <w:t xml:space="preserve">apresentar certidão de existência jurídica expedida pelo cartório de registro civil ou cópia do estatuto registrado e eventuais alterações ou, tratando-se de sociedade cooperativa, certidão simplificada emitida por junta comercial (art. 34, </w:t>
      </w:r>
      <w:r>
        <w:rPr>
          <w:b/>
        </w:rPr>
        <w:t>caput</w:t>
      </w:r>
      <w:r>
        <w:t>, inciso III, da Lei nº 13.019, de 2014);</w:t>
      </w:r>
    </w:p>
    <w:p w14:paraId="00000068" w14:textId="77777777" w:rsidR="00A0447D" w:rsidRDefault="007D4BF4">
      <w:pPr>
        <w:numPr>
          <w:ilvl w:val="0"/>
          <w:numId w:val="23"/>
        </w:numPr>
        <w:spacing w:before="120" w:after="120" w:line="360" w:lineRule="auto"/>
        <w:ind w:firstLine="567"/>
        <w:jc w:val="both"/>
      </w:pPr>
      <w:bookmarkStart w:id="3" w:name="_heading=h.3znysh7" w:colFirst="0" w:colLast="0"/>
      <w:bookmarkEnd w:id="3"/>
      <w: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Pr>
          <w:i/>
          <w:highlight w:val="white"/>
        </w:rPr>
        <w:t xml:space="preserve">Anexo III </w:t>
      </w:r>
      <w:r>
        <w:rPr>
          <w:i/>
        </w:rPr>
        <w:t>– Declaração do Art. 41, VII, do Decreto nº 13.996/2021, e Relação dos Dirigentes da Entidade</w:t>
      </w:r>
      <w:r>
        <w:t xml:space="preserve"> (art. 34, </w:t>
      </w:r>
      <w:r>
        <w:rPr>
          <w:b/>
        </w:rPr>
        <w:t>caput</w:t>
      </w:r>
      <w:r>
        <w:t>, incisos V e VI, da Lei nº 13.019, de 2014)</w:t>
      </w:r>
    </w:p>
    <w:p w14:paraId="00000069" w14:textId="77777777" w:rsidR="00A0447D" w:rsidRDefault="007D4BF4">
      <w:pPr>
        <w:numPr>
          <w:ilvl w:val="0"/>
          <w:numId w:val="23"/>
        </w:numPr>
        <w:spacing w:before="120" w:after="120" w:line="360" w:lineRule="auto"/>
        <w:ind w:firstLine="567"/>
        <w:jc w:val="both"/>
      </w:pPr>
      <w:r>
        <w:t xml:space="preserve">comprovar que funciona no endereço declarado pela entidade, por meio de cópia de documento hábil, a exemplo de conta de consumo ou contrato de locação (art. 34, </w:t>
      </w:r>
      <w:r>
        <w:rPr>
          <w:b/>
        </w:rPr>
        <w:t>caput</w:t>
      </w:r>
      <w:r>
        <w:t>, inciso VII, da Lei nº 13.019, de 2014); e</w:t>
      </w:r>
    </w:p>
    <w:p w14:paraId="0000006A" w14:textId="77777777" w:rsidR="00A0447D" w:rsidRDefault="007D4BF4">
      <w:pPr>
        <w:numPr>
          <w:ilvl w:val="0"/>
          <w:numId w:val="23"/>
        </w:numPr>
        <w:spacing w:before="120" w:after="120" w:line="360" w:lineRule="auto"/>
        <w:ind w:firstLine="567"/>
        <w:jc w:val="both"/>
      </w:pPr>
      <w:r>
        <w:lastRenderedPageBreak/>
        <w:t>atender às exigências previstas na legislação específica, na hipótese de a OSC se tratar de sociedade cooperativa (art. 2º, inciso I, alínea “b”, e art. 33, §3º, Lei nº 13.019, de 2014);</w:t>
      </w:r>
    </w:p>
    <w:p w14:paraId="0000006B" w14:textId="77777777" w:rsidR="00A0447D" w:rsidRDefault="007D4BF4">
      <w:pPr>
        <w:widowControl w:val="0"/>
        <w:tabs>
          <w:tab w:val="left" w:pos="567"/>
        </w:tabs>
        <w:spacing w:before="120" w:after="120" w:line="360" w:lineRule="auto"/>
        <w:jc w:val="both"/>
      </w:pPr>
      <w:r>
        <w:rPr>
          <w:b/>
        </w:rPr>
        <w:t>5.2.</w:t>
      </w:r>
      <w:r>
        <w:t xml:space="preserve"> </w:t>
      </w:r>
      <w:r>
        <w:tab/>
        <w:t>Ficará impedida de celebrar o termo de colaboração a OSC que:</w:t>
      </w:r>
    </w:p>
    <w:p w14:paraId="0000006C" w14:textId="77777777" w:rsidR="00A0447D" w:rsidRDefault="007D4BF4">
      <w:pPr>
        <w:numPr>
          <w:ilvl w:val="0"/>
          <w:numId w:val="10"/>
        </w:numPr>
        <w:spacing w:before="120" w:after="120" w:line="360" w:lineRule="auto"/>
        <w:ind w:firstLine="567"/>
        <w:jc w:val="both"/>
      </w:pPr>
      <w:r>
        <w:t xml:space="preserve">não esteja regularmente constituída ou, se estrangeira, não esteja autorizada a funcionar no território nacional (art. 39, </w:t>
      </w:r>
      <w:r>
        <w:rPr>
          <w:b/>
        </w:rPr>
        <w:t>caput</w:t>
      </w:r>
      <w:r>
        <w:t>, inciso I, da Lei nº 13.019, de 2014);</w:t>
      </w:r>
    </w:p>
    <w:p w14:paraId="0000006D" w14:textId="77777777" w:rsidR="00A0447D" w:rsidRDefault="007D4BF4">
      <w:pPr>
        <w:numPr>
          <w:ilvl w:val="0"/>
          <w:numId w:val="10"/>
        </w:numPr>
        <w:spacing w:before="120" w:after="120" w:line="360" w:lineRule="auto"/>
        <w:ind w:firstLine="567"/>
        <w:jc w:val="both"/>
      </w:pPr>
      <w:r>
        <w:t xml:space="preserve">esteja omissa no dever de prestar contas de parceria anteriormente celebrada (art. 39, </w:t>
      </w:r>
      <w:r>
        <w:rPr>
          <w:b/>
        </w:rPr>
        <w:t>caput</w:t>
      </w:r>
      <w:r>
        <w:t>, inciso II, da Lei nº 13.019, de 2014);</w:t>
      </w:r>
    </w:p>
    <w:p w14:paraId="0000006E" w14:textId="77777777" w:rsidR="00A0447D" w:rsidRDefault="007D4BF4">
      <w:pPr>
        <w:numPr>
          <w:ilvl w:val="0"/>
          <w:numId w:val="10"/>
        </w:numPr>
        <w:spacing w:before="120" w:after="120" w:line="360" w:lineRule="auto"/>
        <w:ind w:firstLine="567"/>
        <w:jc w:val="both"/>
      </w:pPr>
      <w:bookmarkStart w:id="4" w:name="_heading=h.2et92p0" w:colFirst="0" w:colLast="0"/>
      <w:bookmarkEnd w:id="4"/>
      <w: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Pr>
          <w:b/>
        </w:rPr>
        <w:t>caput</w:t>
      </w:r>
      <w:r>
        <w:t xml:space="preserve">, inciso III e §§ 5º e 6º, da Lei nº 13.019, de 2014, e art. 42, </w:t>
      </w:r>
      <w:r>
        <w:rPr>
          <w:b/>
        </w:rPr>
        <w:t>caput</w:t>
      </w:r>
      <w:r>
        <w:t>, inciso I e §§ 1º e 2º, do Decreto nº 13.996/2021);</w:t>
      </w:r>
    </w:p>
    <w:p w14:paraId="0000006F" w14:textId="77777777" w:rsidR="00A0447D" w:rsidRDefault="007D4BF4">
      <w:pPr>
        <w:numPr>
          <w:ilvl w:val="0"/>
          <w:numId w:val="10"/>
        </w:numPr>
        <w:spacing w:before="120" w:after="120" w:line="360" w:lineRule="auto"/>
        <w:ind w:firstLine="567"/>
        <w:jc w:val="both"/>
      </w:pPr>
      <w: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Pr>
          <w:b/>
        </w:rPr>
        <w:t>caput</w:t>
      </w:r>
      <w:r>
        <w:t>, inciso IV, da Lei nº 13.019, de 2014);</w:t>
      </w:r>
    </w:p>
    <w:p w14:paraId="00000070" w14:textId="77777777" w:rsidR="00A0447D" w:rsidRDefault="007D4BF4">
      <w:pPr>
        <w:numPr>
          <w:ilvl w:val="0"/>
          <w:numId w:val="10"/>
        </w:numPr>
        <w:spacing w:before="120" w:after="120" w:line="360" w:lineRule="auto"/>
        <w:ind w:firstLine="567"/>
        <w:jc w:val="both"/>
      </w:pPr>
      <w:r>
        <w:t xml:space="preserve">tenha sido punida, pelo período que durar a penalidade, com suspensão de participação em licitação e impedimento de contratar com a administração pública municipal, com declaração de inidoneidade para licitar ou contratar com a administração pública, com a sanção prevista no inciso II do art. 73 da Lei nº 13.019, de 2014, ou com a sanção prevista no inciso III do art. 73 da Lei nº 13.019, de 2014 (art. 39, </w:t>
      </w:r>
      <w:r>
        <w:rPr>
          <w:b/>
        </w:rPr>
        <w:t>caput</w:t>
      </w:r>
      <w:r>
        <w:t>, inciso V, da Lei nº 13.019, de 2014);</w:t>
      </w:r>
    </w:p>
    <w:p w14:paraId="00000071" w14:textId="77777777" w:rsidR="00A0447D" w:rsidRDefault="007D4BF4">
      <w:pPr>
        <w:numPr>
          <w:ilvl w:val="0"/>
          <w:numId w:val="10"/>
        </w:numPr>
        <w:spacing w:before="120" w:after="120" w:line="360" w:lineRule="auto"/>
        <w:ind w:firstLine="567"/>
        <w:jc w:val="both"/>
      </w:pPr>
      <w:r>
        <w:t xml:space="preserve">tenha tido contas de parceria julgadas irregulares ou rejeitadas por Tribunal ou Conselho de Contas de qualquer esfera da Federação, em decisão irrecorrível, nos últimos 8 (oito) anos (art. 39, </w:t>
      </w:r>
      <w:r>
        <w:rPr>
          <w:b/>
        </w:rPr>
        <w:t>caput</w:t>
      </w:r>
      <w:r>
        <w:t>, inciso VI, da Lei nº 13.019, de 2014); ou</w:t>
      </w:r>
    </w:p>
    <w:p w14:paraId="00000072" w14:textId="77777777" w:rsidR="00A0447D" w:rsidRDefault="007D4BF4">
      <w:pPr>
        <w:numPr>
          <w:ilvl w:val="0"/>
          <w:numId w:val="10"/>
        </w:numPr>
        <w:spacing w:before="120" w:after="120" w:line="360" w:lineRule="auto"/>
        <w:ind w:firstLine="567"/>
        <w:jc w:val="both"/>
      </w:pPr>
      <w:r>
        <w:lastRenderedPageBreak/>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Pr>
          <w:b/>
        </w:rPr>
        <w:t>caput</w:t>
      </w:r>
      <w:r>
        <w:t>, inciso VII, da Lei nº 13.019, de 2014).</w:t>
      </w:r>
    </w:p>
    <w:p w14:paraId="00000073" w14:textId="77777777" w:rsidR="00A0447D" w:rsidRDefault="007D4BF4">
      <w:pPr>
        <w:widowControl w:val="0"/>
        <w:tabs>
          <w:tab w:val="left" w:pos="567"/>
        </w:tabs>
        <w:spacing w:before="120" w:after="120" w:line="360" w:lineRule="auto"/>
        <w:jc w:val="both"/>
        <w:rPr>
          <w:i/>
          <w:color w:val="FF0000"/>
        </w:rPr>
      </w:pPr>
      <w:r>
        <w:rPr>
          <w:b/>
        </w:rPr>
        <w:t xml:space="preserve">6. </w:t>
      </w:r>
      <w:r>
        <w:rPr>
          <w:b/>
        </w:rPr>
        <w:tab/>
        <w:t>COMISSÃO DE SELEÇÃO</w:t>
      </w:r>
    </w:p>
    <w:p w14:paraId="00000074" w14:textId="375A244A" w:rsidR="00A0447D" w:rsidRDefault="007D4BF4">
      <w:pPr>
        <w:widowControl w:val="0"/>
        <w:tabs>
          <w:tab w:val="left" w:pos="567"/>
        </w:tabs>
        <w:spacing w:before="120" w:after="120" w:line="360" w:lineRule="auto"/>
        <w:jc w:val="both"/>
      </w:pPr>
      <w:r>
        <w:rPr>
          <w:b/>
          <w:i/>
        </w:rPr>
        <w:t>6.1.</w:t>
      </w:r>
      <w:r>
        <w:rPr>
          <w:b/>
          <w:i/>
        </w:rPr>
        <w:tab/>
      </w:r>
      <w:r>
        <w:rPr>
          <w:i/>
        </w:rPr>
        <w:t>A Comissão de Seleção é o órgão colegiado destinado a processar e julgar o presente chamamento público, constituída na forma da Portaria SEMUG/CCEC nº 01/2023 da Secretaria Municipal de Gestão, publicada em Diário Oficial no dia 16/05/2023.</w:t>
      </w:r>
      <w:r>
        <w:t xml:space="preserve"> </w:t>
      </w:r>
    </w:p>
    <w:p w14:paraId="00000075" w14:textId="77777777" w:rsidR="00A0447D" w:rsidRDefault="007D4BF4">
      <w:pPr>
        <w:widowControl w:val="0"/>
        <w:tabs>
          <w:tab w:val="left" w:pos="567"/>
        </w:tabs>
        <w:spacing w:before="120" w:after="120" w:line="360" w:lineRule="auto"/>
        <w:jc w:val="both"/>
      </w:pPr>
      <w:r>
        <w:rPr>
          <w:b/>
        </w:rPr>
        <w:t>6.2.</w:t>
      </w:r>
      <w:r>
        <w:rPr>
          <w:b/>
        </w:rPr>
        <w:tab/>
      </w:r>
      <w: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(art. 27, §§ 2º e 3º, da Lei nº 13.019, de 2014, e art. 14, §§ 1º e 2º, do Decreto nº 13.996/2021).</w:t>
      </w:r>
    </w:p>
    <w:p w14:paraId="00000076" w14:textId="77777777" w:rsidR="00A0447D" w:rsidRDefault="00A0447D">
      <w:pPr>
        <w:widowControl w:val="0"/>
        <w:tabs>
          <w:tab w:val="left" w:pos="567"/>
        </w:tabs>
        <w:spacing w:before="120" w:after="120" w:line="360" w:lineRule="auto"/>
        <w:jc w:val="both"/>
      </w:pPr>
    </w:p>
    <w:p w14:paraId="00000077" w14:textId="77777777" w:rsidR="00A0447D" w:rsidRDefault="007D4BF4">
      <w:pPr>
        <w:widowControl w:val="0"/>
        <w:tabs>
          <w:tab w:val="left" w:pos="567"/>
        </w:tabs>
        <w:spacing w:before="120" w:after="120" w:line="360" w:lineRule="auto"/>
        <w:jc w:val="both"/>
      </w:pPr>
      <w:bookmarkStart w:id="5" w:name="_heading=h.tyjcwt" w:colFirst="0" w:colLast="0"/>
      <w:bookmarkEnd w:id="5"/>
      <w:r>
        <w:rPr>
          <w:b/>
        </w:rPr>
        <w:t>6.3.</w:t>
      </w:r>
      <w:r>
        <w:t xml:space="preserve"> </w:t>
      </w:r>
      <w: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Decreto nº 13.996/2021).</w:t>
      </w:r>
    </w:p>
    <w:p w14:paraId="00000078" w14:textId="77777777" w:rsidR="00A0447D" w:rsidRDefault="00A0447D">
      <w:pPr>
        <w:widowControl w:val="0"/>
        <w:tabs>
          <w:tab w:val="left" w:pos="567"/>
        </w:tabs>
        <w:spacing w:before="120" w:after="120" w:line="360" w:lineRule="auto"/>
        <w:jc w:val="both"/>
        <w:rPr>
          <w:b/>
        </w:rPr>
      </w:pPr>
    </w:p>
    <w:p w14:paraId="00000079" w14:textId="77777777" w:rsidR="00A0447D" w:rsidRDefault="007D4BF4">
      <w:pPr>
        <w:widowControl w:val="0"/>
        <w:tabs>
          <w:tab w:val="left" w:pos="567"/>
        </w:tabs>
        <w:spacing w:before="120" w:after="120" w:line="360" w:lineRule="auto"/>
        <w:jc w:val="both"/>
      </w:pPr>
      <w:r>
        <w:rPr>
          <w:b/>
        </w:rPr>
        <w:t>6.4.</w:t>
      </w:r>
      <w:r>
        <w:t xml:space="preserve"> </w:t>
      </w:r>
      <w:r>
        <w:tab/>
        <w:t>Para subsidiar seus trabalhos, a Comissão de Seleção poderá solicitar assessoramento técnico de especialista que não seja membro desse colegiado.</w:t>
      </w:r>
    </w:p>
    <w:p w14:paraId="0000007A" w14:textId="77777777" w:rsidR="00A0447D" w:rsidRDefault="00A0447D">
      <w:pPr>
        <w:widowControl w:val="0"/>
        <w:tabs>
          <w:tab w:val="left" w:pos="567"/>
        </w:tabs>
        <w:spacing w:before="120" w:after="120" w:line="360" w:lineRule="auto"/>
        <w:jc w:val="both"/>
        <w:rPr>
          <w:b/>
        </w:rPr>
      </w:pPr>
    </w:p>
    <w:p w14:paraId="0000007B" w14:textId="77777777" w:rsidR="00A0447D" w:rsidRDefault="007D4BF4">
      <w:pPr>
        <w:widowControl w:val="0"/>
        <w:tabs>
          <w:tab w:val="left" w:pos="567"/>
        </w:tabs>
        <w:spacing w:before="120" w:after="120" w:line="360" w:lineRule="auto"/>
        <w:jc w:val="both"/>
        <w:rPr>
          <w:b/>
        </w:rPr>
      </w:pPr>
      <w:r>
        <w:rPr>
          <w:b/>
        </w:rPr>
        <w:t>6.5.</w:t>
      </w:r>
      <w:r>
        <w:t xml:space="preserve"> </w:t>
      </w:r>
      <w: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da transparência e princípio da verdade real.</w:t>
      </w:r>
    </w:p>
    <w:p w14:paraId="0000007C" w14:textId="77777777" w:rsidR="00A0447D" w:rsidRDefault="00A0447D">
      <w:pPr>
        <w:widowControl w:val="0"/>
        <w:tabs>
          <w:tab w:val="left" w:pos="567"/>
        </w:tabs>
        <w:spacing w:before="120" w:after="120" w:line="360" w:lineRule="auto"/>
        <w:jc w:val="both"/>
        <w:rPr>
          <w:b/>
        </w:rPr>
      </w:pPr>
    </w:p>
    <w:p w14:paraId="0000007D" w14:textId="77777777" w:rsidR="00A0447D" w:rsidRDefault="007D4BF4">
      <w:pPr>
        <w:widowControl w:val="0"/>
        <w:tabs>
          <w:tab w:val="left" w:pos="567"/>
        </w:tabs>
        <w:spacing w:before="120" w:after="120" w:line="360" w:lineRule="auto"/>
        <w:jc w:val="both"/>
        <w:rPr>
          <w:b/>
        </w:rPr>
      </w:pPr>
      <w:r>
        <w:rPr>
          <w:b/>
        </w:rPr>
        <w:lastRenderedPageBreak/>
        <w:t xml:space="preserve">7. </w:t>
      </w:r>
      <w:r>
        <w:rPr>
          <w:b/>
        </w:rPr>
        <w:tab/>
        <w:t>DA FASE DE SELEÇÃO</w:t>
      </w:r>
    </w:p>
    <w:p w14:paraId="0000007E" w14:textId="77777777" w:rsidR="00A0447D" w:rsidRDefault="007D4BF4">
      <w:pPr>
        <w:widowControl w:val="0"/>
        <w:tabs>
          <w:tab w:val="left" w:pos="567"/>
        </w:tabs>
        <w:spacing w:before="120" w:after="120" w:line="360" w:lineRule="auto"/>
        <w:jc w:val="both"/>
      </w:pPr>
      <w:r>
        <w:rPr>
          <w:b/>
        </w:rPr>
        <w:t>7.1.</w:t>
      </w:r>
      <w:r>
        <w:rPr>
          <w:b/>
        </w:rPr>
        <w:tab/>
      </w:r>
      <w:r>
        <w:t>A fase de seleção observará as seguintes etapas:</w:t>
      </w:r>
    </w:p>
    <w:p w14:paraId="0000007F" w14:textId="77777777" w:rsidR="00A0447D" w:rsidRDefault="007D4BF4">
      <w:pPr>
        <w:widowControl w:val="0"/>
        <w:tabs>
          <w:tab w:val="left" w:pos="567"/>
        </w:tabs>
        <w:spacing w:before="120" w:after="120" w:line="360" w:lineRule="auto"/>
        <w:ind w:left="142"/>
        <w:jc w:val="both"/>
      </w:pPr>
      <w:r>
        <w:t>Tabela 1</w:t>
      </w:r>
    </w:p>
    <w:tbl>
      <w:tblPr>
        <w:tblStyle w:val="ae"/>
        <w:tblW w:w="84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4965"/>
        <w:gridCol w:w="2700"/>
      </w:tblGrid>
      <w:tr w:rsidR="00A0447D" w14:paraId="63DB077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0" w14:textId="77777777" w:rsidR="00A0447D" w:rsidRDefault="007D4BF4">
            <w:pPr>
              <w:widowControl w:val="0"/>
              <w:tabs>
                <w:tab w:val="left" w:pos="567"/>
              </w:tabs>
              <w:spacing w:before="120" w:after="120" w:line="360" w:lineRule="auto"/>
              <w:jc w:val="center"/>
              <w:rPr>
                <w:b/>
              </w:rPr>
            </w:pPr>
            <w:r>
              <w:rPr>
                <w:b/>
              </w:rPr>
              <w:t>ETAPA</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81" w14:textId="77777777" w:rsidR="00A0447D" w:rsidRDefault="007D4BF4">
            <w:pPr>
              <w:widowControl w:val="0"/>
              <w:tabs>
                <w:tab w:val="left" w:pos="567"/>
              </w:tabs>
              <w:spacing w:before="120" w:after="120" w:line="360" w:lineRule="auto"/>
              <w:jc w:val="both"/>
              <w:rPr>
                <w:b/>
              </w:rPr>
            </w:pPr>
            <w:r>
              <w:rPr>
                <w:b/>
              </w:rPr>
              <w:t>DESCRIÇÃO DA ETAPA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82" w14:textId="77777777" w:rsidR="00A0447D" w:rsidRDefault="007D4BF4">
            <w:pPr>
              <w:widowControl w:val="0"/>
              <w:tabs>
                <w:tab w:val="left" w:pos="567"/>
              </w:tabs>
              <w:spacing w:before="120" w:after="120" w:line="360" w:lineRule="auto"/>
              <w:jc w:val="both"/>
              <w:rPr>
                <w:b/>
              </w:rPr>
            </w:pPr>
            <w:r>
              <w:rPr>
                <w:b/>
              </w:rPr>
              <w:t>Datas</w:t>
            </w:r>
          </w:p>
        </w:tc>
      </w:tr>
      <w:tr w:rsidR="00A0447D" w14:paraId="64BA769C"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3" w14:textId="77777777" w:rsidR="00A0447D" w:rsidRDefault="007D4BF4">
            <w:pPr>
              <w:widowControl w:val="0"/>
              <w:tabs>
                <w:tab w:val="left" w:pos="567"/>
              </w:tabs>
              <w:spacing w:before="120" w:after="120" w:line="360" w:lineRule="auto"/>
              <w:jc w:val="center"/>
              <w:rPr>
                <w:b/>
              </w:rPr>
            </w:pPr>
            <w:r>
              <w:rPr>
                <w:b/>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84" w14:textId="77777777" w:rsidR="00A0447D" w:rsidRDefault="007D4BF4">
            <w:pPr>
              <w:widowControl w:val="0"/>
              <w:tabs>
                <w:tab w:val="left" w:pos="567"/>
              </w:tabs>
              <w:spacing w:before="120" w:after="120" w:line="360" w:lineRule="auto"/>
              <w:jc w:val="both"/>
            </w:pPr>
            <w:r>
              <w:t>Publicação do Edital de Chamamento Público.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85" w14:textId="77777777" w:rsidR="00A0447D" w:rsidRDefault="007D4BF4">
            <w:pPr>
              <w:widowControl w:val="0"/>
              <w:tabs>
                <w:tab w:val="left" w:pos="567"/>
              </w:tabs>
              <w:spacing w:before="120" w:after="120" w:line="360" w:lineRule="auto"/>
              <w:jc w:val="both"/>
            </w:pPr>
            <w:r>
              <w:t>13/06/2023</w:t>
            </w:r>
          </w:p>
        </w:tc>
      </w:tr>
      <w:tr w:rsidR="00A0447D" w14:paraId="60652DB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6" w14:textId="77777777" w:rsidR="00A0447D" w:rsidRDefault="007D4BF4">
            <w:pPr>
              <w:widowControl w:val="0"/>
              <w:tabs>
                <w:tab w:val="left" w:pos="567"/>
              </w:tabs>
              <w:spacing w:before="120" w:after="120" w:line="360" w:lineRule="auto"/>
              <w:jc w:val="center"/>
              <w:rPr>
                <w:b/>
              </w:rPr>
            </w:pPr>
            <w:r>
              <w:rPr>
                <w:b/>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87" w14:textId="77777777" w:rsidR="00A0447D" w:rsidRDefault="007D4BF4">
            <w:pPr>
              <w:widowControl w:val="0"/>
              <w:tabs>
                <w:tab w:val="left" w:pos="567"/>
              </w:tabs>
              <w:spacing w:before="120" w:after="120" w:line="360" w:lineRule="auto"/>
              <w:jc w:val="both"/>
            </w:pPr>
            <w:r>
              <w:t xml:space="preserve">Envio das propostas pelas </w:t>
            </w:r>
            <w:proofErr w:type="spellStart"/>
            <w:r>
              <w:t>OSCs</w:t>
            </w:r>
            <w:proofErr w:type="spellEnd"/>
            <w: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88" w14:textId="56B1271A" w:rsidR="00A0447D" w:rsidRDefault="007D4BF4">
            <w:pPr>
              <w:widowControl w:val="0"/>
              <w:tabs>
                <w:tab w:val="left" w:pos="567"/>
              </w:tabs>
              <w:spacing w:before="120" w:after="120" w:line="360" w:lineRule="auto"/>
              <w:jc w:val="both"/>
              <w:rPr>
                <w:i/>
              </w:rPr>
            </w:pPr>
            <w:r>
              <w:t>1</w:t>
            </w:r>
            <w:r w:rsidR="009456AB">
              <w:t>3</w:t>
            </w:r>
            <w:r>
              <w:t xml:space="preserve">/06/2023 </w:t>
            </w:r>
            <w:r w:rsidR="009456AB">
              <w:t>à</w:t>
            </w:r>
            <w:r>
              <w:t xml:space="preserve"> 14/07/2023</w:t>
            </w:r>
          </w:p>
        </w:tc>
      </w:tr>
      <w:tr w:rsidR="00A0447D" w14:paraId="2497A6A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9" w14:textId="77777777" w:rsidR="00A0447D" w:rsidRDefault="007D4BF4">
            <w:pPr>
              <w:widowControl w:val="0"/>
              <w:tabs>
                <w:tab w:val="left" w:pos="567"/>
              </w:tabs>
              <w:spacing w:before="120" w:after="120" w:line="360" w:lineRule="auto"/>
              <w:jc w:val="center"/>
              <w:rPr>
                <w:b/>
              </w:rPr>
            </w:pPr>
            <w:r>
              <w:rPr>
                <w:b/>
              </w:rPr>
              <w:t>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8A" w14:textId="77777777" w:rsidR="00A0447D" w:rsidRDefault="007D4BF4">
            <w:pPr>
              <w:widowControl w:val="0"/>
              <w:tabs>
                <w:tab w:val="left" w:pos="567"/>
              </w:tabs>
              <w:spacing w:before="120" w:after="120" w:line="360" w:lineRule="auto"/>
              <w:jc w:val="both"/>
            </w:pPr>
            <w:r>
              <w:t>Etapa competitiva de avaliação das propostas pela Comissão de Seleção.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8B" w14:textId="7C7E5C67" w:rsidR="00A0447D" w:rsidRDefault="007D4BF4" w:rsidP="009456AB">
            <w:pPr>
              <w:rPr>
                <w:i/>
              </w:rPr>
            </w:pPr>
            <w:r>
              <w:t xml:space="preserve">15/07/2023 </w:t>
            </w:r>
            <w:r w:rsidR="009456AB">
              <w:t>à</w:t>
            </w:r>
            <w:r>
              <w:t xml:space="preserve"> </w:t>
            </w:r>
            <w:r w:rsidR="00F576DB">
              <w:t>2</w:t>
            </w:r>
            <w:r>
              <w:t>9/07/2023</w:t>
            </w:r>
          </w:p>
        </w:tc>
      </w:tr>
      <w:tr w:rsidR="00A0447D" w14:paraId="68E191C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C" w14:textId="77777777" w:rsidR="00A0447D" w:rsidRDefault="007D4BF4">
            <w:pPr>
              <w:widowControl w:val="0"/>
              <w:tabs>
                <w:tab w:val="left" w:pos="567"/>
              </w:tabs>
              <w:spacing w:before="120" w:after="120" w:line="360" w:lineRule="auto"/>
              <w:jc w:val="center"/>
              <w:rPr>
                <w:b/>
              </w:rPr>
            </w:pPr>
            <w:r>
              <w:rPr>
                <w:b/>
              </w:rPr>
              <w:t>4</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8D" w14:textId="77777777" w:rsidR="00A0447D" w:rsidRDefault="007D4BF4">
            <w:pPr>
              <w:widowControl w:val="0"/>
              <w:tabs>
                <w:tab w:val="left" w:pos="567"/>
              </w:tabs>
              <w:spacing w:before="120" w:after="120" w:line="360" w:lineRule="auto"/>
              <w:jc w:val="both"/>
            </w:pPr>
            <w:r>
              <w:t>Divulgação do resultado preliminar.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8E" w14:textId="387C0F6A" w:rsidR="00A0447D" w:rsidRDefault="00F576DB">
            <w:pPr>
              <w:widowControl w:val="0"/>
              <w:tabs>
                <w:tab w:val="left" w:pos="567"/>
              </w:tabs>
              <w:spacing w:before="120" w:after="120" w:line="360" w:lineRule="auto"/>
              <w:jc w:val="both"/>
            </w:pPr>
            <w:r>
              <w:t>3</w:t>
            </w:r>
            <w:r w:rsidR="007D4BF4">
              <w:t xml:space="preserve">0/07/2023 </w:t>
            </w:r>
          </w:p>
        </w:tc>
      </w:tr>
      <w:tr w:rsidR="00A0447D" w14:paraId="30A2B78B" w14:textId="77777777">
        <w:trPr>
          <w:trHeight w:val="1298"/>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8F" w14:textId="77777777" w:rsidR="00A0447D" w:rsidRDefault="007D4BF4">
            <w:pPr>
              <w:widowControl w:val="0"/>
              <w:tabs>
                <w:tab w:val="left" w:pos="567"/>
              </w:tabs>
              <w:spacing w:before="120" w:after="120" w:line="360" w:lineRule="auto"/>
              <w:jc w:val="center"/>
              <w:rPr>
                <w:b/>
              </w:rPr>
            </w:pPr>
            <w:r>
              <w:rPr>
                <w:b/>
              </w:rPr>
              <w:t>5</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90" w14:textId="77777777" w:rsidR="00A0447D" w:rsidRDefault="007D4BF4">
            <w:pPr>
              <w:widowControl w:val="0"/>
              <w:tabs>
                <w:tab w:val="left" w:pos="567"/>
              </w:tabs>
              <w:spacing w:before="120" w:after="120" w:line="360" w:lineRule="auto"/>
              <w:jc w:val="both"/>
            </w:pPr>
            <w:r>
              <w:t xml:space="preserve">Interposição de recursos contra o resultado preliminar.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91" w14:textId="77777777" w:rsidR="00A0447D" w:rsidRDefault="007D4BF4">
            <w:pPr>
              <w:widowControl w:val="0"/>
              <w:tabs>
                <w:tab w:val="left" w:pos="567"/>
              </w:tabs>
              <w:spacing w:before="120" w:after="120" w:line="360" w:lineRule="auto"/>
              <w:jc w:val="both"/>
            </w:pPr>
            <w:r>
              <w:t>5 (cinco) dias contados da divulgação do resultado preliminar</w:t>
            </w:r>
          </w:p>
        </w:tc>
      </w:tr>
      <w:tr w:rsidR="00A0447D" w14:paraId="6D681C12" w14:textId="77777777">
        <w:trPr>
          <w:trHeight w:val="1313"/>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92" w14:textId="77777777" w:rsidR="00A0447D" w:rsidRDefault="007D4BF4">
            <w:pPr>
              <w:widowControl w:val="0"/>
              <w:tabs>
                <w:tab w:val="left" w:pos="567"/>
              </w:tabs>
              <w:spacing w:before="120" w:after="120" w:line="360" w:lineRule="auto"/>
              <w:jc w:val="center"/>
              <w:rPr>
                <w:b/>
              </w:rPr>
            </w:pPr>
            <w:r>
              <w:rPr>
                <w:b/>
              </w:rPr>
              <w:t>6</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93" w14:textId="77777777" w:rsidR="00A0447D" w:rsidRDefault="007D4BF4">
            <w:pPr>
              <w:widowControl w:val="0"/>
              <w:tabs>
                <w:tab w:val="left" w:pos="567"/>
              </w:tabs>
              <w:spacing w:before="120" w:after="120" w:line="360" w:lineRule="auto"/>
              <w:jc w:val="both"/>
            </w:pPr>
            <w:r>
              <w:t>Análise dos recursos pela Comissão de Seleção.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94" w14:textId="77777777" w:rsidR="00A0447D" w:rsidRDefault="007D4BF4">
            <w:pPr>
              <w:widowControl w:val="0"/>
              <w:tabs>
                <w:tab w:val="left" w:pos="567"/>
              </w:tabs>
              <w:spacing w:before="120" w:after="120" w:line="360" w:lineRule="auto"/>
            </w:pPr>
            <w:r>
              <w:t>5 (cinco) dias após prazo final de apresentação das contrarrazões aos recursos</w:t>
            </w:r>
          </w:p>
        </w:tc>
      </w:tr>
      <w:tr w:rsidR="00A0447D" w14:paraId="4E09D0CE" w14:textId="77777777">
        <w:trPr>
          <w:trHeight w:val="1283"/>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0000095" w14:textId="77777777" w:rsidR="00A0447D" w:rsidRDefault="007D4BF4">
            <w:pPr>
              <w:widowControl w:val="0"/>
              <w:tabs>
                <w:tab w:val="left" w:pos="567"/>
              </w:tabs>
              <w:spacing w:before="120" w:after="120" w:line="360" w:lineRule="auto"/>
              <w:jc w:val="center"/>
              <w:rPr>
                <w:b/>
              </w:rPr>
            </w:pPr>
            <w:r>
              <w:rPr>
                <w:b/>
              </w:rPr>
              <w:t>7</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0000096" w14:textId="77777777" w:rsidR="00A0447D" w:rsidRDefault="007D4BF4">
            <w:pPr>
              <w:widowControl w:val="0"/>
              <w:tabs>
                <w:tab w:val="left" w:pos="567"/>
              </w:tabs>
              <w:spacing w:before="120" w:after="120" w:line="360" w:lineRule="auto"/>
              <w:jc w:val="both"/>
            </w:pPr>
            <w:r>
              <w:t xml:space="preserve">Homologação e publicação do resultado definitivo da fase de seleção, com divulgação das decisões recursais proferidas (se houver).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000097" w14:textId="33A47FFB" w:rsidR="00A0447D" w:rsidRDefault="00F576DB">
            <w:pPr>
              <w:widowControl w:val="0"/>
              <w:tabs>
                <w:tab w:val="left" w:pos="567"/>
              </w:tabs>
              <w:spacing w:before="120" w:after="120" w:line="360" w:lineRule="auto"/>
              <w:jc w:val="both"/>
            </w:pPr>
            <w:r>
              <w:t>11</w:t>
            </w:r>
            <w:r w:rsidR="007D4BF4">
              <w:t>/0</w:t>
            </w:r>
            <w:r>
              <w:t>8</w:t>
            </w:r>
            <w:r w:rsidR="007D4BF4">
              <w:t>/2023</w:t>
            </w:r>
          </w:p>
          <w:p w14:paraId="00000098" w14:textId="77777777" w:rsidR="00A0447D" w:rsidRDefault="00A0447D">
            <w:pPr>
              <w:widowControl w:val="0"/>
              <w:tabs>
                <w:tab w:val="left" w:pos="567"/>
              </w:tabs>
              <w:spacing w:before="120" w:after="120" w:line="360" w:lineRule="auto"/>
              <w:jc w:val="both"/>
            </w:pPr>
          </w:p>
        </w:tc>
      </w:tr>
      <w:tr w:rsidR="00F576DB" w14:paraId="651F2C56" w14:textId="77777777">
        <w:trPr>
          <w:trHeight w:val="1283"/>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23673E0" w14:textId="77F4C897" w:rsidR="00F576DB" w:rsidRDefault="00F576DB">
            <w:pPr>
              <w:widowControl w:val="0"/>
              <w:tabs>
                <w:tab w:val="left" w:pos="567"/>
              </w:tabs>
              <w:spacing w:before="120" w:after="120" w:line="360" w:lineRule="auto"/>
              <w:jc w:val="center"/>
              <w:rPr>
                <w:b/>
              </w:rPr>
            </w:pPr>
            <w:r>
              <w:rPr>
                <w:b/>
              </w:rPr>
              <w:t>8</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E082FF7" w14:textId="29991EE8" w:rsidR="00F576DB" w:rsidRDefault="00F576DB">
            <w:pPr>
              <w:widowControl w:val="0"/>
              <w:tabs>
                <w:tab w:val="left" w:pos="567"/>
              </w:tabs>
              <w:spacing w:before="120" w:after="120" w:line="360" w:lineRule="auto"/>
              <w:jc w:val="both"/>
            </w:pPr>
            <w:r>
              <w:t>Início fase de celebração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B24FD88" w14:textId="4DAE7CC6" w:rsidR="00F576DB" w:rsidRDefault="00F576DB">
            <w:pPr>
              <w:widowControl w:val="0"/>
              <w:tabs>
                <w:tab w:val="left" w:pos="567"/>
              </w:tabs>
              <w:spacing w:before="120" w:after="120" w:line="360" w:lineRule="auto"/>
              <w:jc w:val="both"/>
            </w:pPr>
            <w:r>
              <w:t>12/08/2023</w:t>
            </w:r>
          </w:p>
        </w:tc>
      </w:tr>
    </w:tbl>
    <w:p w14:paraId="00000099" w14:textId="77777777" w:rsidR="00A0447D" w:rsidRDefault="00A0447D">
      <w:pPr>
        <w:widowControl w:val="0"/>
        <w:tabs>
          <w:tab w:val="left" w:pos="567"/>
        </w:tabs>
        <w:spacing w:before="120" w:after="120" w:line="360" w:lineRule="auto"/>
        <w:jc w:val="both"/>
      </w:pPr>
    </w:p>
    <w:p w14:paraId="0000009A" w14:textId="77777777" w:rsidR="00A0447D" w:rsidRDefault="00A0447D">
      <w:pPr>
        <w:widowControl w:val="0"/>
        <w:tabs>
          <w:tab w:val="left" w:pos="567"/>
        </w:tabs>
        <w:spacing w:before="120" w:after="120" w:line="360" w:lineRule="auto"/>
        <w:jc w:val="both"/>
        <w:rPr>
          <w:b/>
        </w:rPr>
      </w:pPr>
    </w:p>
    <w:p w14:paraId="0000009B" w14:textId="77777777" w:rsidR="00A0447D" w:rsidRDefault="00A0447D">
      <w:pPr>
        <w:widowControl w:val="0"/>
        <w:tabs>
          <w:tab w:val="left" w:pos="567"/>
        </w:tabs>
        <w:spacing w:before="120" w:after="120" w:line="360" w:lineRule="auto"/>
        <w:jc w:val="both"/>
        <w:rPr>
          <w:b/>
        </w:rPr>
      </w:pPr>
    </w:p>
    <w:p w14:paraId="0000009C" w14:textId="77777777" w:rsidR="00A0447D" w:rsidRDefault="00A0447D">
      <w:pPr>
        <w:widowControl w:val="0"/>
        <w:tabs>
          <w:tab w:val="left" w:pos="567"/>
        </w:tabs>
        <w:spacing w:before="120" w:after="120" w:line="360" w:lineRule="auto"/>
        <w:jc w:val="both"/>
        <w:rPr>
          <w:b/>
        </w:rPr>
      </w:pPr>
    </w:p>
    <w:p w14:paraId="0000009D" w14:textId="77777777" w:rsidR="00A0447D" w:rsidRDefault="00A0447D">
      <w:pPr>
        <w:widowControl w:val="0"/>
        <w:tabs>
          <w:tab w:val="left" w:pos="567"/>
        </w:tabs>
        <w:spacing w:before="120" w:after="120" w:line="360" w:lineRule="auto"/>
        <w:jc w:val="both"/>
        <w:rPr>
          <w:b/>
        </w:rPr>
      </w:pPr>
    </w:p>
    <w:p w14:paraId="0000009E" w14:textId="77777777" w:rsidR="00A0447D" w:rsidRDefault="00A0447D">
      <w:pPr>
        <w:widowControl w:val="0"/>
        <w:tabs>
          <w:tab w:val="left" w:pos="567"/>
        </w:tabs>
        <w:spacing w:before="120" w:after="120" w:line="360" w:lineRule="auto"/>
        <w:jc w:val="both"/>
        <w:rPr>
          <w:b/>
        </w:rPr>
      </w:pPr>
    </w:p>
    <w:p w14:paraId="0000009F" w14:textId="77777777" w:rsidR="00A0447D" w:rsidRDefault="007D4BF4">
      <w:pPr>
        <w:widowControl w:val="0"/>
        <w:tabs>
          <w:tab w:val="left" w:pos="567"/>
        </w:tabs>
        <w:spacing w:before="120" w:after="120" w:line="360" w:lineRule="auto"/>
        <w:jc w:val="both"/>
        <w:rPr>
          <w:b/>
        </w:rPr>
      </w:pPr>
      <w:r>
        <w:rPr>
          <w:b/>
        </w:rPr>
        <w:t>7.2.</w:t>
      </w:r>
      <w:r>
        <w:tab/>
        <w:t>Conforme exposto adiante, a verificação do cumprimento dos requisitos para a celebração da parceria (</w:t>
      </w:r>
      <w:proofErr w:type="spellStart"/>
      <w:r>
        <w:t>arts</w:t>
      </w:r>
      <w:proofErr w:type="spellEnd"/>
      <w:r>
        <w:t xml:space="preserve">.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  </w:t>
      </w:r>
    </w:p>
    <w:p w14:paraId="000000A0" w14:textId="77777777" w:rsidR="00A0447D" w:rsidRDefault="007D4BF4">
      <w:pPr>
        <w:widowControl w:val="0"/>
        <w:tabs>
          <w:tab w:val="left" w:pos="567"/>
        </w:tabs>
        <w:spacing w:before="120" w:after="120" w:line="360" w:lineRule="auto"/>
        <w:jc w:val="both"/>
      </w:pPr>
      <w:r>
        <w:rPr>
          <w:b/>
        </w:rPr>
        <w:t>7.3.</w:t>
      </w:r>
      <w:r>
        <w:tab/>
      </w:r>
      <w:r>
        <w:rPr>
          <w:b/>
        </w:rPr>
        <w:t>Etapa 1: Publicação do Edital de Chamamento Público.</w:t>
      </w:r>
      <w:r>
        <w:t xml:space="preserve"> </w:t>
      </w:r>
    </w:p>
    <w:p w14:paraId="000000A1" w14:textId="77777777" w:rsidR="00A0447D" w:rsidRDefault="007D4BF4">
      <w:pPr>
        <w:widowControl w:val="0"/>
        <w:tabs>
          <w:tab w:val="left" w:pos="567"/>
        </w:tabs>
        <w:spacing w:before="120" w:after="120" w:line="360" w:lineRule="auto"/>
        <w:jc w:val="both"/>
      </w:pPr>
      <w:r>
        <w:rPr>
          <w:b/>
        </w:rPr>
        <w:t>7.3.1.</w:t>
      </w:r>
      <w:r>
        <w:t xml:space="preserve"> O presente Edital será divulgado no sítio eletrônico oficial da Prefeitura de Niterói </w:t>
      </w:r>
      <w:hyperlink r:id="rId11">
        <w:r>
          <w:rPr>
            <w:color w:val="0000FF"/>
            <w:u w:val="single"/>
          </w:rPr>
          <w:t>www.niteroi.rj.gov.br</w:t>
        </w:r>
      </w:hyperlink>
      <w:r>
        <w:t xml:space="preserve"> , com prazo mínimo de 30 (trinta) dias para a apresentação das propostas, contado da data de publicação do Edital.</w:t>
      </w:r>
    </w:p>
    <w:p w14:paraId="000000A2" w14:textId="77777777" w:rsidR="00A0447D" w:rsidRDefault="007D4BF4">
      <w:pPr>
        <w:widowControl w:val="0"/>
        <w:tabs>
          <w:tab w:val="left" w:pos="567"/>
        </w:tabs>
        <w:spacing w:before="120" w:after="120" w:line="360" w:lineRule="auto"/>
        <w:jc w:val="both"/>
      </w:pPr>
      <w:r>
        <w:rPr>
          <w:b/>
        </w:rPr>
        <w:t>7.4.</w:t>
      </w:r>
      <w:r>
        <w:t xml:space="preserve"> </w:t>
      </w:r>
      <w:r>
        <w:tab/>
      </w:r>
      <w:r>
        <w:rPr>
          <w:b/>
        </w:rPr>
        <w:t xml:space="preserve">Etapa 2: Envio das propostas pelas </w:t>
      </w:r>
      <w:proofErr w:type="spellStart"/>
      <w:r>
        <w:rPr>
          <w:b/>
        </w:rPr>
        <w:t>OSCs</w:t>
      </w:r>
      <w:proofErr w:type="spellEnd"/>
    </w:p>
    <w:p w14:paraId="000000A3" w14:textId="600B70E9" w:rsidR="00A0447D" w:rsidRDefault="007D4BF4">
      <w:pPr>
        <w:widowControl w:val="0"/>
        <w:tabs>
          <w:tab w:val="left" w:pos="567"/>
        </w:tabs>
        <w:spacing w:before="120" w:after="120" w:line="360" w:lineRule="auto"/>
        <w:jc w:val="both"/>
      </w:pPr>
      <w:r>
        <w:rPr>
          <w:b/>
        </w:rPr>
        <w:t xml:space="preserve">7.4.1. </w:t>
      </w:r>
      <w:r>
        <w:t xml:space="preserve">O prazo para a apresentação de propostas será de, no mínimo, trinta dias, contado da data de publicação do edital, e deverão ser protocoladas, </w:t>
      </w:r>
      <w:r>
        <w:rPr>
          <w:i/>
        </w:rPr>
        <w:t xml:space="preserve">até às 17h horas do dia </w:t>
      </w:r>
      <w:r>
        <w:rPr>
          <w:i/>
          <w:highlight w:val="white"/>
        </w:rPr>
        <w:t>14 d</w:t>
      </w:r>
      <w:r>
        <w:rPr>
          <w:i/>
        </w:rPr>
        <w:t xml:space="preserve">e </w:t>
      </w:r>
      <w:r w:rsidR="009456AB">
        <w:rPr>
          <w:i/>
        </w:rPr>
        <w:t>j</w:t>
      </w:r>
      <w:r>
        <w:rPr>
          <w:i/>
        </w:rPr>
        <w:t>ulho de 2023.</w:t>
      </w:r>
    </w:p>
    <w:p w14:paraId="000000A4" w14:textId="77777777" w:rsidR="00A0447D" w:rsidRDefault="007D4BF4">
      <w:pPr>
        <w:widowControl w:val="0"/>
        <w:tabs>
          <w:tab w:val="left" w:pos="567"/>
        </w:tabs>
        <w:spacing w:before="120" w:after="120" w:line="360" w:lineRule="auto"/>
        <w:jc w:val="both"/>
      </w:pPr>
      <w:r>
        <w:rPr>
          <w:b/>
        </w:rPr>
        <w:t>7.4.2.</w:t>
      </w:r>
      <w:r>
        <w:t xml:space="preserve"> As propostas deverão ser encaminhadas em envelope fechado e com identificação da instituição proponente e meios de contato, com a inscrição “Proposta – Edital de Chamamento Público nº 01/2023 - SEMUG, e entregues via postal (SEDEX ou carta registrada com aviso de recebimento) ou pessoalmente para a Comissão de Seleção, no seguinte endereço: Rua Visconde de Sepetiba, nº 987, 5º andar no protocolo da SEMUG, Centro – Niterói.</w:t>
      </w:r>
    </w:p>
    <w:p w14:paraId="000000A5" w14:textId="77777777" w:rsidR="00A0447D" w:rsidRDefault="007D4BF4">
      <w:pPr>
        <w:widowControl w:val="0"/>
        <w:tabs>
          <w:tab w:val="left" w:pos="567"/>
        </w:tabs>
        <w:spacing w:before="120" w:after="120" w:line="360" w:lineRule="auto"/>
        <w:jc w:val="both"/>
      </w:pPr>
      <w:r>
        <w:rPr>
          <w:b/>
        </w:rPr>
        <w:t>7.4.3.</w:t>
      </w:r>
      <w:r>
        <w:t xml:space="preserve"> </w:t>
      </w:r>
      <w:r>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Pr>
          <w:i/>
        </w:rPr>
        <w:t>pen drive</w:t>
      </w:r>
      <w:r>
        <w:t xml:space="preserve">) da proposta.  </w:t>
      </w:r>
    </w:p>
    <w:p w14:paraId="000000A6" w14:textId="77777777" w:rsidR="00A0447D" w:rsidRDefault="007D4BF4">
      <w:pPr>
        <w:widowControl w:val="0"/>
        <w:tabs>
          <w:tab w:val="left" w:pos="567"/>
        </w:tabs>
        <w:spacing w:before="120" w:after="120" w:line="360" w:lineRule="auto"/>
        <w:jc w:val="both"/>
      </w:pPr>
      <w:r>
        <w:rPr>
          <w:b/>
        </w:rPr>
        <w:t>7.4.4.</w:t>
      </w:r>
      <w:r>
        <w:rPr>
          <w:b/>
        </w:rPr>
        <w:tab/>
      </w:r>
      <w:r>
        <w:tab/>
        <w:t>Após o prazo limite para apresentação das propostas, nenhuma outra será recebida, assim como não serão aceitos adendos ou esclarecimentos que não forem explícita e formalmente solicitados pela administração pública municipal.</w:t>
      </w:r>
    </w:p>
    <w:p w14:paraId="000000A7" w14:textId="77777777" w:rsidR="00A0447D" w:rsidRDefault="007D4BF4">
      <w:pPr>
        <w:spacing w:after="0" w:line="360" w:lineRule="auto"/>
        <w:jc w:val="both"/>
        <w:rPr>
          <w:highlight w:val="white"/>
        </w:rPr>
      </w:pPr>
      <w:r>
        <w:rPr>
          <w:b/>
        </w:rPr>
        <w:t>7.4.5.</w:t>
      </w:r>
      <w:r>
        <w:t xml:space="preserve"> </w:t>
      </w:r>
      <w:r>
        <w:tab/>
        <w:t>Cada OSC poderá apresentar apenas uma proposta. Caso venha a apresentar mais de uma proposta dentro do prazo, será considerada apenas a última proposta enviada para análise, a última enviada conforme</w:t>
      </w:r>
      <w:r>
        <w:rPr>
          <w:highlight w:val="white"/>
        </w:rPr>
        <w:t xml:space="preserve"> item 7.4.2. deste Edital.</w:t>
      </w:r>
    </w:p>
    <w:p w14:paraId="000000A8" w14:textId="77777777" w:rsidR="00A0447D" w:rsidRDefault="00A0447D">
      <w:pPr>
        <w:widowControl w:val="0"/>
        <w:tabs>
          <w:tab w:val="left" w:pos="709"/>
        </w:tabs>
        <w:spacing w:before="120" w:after="120" w:line="360" w:lineRule="auto"/>
        <w:jc w:val="both"/>
        <w:rPr>
          <w:b/>
        </w:rPr>
      </w:pPr>
    </w:p>
    <w:p w14:paraId="000000A9" w14:textId="77777777" w:rsidR="00A0447D" w:rsidRDefault="00A0447D">
      <w:pPr>
        <w:widowControl w:val="0"/>
        <w:tabs>
          <w:tab w:val="left" w:pos="709"/>
        </w:tabs>
        <w:spacing w:before="120" w:after="120" w:line="360" w:lineRule="auto"/>
        <w:jc w:val="both"/>
        <w:rPr>
          <w:b/>
        </w:rPr>
      </w:pPr>
    </w:p>
    <w:p w14:paraId="000000AA" w14:textId="77777777" w:rsidR="00A0447D" w:rsidRDefault="007D4BF4">
      <w:pPr>
        <w:widowControl w:val="0"/>
        <w:tabs>
          <w:tab w:val="left" w:pos="709"/>
        </w:tabs>
        <w:spacing w:before="120" w:after="120" w:line="360" w:lineRule="auto"/>
        <w:jc w:val="both"/>
      </w:pPr>
      <w:r>
        <w:rPr>
          <w:b/>
        </w:rPr>
        <w:t>7.4.6.</w:t>
      </w:r>
      <w:r>
        <w:tab/>
        <w:t>Observado o disposto no</w:t>
      </w:r>
      <w:r>
        <w:rPr>
          <w:highlight w:val="white"/>
        </w:rPr>
        <w:t xml:space="preserve"> item 7.5.3 deste Edital,</w:t>
      </w:r>
      <w:r>
        <w:t xml:space="preserve"> as propostas deverão conter, no mínimo, </w:t>
      </w:r>
      <w:r>
        <w:lastRenderedPageBreak/>
        <w:t>as seguintes informações:</w:t>
      </w:r>
    </w:p>
    <w:p w14:paraId="000000AB" w14:textId="77777777" w:rsidR="00A0447D" w:rsidRDefault="007D4BF4">
      <w:pPr>
        <w:widowControl w:val="0"/>
        <w:tabs>
          <w:tab w:val="left" w:pos="709"/>
        </w:tabs>
        <w:spacing w:before="120" w:after="120" w:line="360" w:lineRule="auto"/>
        <w:jc w:val="both"/>
      </w:pPr>
      <w:r>
        <w:t xml:space="preserve">a) a descrição da realidade objeto da parceria e o nexo com a atividade ou o projeto proposto; </w:t>
      </w:r>
    </w:p>
    <w:p w14:paraId="000000AC" w14:textId="77777777" w:rsidR="00A0447D" w:rsidRDefault="007D4BF4">
      <w:pPr>
        <w:widowControl w:val="0"/>
        <w:tabs>
          <w:tab w:val="left" w:pos="709"/>
        </w:tabs>
        <w:spacing w:before="120" w:after="120" w:line="360" w:lineRule="auto"/>
        <w:jc w:val="both"/>
      </w:pPr>
      <w:r>
        <w:t>b) as ações a serem executadas, as metas a serem atingidas e os indicadores que aferirão o cumprimento das metas;</w:t>
      </w:r>
    </w:p>
    <w:p w14:paraId="000000AD" w14:textId="77777777" w:rsidR="00A0447D" w:rsidRDefault="007D4BF4">
      <w:pPr>
        <w:widowControl w:val="0"/>
        <w:tabs>
          <w:tab w:val="left" w:pos="709"/>
        </w:tabs>
        <w:spacing w:before="120" w:after="120" w:line="360" w:lineRule="auto"/>
        <w:jc w:val="both"/>
      </w:pPr>
      <w:r>
        <w:t>c)</w:t>
      </w:r>
      <w:r>
        <w:tab/>
        <w:t>os prazos para a execução das ações e para o cumprimento das metas; e</w:t>
      </w:r>
    </w:p>
    <w:p w14:paraId="000000AE" w14:textId="77777777" w:rsidR="00A0447D" w:rsidRDefault="007D4BF4">
      <w:pPr>
        <w:widowControl w:val="0"/>
        <w:tabs>
          <w:tab w:val="left" w:pos="709"/>
        </w:tabs>
        <w:spacing w:before="120" w:after="120" w:line="360" w:lineRule="auto"/>
        <w:jc w:val="both"/>
        <w:rPr>
          <w:b/>
        </w:rPr>
      </w:pPr>
      <w:r>
        <w:t>d)</w:t>
      </w:r>
      <w:r>
        <w:tab/>
        <w:t>o valor global.</w:t>
      </w:r>
    </w:p>
    <w:p w14:paraId="000000AF" w14:textId="77777777" w:rsidR="00A0447D" w:rsidRDefault="007D4BF4">
      <w:pPr>
        <w:widowControl w:val="0"/>
        <w:tabs>
          <w:tab w:val="left" w:pos="567"/>
        </w:tabs>
        <w:spacing w:before="120" w:after="120" w:line="360" w:lineRule="auto"/>
        <w:jc w:val="both"/>
      </w:pPr>
      <w:r>
        <w:rPr>
          <w:b/>
        </w:rPr>
        <w:t>7.5.</w:t>
      </w:r>
      <w:r>
        <w:t xml:space="preserve"> </w:t>
      </w:r>
      <w:r>
        <w:tab/>
      </w:r>
      <w:r>
        <w:rPr>
          <w:b/>
        </w:rPr>
        <w:t>Etapa 3: Etapa competitiva de avaliação das propostas pela Comissão de Seleção.</w:t>
      </w:r>
      <w:r>
        <w:t xml:space="preserve"> </w:t>
      </w:r>
    </w:p>
    <w:p w14:paraId="000000B0" w14:textId="77777777" w:rsidR="00A0447D" w:rsidRDefault="007D4BF4">
      <w:pPr>
        <w:widowControl w:val="0"/>
        <w:tabs>
          <w:tab w:val="left" w:pos="567"/>
        </w:tabs>
        <w:spacing w:before="120" w:after="120" w:line="360" w:lineRule="auto"/>
        <w:jc w:val="both"/>
        <w:rPr>
          <w:b/>
        </w:rPr>
      </w:pPr>
      <w:r>
        <w:rPr>
          <w:b/>
        </w:rPr>
        <w:t>7.5.1.</w:t>
      </w:r>
      <w:r>
        <w:t xml:space="preserve"> </w:t>
      </w:r>
      <w:r>
        <w:tab/>
        <w:t xml:space="preserve">Nesta etapa, de caráter eliminatório e classificatório, a Comissão de Seleção analisará as propostas apresentadas pelas </w:t>
      </w:r>
      <w:proofErr w:type="spellStart"/>
      <w:r>
        <w:t>OSCs</w:t>
      </w:r>
      <w:proofErr w:type="spellEnd"/>
      <w:r>
        <w:t xml:space="preserve"> concorrentes. A análise e o julgamento de cada proposta serão realizados pela Comissão de Seleção, que terá total independência técnica para exercer seu julgamento.</w:t>
      </w:r>
    </w:p>
    <w:p w14:paraId="000000B1" w14:textId="77777777" w:rsidR="00A0447D" w:rsidRDefault="007D4BF4">
      <w:pPr>
        <w:widowControl w:val="0"/>
        <w:tabs>
          <w:tab w:val="left" w:pos="567"/>
        </w:tabs>
        <w:spacing w:before="120" w:after="120" w:line="360" w:lineRule="auto"/>
        <w:jc w:val="both"/>
        <w:rPr>
          <w:b/>
        </w:rPr>
      </w:pPr>
      <w:r>
        <w:rPr>
          <w:b/>
        </w:rPr>
        <w:t>7.5.2.</w:t>
      </w:r>
      <w:r>
        <w:t xml:space="preserve"> </w:t>
      </w:r>
      <w: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00000B2" w14:textId="77777777" w:rsidR="00A0447D" w:rsidRDefault="007D4BF4">
      <w:pPr>
        <w:widowControl w:val="0"/>
        <w:tabs>
          <w:tab w:val="left" w:pos="567"/>
        </w:tabs>
        <w:spacing w:before="120" w:after="120" w:line="360" w:lineRule="auto"/>
        <w:jc w:val="both"/>
        <w:rPr>
          <w:b/>
          <w:highlight w:val="white"/>
        </w:rPr>
      </w:pPr>
      <w:r>
        <w:rPr>
          <w:b/>
        </w:rPr>
        <w:t>7.5.3.</w:t>
      </w:r>
      <w:r>
        <w:t xml:space="preserve"> </w:t>
      </w:r>
      <w:r>
        <w:tab/>
        <w:t xml:space="preserve">As propostas deverão conter informações que atendam aos critérios de julgamento estabelecidos na Tabela 2 abaixo, observado o contido no </w:t>
      </w:r>
      <w:r>
        <w:rPr>
          <w:i/>
          <w:highlight w:val="white"/>
        </w:rPr>
        <w:t>Anexo VII – Minuta Termo para Colaboração</w:t>
      </w:r>
      <w:r>
        <w:rPr>
          <w:highlight w:val="white"/>
        </w:rPr>
        <w:t>.</w:t>
      </w:r>
    </w:p>
    <w:p w14:paraId="000000B3" w14:textId="77777777" w:rsidR="00A0447D" w:rsidRDefault="007D4BF4">
      <w:pPr>
        <w:widowControl w:val="0"/>
        <w:tabs>
          <w:tab w:val="left" w:pos="567"/>
        </w:tabs>
        <w:spacing w:before="120" w:after="120" w:line="360" w:lineRule="auto"/>
        <w:jc w:val="both"/>
      </w:pPr>
      <w:r>
        <w:rPr>
          <w:b/>
        </w:rPr>
        <w:t>7.5.4.</w:t>
      </w:r>
      <w:r>
        <w:t xml:space="preserve"> </w:t>
      </w:r>
      <w:r>
        <w:tab/>
        <w:t>A avaliação individualizada e a pontuação serão feitas com base nos critérios de julgamento apresentados no quadro a seguir:</w:t>
      </w:r>
    </w:p>
    <w:p w14:paraId="000000B4" w14:textId="77777777" w:rsidR="00A0447D" w:rsidRDefault="00A0447D">
      <w:pPr>
        <w:spacing w:before="120" w:after="120" w:line="360" w:lineRule="auto"/>
        <w:jc w:val="both"/>
      </w:pPr>
    </w:p>
    <w:p w14:paraId="000000B5" w14:textId="77777777" w:rsidR="00A0447D" w:rsidRDefault="00A0447D">
      <w:pPr>
        <w:spacing w:before="120" w:after="120" w:line="360" w:lineRule="auto"/>
        <w:jc w:val="both"/>
      </w:pPr>
    </w:p>
    <w:p w14:paraId="000000B6" w14:textId="77777777" w:rsidR="00A0447D" w:rsidRDefault="00A0447D">
      <w:pPr>
        <w:spacing w:before="120" w:after="120" w:line="360" w:lineRule="auto"/>
        <w:jc w:val="both"/>
      </w:pPr>
    </w:p>
    <w:p w14:paraId="000000B7" w14:textId="77777777" w:rsidR="00A0447D" w:rsidRDefault="00A0447D">
      <w:pPr>
        <w:spacing w:before="120" w:after="120" w:line="360" w:lineRule="auto"/>
        <w:jc w:val="both"/>
      </w:pPr>
    </w:p>
    <w:p w14:paraId="000000B8" w14:textId="77777777" w:rsidR="00A0447D" w:rsidRDefault="00A0447D">
      <w:pPr>
        <w:spacing w:before="120" w:after="120" w:line="360" w:lineRule="auto"/>
        <w:jc w:val="both"/>
      </w:pPr>
    </w:p>
    <w:p w14:paraId="000000B9" w14:textId="77777777" w:rsidR="00A0447D" w:rsidRDefault="00A0447D">
      <w:pPr>
        <w:spacing w:before="120" w:after="120" w:line="360" w:lineRule="auto"/>
        <w:jc w:val="both"/>
      </w:pPr>
    </w:p>
    <w:p w14:paraId="000000BA" w14:textId="77777777" w:rsidR="00A0447D" w:rsidRDefault="00A0447D">
      <w:pPr>
        <w:spacing w:before="120" w:after="120" w:line="360" w:lineRule="auto"/>
        <w:jc w:val="both"/>
      </w:pPr>
    </w:p>
    <w:p w14:paraId="000000BB" w14:textId="77777777" w:rsidR="00A0447D" w:rsidRDefault="007D4BF4">
      <w:pPr>
        <w:spacing w:before="120" w:after="120" w:line="360" w:lineRule="auto"/>
        <w:jc w:val="both"/>
        <w:rPr>
          <w:b/>
        </w:rPr>
      </w:pPr>
      <w:r>
        <w:t>Tabela 2</w:t>
      </w:r>
    </w:p>
    <w:tbl>
      <w:tblPr>
        <w:tblStyle w:val="af"/>
        <w:tblW w:w="8931" w:type="dxa"/>
        <w:tblInd w:w="5" w:type="dxa"/>
        <w:tblLayout w:type="fixed"/>
        <w:tblLook w:val="0000" w:firstRow="0" w:lastRow="0" w:firstColumn="0" w:lastColumn="0" w:noHBand="0" w:noVBand="0"/>
      </w:tblPr>
      <w:tblGrid>
        <w:gridCol w:w="2552"/>
        <w:gridCol w:w="5245"/>
        <w:gridCol w:w="1134"/>
      </w:tblGrid>
      <w:tr w:rsidR="00A0447D" w14:paraId="699C48D3" w14:textId="77777777">
        <w:tc>
          <w:tcPr>
            <w:tcW w:w="2552" w:type="dxa"/>
            <w:tcBorders>
              <w:top w:val="single" w:sz="4" w:space="0" w:color="000000"/>
              <w:left w:val="single" w:sz="4" w:space="0" w:color="000000"/>
              <w:bottom w:val="single" w:sz="4" w:space="0" w:color="000000"/>
            </w:tcBorders>
          </w:tcPr>
          <w:p w14:paraId="000000BC" w14:textId="77777777" w:rsidR="00A0447D" w:rsidRDefault="007D4BF4">
            <w:pPr>
              <w:spacing w:before="120" w:after="120" w:line="360" w:lineRule="auto"/>
              <w:jc w:val="center"/>
              <w:rPr>
                <w:b/>
              </w:rPr>
            </w:pPr>
            <w:r>
              <w:rPr>
                <w:b/>
              </w:rPr>
              <w:lastRenderedPageBreak/>
              <w:t>Critérios de</w:t>
            </w:r>
          </w:p>
          <w:p w14:paraId="000000BD" w14:textId="77777777" w:rsidR="00A0447D" w:rsidRDefault="007D4BF4">
            <w:pPr>
              <w:spacing w:before="120" w:after="120" w:line="360" w:lineRule="auto"/>
              <w:jc w:val="center"/>
              <w:rPr>
                <w:b/>
              </w:rPr>
            </w:pPr>
            <w:r>
              <w:rPr>
                <w:b/>
              </w:rPr>
              <w:t>Julgamento</w:t>
            </w:r>
          </w:p>
        </w:tc>
        <w:tc>
          <w:tcPr>
            <w:tcW w:w="5245" w:type="dxa"/>
            <w:tcBorders>
              <w:top w:val="single" w:sz="4" w:space="0" w:color="000000"/>
              <w:left w:val="single" w:sz="4" w:space="0" w:color="000000"/>
              <w:bottom w:val="single" w:sz="4" w:space="0" w:color="000000"/>
            </w:tcBorders>
          </w:tcPr>
          <w:p w14:paraId="000000BE" w14:textId="77777777" w:rsidR="00A0447D" w:rsidRDefault="007D4BF4">
            <w:pPr>
              <w:spacing w:before="120" w:after="120" w:line="360" w:lineRule="auto"/>
              <w:jc w:val="center"/>
              <w:rPr>
                <w:b/>
              </w:rPr>
            </w:pPr>
            <w:r>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000000BF" w14:textId="77777777" w:rsidR="00A0447D" w:rsidRDefault="007D4BF4">
            <w:pPr>
              <w:spacing w:before="120" w:after="120" w:line="360" w:lineRule="auto"/>
              <w:jc w:val="center"/>
              <w:rPr>
                <w:b/>
              </w:rPr>
            </w:pPr>
            <w:r>
              <w:rPr>
                <w:b/>
              </w:rPr>
              <w:t>Pontuação Máxima por Item</w:t>
            </w:r>
          </w:p>
        </w:tc>
      </w:tr>
      <w:tr w:rsidR="00A0447D" w14:paraId="2BA2A643" w14:textId="77777777">
        <w:tc>
          <w:tcPr>
            <w:tcW w:w="2552" w:type="dxa"/>
            <w:tcBorders>
              <w:top w:val="single" w:sz="4" w:space="0" w:color="000000"/>
              <w:left w:val="single" w:sz="4" w:space="0" w:color="000000"/>
              <w:bottom w:val="single" w:sz="4" w:space="0" w:color="000000"/>
            </w:tcBorders>
          </w:tcPr>
          <w:p w14:paraId="000000C0" w14:textId="77777777" w:rsidR="00A0447D" w:rsidRDefault="007D4BF4">
            <w:pPr>
              <w:spacing w:before="120" w:after="120" w:line="360" w:lineRule="auto"/>
              <w:ind w:left="142" w:right="180"/>
            </w:pPr>
            <w:r>
              <w:t>(A) Informações sobre ações a serem executadas, metas a serem atingidas, indicadores que aferem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14:paraId="000000C1" w14:textId="77777777" w:rsidR="00A0447D" w:rsidRDefault="007D4BF4">
            <w:pPr>
              <w:spacing w:before="120" w:after="120" w:line="360" w:lineRule="auto"/>
              <w:ind w:left="52" w:right="141"/>
              <w:jc w:val="both"/>
            </w:pPr>
            <w:r>
              <w:t>- Grau pleno de atendimento (4,0 pontos)</w:t>
            </w:r>
          </w:p>
          <w:p w14:paraId="000000C2" w14:textId="77777777" w:rsidR="00A0447D" w:rsidRDefault="007D4BF4">
            <w:pPr>
              <w:spacing w:before="120" w:after="120" w:line="360" w:lineRule="auto"/>
              <w:ind w:left="52" w:right="141"/>
              <w:jc w:val="both"/>
            </w:pPr>
            <w:r>
              <w:t>- Grau satisfatório de atendimento (2,0 pontos)</w:t>
            </w:r>
          </w:p>
          <w:p w14:paraId="000000C3" w14:textId="77777777" w:rsidR="00A0447D" w:rsidRDefault="007D4BF4">
            <w:pPr>
              <w:spacing w:before="120" w:after="120" w:line="360" w:lineRule="auto"/>
              <w:ind w:left="52" w:right="141"/>
              <w:jc w:val="both"/>
            </w:pPr>
            <w:r>
              <w:t>- O não atendimento ou o atendimento insatisfatório (0,0).</w:t>
            </w:r>
          </w:p>
          <w:p w14:paraId="000000C4" w14:textId="77777777" w:rsidR="00A0447D" w:rsidRDefault="007D4BF4">
            <w:pPr>
              <w:spacing w:before="120" w:after="120" w:line="360" w:lineRule="auto"/>
              <w:ind w:left="52" w:right="141"/>
              <w:jc w:val="both"/>
            </w:pPr>
            <w:r>
              <w:t>OBS.: A atribuição de nota “zero” neste critério implica eliminação da proposta, por força do art. 26, §2º, incisos II e III, do Decreto nº 13.996/2021.</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0C5" w14:textId="77777777" w:rsidR="00A0447D" w:rsidRDefault="007D4BF4">
            <w:pPr>
              <w:spacing w:before="120" w:after="120" w:line="360" w:lineRule="auto"/>
              <w:ind w:right="141"/>
              <w:jc w:val="center"/>
            </w:pPr>
            <w:r>
              <w:t>4,0</w:t>
            </w:r>
          </w:p>
        </w:tc>
      </w:tr>
      <w:tr w:rsidR="00A0447D" w14:paraId="19D1297D" w14:textId="77777777">
        <w:tc>
          <w:tcPr>
            <w:tcW w:w="2552" w:type="dxa"/>
            <w:tcBorders>
              <w:top w:val="single" w:sz="4" w:space="0" w:color="000000"/>
              <w:left w:val="single" w:sz="4" w:space="0" w:color="000000"/>
              <w:bottom w:val="single" w:sz="4" w:space="0" w:color="000000"/>
            </w:tcBorders>
          </w:tcPr>
          <w:p w14:paraId="000000C6" w14:textId="77777777" w:rsidR="00A0447D" w:rsidRDefault="007D4BF4">
            <w:pPr>
              <w:spacing w:before="120" w:after="120" w:line="360" w:lineRule="auto"/>
              <w:ind w:left="142" w:right="180"/>
            </w:pPr>
            <w:r>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14:paraId="000000C7" w14:textId="77777777" w:rsidR="00A0447D" w:rsidRDefault="007D4BF4">
            <w:pPr>
              <w:spacing w:before="120" w:after="120" w:line="360" w:lineRule="auto"/>
              <w:ind w:left="52" w:right="141"/>
              <w:jc w:val="both"/>
            </w:pPr>
            <w:r>
              <w:t>- Grau pleno de adequação (2,0)</w:t>
            </w:r>
          </w:p>
          <w:p w14:paraId="000000C8" w14:textId="77777777" w:rsidR="00A0447D" w:rsidRDefault="007D4BF4">
            <w:pPr>
              <w:spacing w:before="120" w:after="120" w:line="360" w:lineRule="auto"/>
              <w:ind w:left="52" w:right="141"/>
              <w:jc w:val="both"/>
            </w:pPr>
            <w:r>
              <w:t>- Grau satisfatório de adequação (1,0)</w:t>
            </w:r>
          </w:p>
          <w:p w14:paraId="000000C9" w14:textId="77777777" w:rsidR="00A0447D" w:rsidRDefault="007D4BF4">
            <w:pPr>
              <w:spacing w:before="120" w:after="120" w:line="360" w:lineRule="auto"/>
              <w:ind w:left="52" w:right="141"/>
              <w:jc w:val="both"/>
            </w:pPr>
            <w:r>
              <w:t>- O não atendimento ou o atendimento insatisfatório do requisito de adequação (0,0).</w:t>
            </w:r>
          </w:p>
          <w:p w14:paraId="000000CA" w14:textId="77777777" w:rsidR="00A0447D" w:rsidRDefault="007D4BF4">
            <w:pPr>
              <w:spacing w:before="120" w:after="120" w:line="360" w:lineRule="auto"/>
              <w:ind w:left="52" w:right="141"/>
              <w:jc w:val="both"/>
            </w:pPr>
            <w:r>
              <w:t xml:space="preserve">OBS.: A atribuição de nota “zero” neste critério implica a eliminação da proposta, por força do </w:t>
            </w:r>
            <w:r>
              <w:rPr>
                <w:b/>
              </w:rPr>
              <w:t>caput</w:t>
            </w:r>
            <w:r>
              <w:t xml:space="preserve"> do art. 27 da Lei nº 13.019, de 2014, c/c art. 13º, §2º, inciso I, do Decreto nº 13.996/2021.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0CB" w14:textId="77777777" w:rsidR="00A0447D" w:rsidRDefault="007D4BF4">
            <w:pPr>
              <w:spacing w:before="120" w:after="120" w:line="360" w:lineRule="auto"/>
              <w:ind w:right="141"/>
              <w:jc w:val="center"/>
            </w:pPr>
            <w:r>
              <w:t>2,0</w:t>
            </w:r>
          </w:p>
        </w:tc>
      </w:tr>
      <w:tr w:rsidR="00A0447D" w14:paraId="08316F63" w14:textId="77777777">
        <w:tc>
          <w:tcPr>
            <w:tcW w:w="2552" w:type="dxa"/>
            <w:tcBorders>
              <w:top w:val="single" w:sz="4" w:space="0" w:color="000000"/>
              <w:left w:val="single" w:sz="4" w:space="0" w:color="000000"/>
              <w:bottom w:val="single" w:sz="4" w:space="0" w:color="000000"/>
            </w:tcBorders>
          </w:tcPr>
          <w:p w14:paraId="000000CC" w14:textId="77777777" w:rsidR="00A0447D" w:rsidRDefault="007D4BF4">
            <w:pPr>
              <w:spacing w:after="0" w:line="360" w:lineRule="auto"/>
              <w:ind w:left="142"/>
            </w:pPr>
            <w:r>
              <w:t>(C)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14:paraId="000000CD" w14:textId="77777777" w:rsidR="00A0447D" w:rsidRDefault="007D4BF4">
            <w:pPr>
              <w:spacing w:before="120" w:after="120" w:line="360" w:lineRule="auto"/>
              <w:ind w:left="52" w:right="141"/>
              <w:jc w:val="both"/>
            </w:pPr>
            <w:r>
              <w:t>- Grau pleno da descrição (1,0)</w:t>
            </w:r>
          </w:p>
          <w:p w14:paraId="000000CE" w14:textId="77777777" w:rsidR="00A0447D" w:rsidRDefault="007D4BF4">
            <w:pPr>
              <w:spacing w:before="120" w:after="120" w:line="360" w:lineRule="auto"/>
              <w:ind w:left="52" w:right="141"/>
              <w:jc w:val="both"/>
            </w:pPr>
            <w:r>
              <w:t>- Grau satisfatório da descrição (0,5)</w:t>
            </w:r>
          </w:p>
          <w:p w14:paraId="000000CF" w14:textId="77777777" w:rsidR="00A0447D" w:rsidRDefault="007D4BF4">
            <w:pPr>
              <w:spacing w:before="120" w:after="120" w:line="360" w:lineRule="auto"/>
              <w:ind w:left="52" w:right="141"/>
              <w:jc w:val="both"/>
            </w:pPr>
            <w:r>
              <w:t>- O não atendimento ou o atendimento insatisfatório (0,0).</w:t>
            </w:r>
          </w:p>
          <w:p w14:paraId="000000D0" w14:textId="77777777" w:rsidR="00A0447D" w:rsidRDefault="007D4BF4">
            <w:pPr>
              <w:spacing w:before="120" w:after="120" w:line="360" w:lineRule="auto"/>
              <w:ind w:left="52" w:right="141"/>
              <w:jc w:val="both"/>
            </w:pPr>
            <w:r>
              <w:t>OBS.: A atribuição de nota “zero” neste critério implica eliminação da proposta, por força do art. 26, §2º, inciso I, do Decreto nº 13.996/2021.</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0D1" w14:textId="77777777" w:rsidR="00A0447D" w:rsidRDefault="007D4BF4">
            <w:pPr>
              <w:spacing w:before="120" w:after="120" w:line="360" w:lineRule="auto"/>
              <w:ind w:right="141"/>
              <w:jc w:val="center"/>
            </w:pPr>
            <w:r>
              <w:t>1,0</w:t>
            </w:r>
          </w:p>
        </w:tc>
      </w:tr>
      <w:tr w:rsidR="00A0447D" w14:paraId="6B8AEDAC" w14:textId="77777777">
        <w:tc>
          <w:tcPr>
            <w:tcW w:w="2552" w:type="dxa"/>
            <w:tcBorders>
              <w:top w:val="single" w:sz="4" w:space="0" w:color="000000"/>
              <w:left w:val="single" w:sz="4" w:space="0" w:color="000000"/>
              <w:bottom w:val="single" w:sz="4" w:space="0" w:color="000000"/>
            </w:tcBorders>
          </w:tcPr>
          <w:p w14:paraId="000000D2" w14:textId="77777777" w:rsidR="00A0447D" w:rsidRDefault="007D4BF4">
            <w:pPr>
              <w:spacing w:before="120" w:after="120" w:line="360" w:lineRule="auto"/>
              <w:ind w:left="142" w:right="180"/>
            </w:pPr>
            <w:r>
              <w:lastRenderedPageBreak/>
              <w:t>(D) Adequação da proposta ao valor de referência constante 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14:paraId="000000D3" w14:textId="77777777" w:rsidR="00A0447D" w:rsidRDefault="007D4BF4">
            <w:pPr>
              <w:spacing w:before="120" w:after="120" w:line="360" w:lineRule="auto"/>
              <w:ind w:left="52" w:right="141"/>
              <w:jc w:val="both"/>
            </w:pPr>
            <w:r>
              <w:t>- O valor global proposto é, pelo menos, 10% (dez por cento) mais baixo do que o valor de referência (1,0);</w:t>
            </w:r>
          </w:p>
          <w:p w14:paraId="000000D4" w14:textId="77777777" w:rsidR="00A0447D" w:rsidRDefault="007D4BF4">
            <w:pPr>
              <w:spacing w:before="120" w:after="120" w:line="360" w:lineRule="auto"/>
              <w:ind w:left="52" w:right="141"/>
              <w:jc w:val="both"/>
            </w:pPr>
            <w:r>
              <w:t xml:space="preserve">- O valor global proposto é igual ou até 10% (dez por cento), exclusive, mais baixo do que o valor de referência (0,5); </w:t>
            </w:r>
          </w:p>
          <w:p w14:paraId="000000D5" w14:textId="77777777" w:rsidR="00A0447D" w:rsidRDefault="007D4BF4">
            <w:pPr>
              <w:spacing w:before="120" w:after="120" w:line="360" w:lineRule="auto"/>
              <w:ind w:left="52" w:right="141"/>
              <w:jc w:val="both"/>
            </w:pPr>
            <w:r>
              <w:t>- O valor global proposto é superior ao valor de referência (0,0).</w:t>
            </w:r>
          </w:p>
          <w:p w14:paraId="000000D6" w14:textId="77777777" w:rsidR="00A0447D" w:rsidRDefault="007D4BF4">
            <w:pPr>
              <w:spacing w:before="120" w:after="120" w:line="360" w:lineRule="auto"/>
              <w:ind w:left="52" w:right="141"/>
              <w:jc w:val="both"/>
            </w:pPr>
            <w:r>
              <w:t xml:space="preserve">OBS.: A atribuição de nota “zero” neste critério </w:t>
            </w:r>
            <w:r>
              <w:rPr>
                <w:u w:val="single"/>
              </w:rPr>
              <w:t>NÃO</w:t>
            </w:r>
            <w:r>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0D7" w14:textId="77777777" w:rsidR="00A0447D" w:rsidRDefault="007D4BF4">
            <w:pPr>
              <w:spacing w:before="120" w:after="120" w:line="360" w:lineRule="auto"/>
              <w:ind w:right="141"/>
              <w:jc w:val="center"/>
            </w:pPr>
            <w:r>
              <w:t>1,0</w:t>
            </w:r>
          </w:p>
        </w:tc>
      </w:tr>
      <w:tr w:rsidR="00A0447D" w14:paraId="4BCCCEFA" w14:textId="77777777">
        <w:tc>
          <w:tcPr>
            <w:tcW w:w="2552" w:type="dxa"/>
            <w:tcBorders>
              <w:top w:val="single" w:sz="4" w:space="0" w:color="000000"/>
              <w:left w:val="single" w:sz="4" w:space="0" w:color="000000"/>
              <w:bottom w:val="single" w:sz="4" w:space="0" w:color="000000"/>
            </w:tcBorders>
          </w:tcPr>
          <w:p w14:paraId="000000D8" w14:textId="77777777" w:rsidR="00A0447D" w:rsidRDefault="007D4BF4">
            <w:pPr>
              <w:spacing w:before="120" w:after="120" w:line="360" w:lineRule="auto"/>
              <w:ind w:left="142" w:right="180"/>
            </w:pPr>
            <w:r>
              <w:t xml:space="preserve">(E) Capacidade técnico-operacional da 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14:paraId="000000D9" w14:textId="77777777" w:rsidR="00A0447D" w:rsidRDefault="007D4BF4">
            <w:pPr>
              <w:spacing w:before="120" w:after="120" w:line="360" w:lineRule="auto"/>
              <w:ind w:left="52" w:right="141"/>
              <w:jc w:val="both"/>
            </w:pPr>
            <w:r>
              <w:t xml:space="preserve">- Grau pleno de capacidade técnico-operacional com experiência igual ou superior a 12 meses na área (2,0). </w:t>
            </w:r>
          </w:p>
          <w:p w14:paraId="000000DA" w14:textId="77777777" w:rsidR="00A0447D" w:rsidRDefault="007D4BF4">
            <w:pPr>
              <w:spacing w:before="120" w:after="120" w:line="360" w:lineRule="auto"/>
              <w:ind w:left="52" w:right="141"/>
              <w:jc w:val="both"/>
            </w:pPr>
            <w:r>
              <w:t>- Grau satisfatório de capacidade técnico-operacional (1,0).</w:t>
            </w:r>
          </w:p>
          <w:p w14:paraId="000000DB" w14:textId="77777777" w:rsidR="00A0447D" w:rsidRDefault="007D4BF4">
            <w:pPr>
              <w:spacing w:before="120" w:after="120" w:line="360" w:lineRule="auto"/>
              <w:ind w:left="52" w:right="141"/>
              <w:jc w:val="both"/>
            </w:pPr>
            <w:r>
              <w:t>- O não atendimento ou o atendimento insatisfatório do requisito de capacidade técnico-operacional (0,0).</w:t>
            </w:r>
          </w:p>
          <w:p w14:paraId="000000DC" w14:textId="77777777" w:rsidR="00A0447D" w:rsidRDefault="007D4BF4">
            <w:pPr>
              <w:spacing w:before="120" w:after="120" w:line="360" w:lineRule="auto"/>
              <w:ind w:left="52" w:right="141"/>
              <w:jc w:val="both"/>
            </w:pPr>
            <w:r>
              <w:t xml:space="preserve">OBS.: A atribuição de nota “zero” neste critério implica eliminação da proposta, por falta de capacidade técnica e operacional da OSC (art. 33, </w:t>
            </w:r>
            <w:r>
              <w:rPr>
                <w:b/>
              </w:rPr>
              <w:t>caput</w:t>
            </w:r>
            <w: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0DD" w14:textId="77777777" w:rsidR="00A0447D" w:rsidRDefault="007D4BF4">
            <w:pPr>
              <w:spacing w:before="120" w:after="120" w:line="360" w:lineRule="auto"/>
              <w:ind w:right="141"/>
              <w:jc w:val="center"/>
            </w:pPr>
            <w:r>
              <w:t>2,0</w:t>
            </w:r>
          </w:p>
        </w:tc>
      </w:tr>
      <w:tr w:rsidR="00A0447D" w14:paraId="0B2D3174" w14:textId="77777777">
        <w:tc>
          <w:tcPr>
            <w:tcW w:w="7797" w:type="dxa"/>
            <w:gridSpan w:val="2"/>
            <w:tcBorders>
              <w:top w:val="single" w:sz="4" w:space="0" w:color="000000"/>
              <w:left w:val="single" w:sz="4" w:space="0" w:color="000000"/>
              <w:bottom w:val="single" w:sz="4" w:space="0" w:color="000000"/>
            </w:tcBorders>
          </w:tcPr>
          <w:p w14:paraId="000000DE" w14:textId="77777777" w:rsidR="00A0447D" w:rsidRDefault="007D4BF4">
            <w:pPr>
              <w:spacing w:before="120" w:after="120" w:line="360" w:lineRule="auto"/>
              <w:jc w:val="center"/>
              <w:rPr>
                <w:b/>
              </w:rPr>
            </w:pPr>
            <w:r>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000000E0" w14:textId="77777777" w:rsidR="00A0447D" w:rsidRDefault="007D4BF4">
            <w:pPr>
              <w:spacing w:before="120" w:after="120" w:line="360" w:lineRule="auto"/>
              <w:ind w:right="141"/>
              <w:jc w:val="center"/>
            </w:pPr>
            <w:r>
              <w:t>10,0</w:t>
            </w:r>
          </w:p>
        </w:tc>
      </w:tr>
    </w:tbl>
    <w:p w14:paraId="000000E1" w14:textId="77777777" w:rsidR="00A0447D" w:rsidRDefault="00A0447D">
      <w:pPr>
        <w:spacing w:before="120" w:after="120" w:line="360" w:lineRule="auto"/>
        <w:jc w:val="both"/>
      </w:pPr>
    </w:p>
    <w:p w14:paraId="000000E2" w14:textId="77777777" w:rsidR="00A0447D" w:rsidRDefault="007D4BF4">
      <w:pPr>
        <w:tabs>
          <w:tab w:val="left" w:pos="567"/>
        </w:tabs>
        <w:spacing w:before="120" w:after="120" w:line="360" w:lineRule="auto"/>
        <w:jc w:val="both"/>
      </w:pPr>
      <w:r>
        <w:rPr>
          <w:b/>
        </w:rPr>
        <w:t>7.5.5.</w:t>
      </w:r>
      <w:r>
        <w:rPr>
          <w:b/>
        </w:rPr>
        <w:tab/>
      </w:r>
      <w:r>
        <w:t>A falsidade de informações nas propostas, sobretudo com relação ao critério de julgamento (E), deverá acarretar a eliminação da proposta, podendo ensejar, ainda, a aplicação de sanção administrativa contra a instituição proponente e comunicação do fato às autoridades competentes, inclusive para apuração do cometimento de eventual crime.</w:t>
      </w:r>
    </w:p>
    <w:p w14:paraId="000000E3" w14:textId="77777777" w:rsidR="00A0447D" w:rsidRDefault="007D4BF4">
      <w:pPr>
        <w:tabs>
          <w:tab w:val="left" w:pos="567"/>
        </w:tabs>
        <w:spacing w:before="120" w:after="120" w:line="360" w:lineRule="auto"/>
        <w:jc w:val="both"/>
      </w:pPr>
      <w:r>
        <w:rPr>
          <w:b/>
        </w:rPr>
        <w:lastRenderedPageBreak/>
        <w:t xml:space="preserve">7.5.6. </w:t>
      </w:r>
      <w:r>
        <w:rPr>
          <w:b/>
        </w:rPr>
        <w:tab/>
      </w:r>
      <w: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000000E4" w14:textId="77777777" w:rsidR="00A0447D" w:rsidRDefault="00A0447D">
      <w:pPr>
        <w:widowControl w:val="0"/>
        <w:tabs>
          <w:tab w:val="left" w:pos="567"/>
        </w:tabs>
        <w:spacing w:before="120" w:after="120" w:line="360" w:lineRule="auto"/>
        <w:jc w:val="both"/>
        <w:rPr>
          <w:b/>
        </w:rPr>
      </w:pPr>
    </w:p>
    <w:p w14:paraId="000000E5" w14:textId="77777777" w:rsidR="00A0447D" w:rsidRDefault="007D4BF4">
      <w:pPr>
        <w:widowControl w:val="0"/>
        <w:tabs>
          <w:tab w:val="left" w:pos="567"/>
        </w:tabs>
        <w:spacing w:before="120" w:after="120" w:line="360" w:lineRule="auto"/>
        <w:jc w:val="both"/>
      </w:pPr>
      <w:r>
        <w:rPr>
          <w:b/>
        </w:rPr>
        <w:t xml:space="preserve">7.5.7. </w:t>
      </w:r>
      <w:r>
        <w:rPr>
          <w:b/>
        </w:rPr>
        <w:tab/>
      </w:r>
      <w:r>
        <w:t>Serão eliminadas aquelas propostas:</w:t>
      </w:r>
    </w:p>
    <w:p w14:paraId="000000E6" w14:textId="77777777" w:rsidR="00A0447D" w:rsidRDefault="007D4BF4">
      <w:pPr>
        <w:widowControl w:val="0"/>
        <w:tabs>
          <w:tab w:val="left" w:pos="993"/>
        </w:tabs>
        <w:spacing w:before="120" w:after="120" w:line="360" w:lineRule="auto"/>
        <w:ind w:firstLine="709"/>
        <w:jc w:val="both"/>
      </w:pPr>
      <w:r>
        <w:t xml:space="preserve">a) </w:t>
      </w:r>
      <w:r>
        <w:tab/>
        <w:t>cuja pontuação total for inferior a 6,0 (seis) pontos;</w:t>
      </w:r>
    </w:p>
    <w:p w14:paraId="000000E7" w14:textId="77777777" w:rsidR="00A0447D" w:rsidRDefault="007D4BF4">
      <w:pPr>
        <w:widowControl w:val="0"/>
        <w:tabs>
          <w:tab w:val="left" w:pos="993"/>
        </w:tabs>
        <w:spacing w:before="120" w:after="120" w:line="360" w:lineRule="auto"/>
        <w:ind w:firstLine="709"/>
        <w:jc w:val="both"/>
      </w:pPr>
      <w:r>
        <w:t xml:space="preserve">b) </w:t>
      </w:r>
      <w:r>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25, §2º, incisos I a IV, do Decreto nº 13.996/2021);</w:t>
      </w:r>
    </w:p>
    <w:p w14:paraId="000000E8" w14:textId="77777777" w:rsidR="00A0447D" w:rsidRDefault="007D4BF4">
      <w:pPr>
        <w:widowControl w:val="0"/>
        <w:tabs>
          <w:tab w:val="left" w:pos="993"/>
        </w:tabs>
        <w:spacing w:before="120" w:after="120" w:line="360" w:lineRule="auto"/>
        <w:ind w:firstLine="709"/>
        <w:jc w:val="both"/>
      </w:pPr>
      <w:r>
        <w:t>c) que estejam em desacordo com o Edital (art. 25, §2º, do Decreto nº 13.996/2021); ou</w:t>
      </w:r>
    </w:p>
    <w:p w14:paraId="000000E9" w14:textId="77777777" w:rsidR="00A0447D" w:rsidRDefault="007D4BF4">
      <w:pPr>
        <w:widowControl w:val="0"/>
        <w:tabs>
          <w:tab w:val="left" w:pos="993"/>
        </w:tabs>
        <w:spacing w:before="120" w:after="120" w:line="360" w:lineRule="auto"/>
        <w:ind w:firstLine="709"/>
        <w:jc w:val="both"/>
      </w:pPr>
      <w:r>
        <w:t xml:space="preserve">d) com valor incompatível com o objeto da parceria, a ser avaliado pela Comissão de Seleção à luz da estimativa realizada na forma do §8º do art. 13 do Decreto nº 13.996/2021, e de eventuais diligências complementares, que ateste a inviabilidade econômica e financeira da proposta, inclusive à luz do orçamento disponível.  </w:t>
      </w:r>
    </w:p>
    <w:p w14:paraId="000000EA" w14:textId="77777777" w:rsidR="00A0447D" w:rsidRDefault="007D4BF4">
      <w:pPr>
        <w:widowControl w:val="0"/>
        <w:tabs>
          <w:tab w:val="left" w:pos="567"/>
        </w:tabs>
        <w:spacing w:before="120" w:after="120" w:line="360" w:lineRule="auto"/>
        <w:jc w:val="both"/>
      </w:pPr>
      <w:r>
        <w:rPr>
          <w:b/>
        </w:rPr>
        <w:t>7.5.8.</w:t>
      </w:r>
      <w:r>
        <w:rPr>
          <w:b/>
        </w:rPr>
        <w:tab/>
      </w:r>
      <w: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00000EB" w14:textId="77777777" w:rsidR="00A0447D" w:rsidRDefault="007D4BF4">
      <w:pPr>
        <w:spacing w:before="120" w:after="120" w:line="360" w:lineRule="auto"/>
        <w:jc w:val="both"/>
        <w:rPr>
          <w:b/>
        </w:rPr>
      </w:pPr>
      <w:r>
        <w:rPr>
          <w:b/>
        </w:rPr>
        <w:t xml:space="preserve">7.5.9. </w:t>
      </w:r>
      <w:r>
        <w:rPr>
          <w:b/>
        </w:rPr>
        <w:tab/>
      </w:r>
      <w:r>
        <w:t xml:space="preserve">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Caso essas regras não solucionem o empate, será considerada vencedora a entidade com mais tempo de constituição e, em último caso, a questão será decidida por sorteio. </w:t>
      </w:r>
    </w:p>
    <w:p w14:paraId="000000EC" w14:textId="01BBDAB6" w:rsidR="00A0447D" w:rsidRDefault="007D4BF4">
      <w:pPr>
        <w:widowControl w:val="0"/>
        <w:tabs>
          <w:tab w:val="left" w:pos="567"/>
        </w:tabs>
        <w:spacing w:before="120" w:after="120" w:line="360" w:lineRule="auto"/>
        <w:jc w:val="both"/>
      </w:pPr>
      <w:r>
        <w:rPr>
          <w:b/>
        </w:rPr>
        <w:t>7.5.10.</w:t>
      </w:r>
      <w:r w:rsidR="009456AB">
        <w:rPr>
          <w:b/>
        </w:rPr>
        <w:t xml:space="preserve"> </w:t>
      </w:r>
      <w:proofErr w:type="spellStart"/>
      <w:r>
        <w:t>Ser</w:t>
      </w:r>
      <w:r w:rsidR="009456AB">
        <w:t>á</w:t>
      </w:r>
      <w:proofErr w:type="spellEnd"/>
      <w:r w:rsidR="009456AB">
        <w:t xml:space="preserve"> </w:t>
      </w:r>
      <w:r>
        <w:t xml:space="preserve">obrigatoriamente justificada a seleção de proposta que não for a mais adequada ao valor de referência constante do chamamento público, levando-se em conta a pontuação total obtida e a proporção entre as metas e os resultados previstos em relação ao valor proposto, </w:t>
      </w:r>
      <w:r>
        <w:lastRenderedPageBreak/>
        <w:t xml:space="preserve">vedada a seleção de proposta com valor global que exceda em 15% (quinze por cento) do valor de referência estipulado no edital. (art. 27, §5º, da Lei nº 13.019, de 2014 e §5º do art. 26 do Decreto nº 13.996/2021). </w:t>
      </w:r>
    </w:p>
    <w:p w14:paraId="000000ED" w14:textId="77777777" w:rsidR="00A0447D" w:rsidRDefault="007D4BF4">
      <w:pPr>
        <w:widowControl w:val="0"/>
        <w:tabs>
          <w:tab w:val="left" w:pos="567"/>
        </w:tabs>
        <w:spacing w:before="120" w:after="120" w:line="360" w:lineRule="auto"/>
        <w:jc w:val="both"/>
      </w:pPr>
      <w:r>
        <w:rPr>
          <w:b/>
        </w:rPr>
        <w:t>7.6.</w:t>
      </w:r>
      <w:r>
        <w:t xml:space="preserve"> </w:t>
      </w:r>
      <w:r>
        <w:tab/>
      </w:r>
      <w:r>
        <w:rPr>
          <w:b/>
        </w:rPr>
        <w:t>Etapa 4: Divulgação do resultado preliminar.</w:t>
      </w:r>
      <w:r>
        <w:t xml:space="preserve"> O órgão municipal divulgará o resultado preliminar do julgamento das propostas realizado pela comissão de seleção no seu sítio eletrônico oficial e no Portal da Transparência, em conformidade com o cronograma do chamamento público constante do edital., iniciando-se o prazo para recurso.</w:t>
      </w:r>
    </w:p>
    <w:p w14:paraId="000000EE" w14:textId="77777777" w:rsidR="00A0447D" w:rsidRDefault="00A0447D">
      <w:pPr>
        <w:widowControl w:val="0"/>
        <w:tabs>
          <w:tab w:val="left" w:pos="567"/>
        </w:tabs>
        <w:spacing w:before="120" w:after="120" w:line="360" w:lineRule="auto"/>
        <w:jc w:val="both"/>
        <w:rPr>
          <w:b/>
        </w:rPr>
      </w:pPr>
    </w:p>
    <w:p w14:paraId="000000EF" w14:textId="77777777" w:rsidR="00A0447D" w:rsidRDefault="007D4BF4">
      <w:pPr>
        <w:widowControl w:val="0"/>
        <w:tabs>
          <w:tab w:val="left" w:pos="567"/>
        </w:tabs>
        <w:spacing w:before="120" w:after="120" w:line="360" w:lineRule="auto"/>
        <w:jc w:val="both"/>
      </w:pPr>
      <w:r>
        <w:rPr>
          <w:b/>
        </w:rPr>
        <w:t xml:space="preserve">7.7. </w:t>
      </w:r>
      <w:r>
        <w:rPr>
          <w:b/>
        </w:rPr>
        <w:tab/>
        <w:t xml:space="preserve">Etapa 5: Interposição de recursos contra o resultado preliminar. </w:t>
      </w:r>
      <w:r>
        <w:t>Haverá fase recursal após a divulgação do resultado preliminar do processo de seleção.</w:t>
      </w:r>
    </w:p>
    <w:p w14:paraId="000000F0" w14:textId="77777777" w:rsidR="00A0447D" w:rsidRDefault="00A0447D">
      <w:pPr>
        <w:widowControl w:val="0"/>
        <w:tabs>
          <w:tab w:val="left" w:pos="567"/>
        </w:tabs>
        <w:spacing w:before="120" w:after="120" w:line="360" w:lineRule="auto"/>
        <w:jc w:val="both"/>
        <w:rPr>
          <w:b/>
        </w:rPr>
      </w:pPr>
    </w:p>
    <w:p w14:paraId="000000F1" w14:textId="77777777" w:rsidR="00A0447D" w:rsidRDefault="007D4BF4">
      <w:pPr>
        <w:widowControl w:val="0"/>
        <w:tabs>
          <w:tab w:val="left" w:pos="567"/>
        </w:tabs>
        <w:spacing w:before="120" w:after="120" w:line="360" w:lineRule="auto"/>
        <w:jc w:val="both"/>
      </w:pPr>
      <w:r>
        <w:rPr>
          <w:b/>
        </w:rPr>
        <w:t>7.7.1.</w:t>
      </w:r>
      <w:r>
        <w:t xml:space="preserve"> As organizações da sociedade civil poderão apresentar recurso contra o resultado preliminar, no prazo de cinco dias, contado da publicação da decisão, ao colegiado que a proferiu.</w:t>
      </w:r>
    </w:p>
    <w:p w14:paraId="000000F2" w14:textId="1EC22274" w:rsidR="00A0447D" w:rsidRDefault="007D4BF4">
      <w:pPr>
        <w:widowControl w:val="0"/>
        <w:tabs>
          <w:tab w:val="left" w:pos="567"/>
        </w:tabs>
        <w:spacing w:before="120" w:after="120" w:line="360" w:lineRule="auto"/>
        <w:jc w:val="both"/>
      </w:pPr>
      <w:r>
        <w:rPr>
          <w:b/>
        </w:rPr>
        <w:t>7.7.2.</w:t>
      </w:r>
      <w:r>
        <w:t xml:space="preserve"> </w:t>
      </w:r>
      <w:r>
        <w:tab/>
        <w:t xml:space="preserve">Os recursos serão apresentados por escrito e entregues por </w:t>
      </w:r>
      <w:r>
        <w:rPr>
          <w:i/>
        </w:rPr>
        <w:t>e</w:t>
      </w:r>
      <w:r w:rsidR="009456AB">
        <w:rPr>
          <w:i/>
        </w:rPr>
        <w:t>-</w:t>
      </w:r>
      <w:r>
        <w:rPr>
          <w:i/>
        </w:rPr>
        <w:t xml:space="preserve">mail para </w:t>
      </w:r>
      <w:hyperlink r:id="rId12">
        <w:r>
          <w:rPr>
            <w:i/>
            <w:color w:val="1155CC"/>
            <w:u w:val="single"/>
          </w:rPr>
          <w:t>secretariadegoverno@governo.niteroi.rj.gov.br</w:t>
        </w:r>
      </w:hyperlink>
      <w:r>
        <w:rPr>
          <w:i/>
          <w:color w:val="FF0000"/>
        </w:rPr>
        <w:t xml:space="preserve"> </w:t>
      </w:r>
      <w:r>
        <w:rPr>
          <w:i/>
        </w:rPr>
        <w:t>,</w:t>
      </w:r>
      <w:r>
        <w:t xml:space="preserve">por via postal (SEDEX ou carta registrada com aviso de recebimento) ou pessoalmente para a Comissão de Seleção, no endereço constante no item 7.4.2 deste Edital. </w:t>
      </w:r>
    </w:p>
    <w:p w14:paraId="000000F3" w14:textId="77777777" w:rsidR="00A0447D" w:rsidRDefault="007D4BF4">
      <w:pPr>
        <w:widowControl w:val="0"/>
        <w:tabs>
          <w:tab w:val="left" w:pos="567"/>
        </w:tabs>
        <w:spacing w:before="120" w:after="120" w:line="360" w:lineRule="auto"/>
        <w:jc w:val="both"/>
      </w:pPr>
      <w:r>
        <w:rPr>
          <w:b/>
        </w:rPr>
        <w:t>7.7.3.</w:t>
      </w:r>
      <w:r>
        <w:t xml:space="preserve"> </w:t>
      </w:r>
      <w:r>
        <w:tab/>
        <w:t>É assegurado aos participantes obter cópia dos elementos dos autos indispensáveis à defesa de seus interesses, preferencialmente por via eletrônica, arcando somente com os devidos custos.</w:t>
      </w:r>
    </w:p>
    <w:p w14:paraId="000000F4" w14:textId="77777777" w:rsidR="00A0447D" w:rsidRDefault="00A0447D">
      <w:pPr>
        <w:widowControl w:val="0"/>
        <w:tabs>
          <w:tab w:val="left" w:pos="567"/>
        </w:tabs>
        <w:spacing w:before="120" w:after="120" w:line="360" w:lineRule="auto"/>
        <w:jc w:val="both"/>
        <w:rPr>
          <w:b/>
        </w:rPr>
      </w:pPr>
    </w:p>
    <w:p w14:paraId="000000F5" w14:textId="77777777" w:rsidR="00A0447D" w:rsidRDefault="007D4BF4">
      <w:pPr>
        <w:widowControl w:val="0"/>
        <w:tabs>
          <w:tab w:val="left" w:pos="567"/>
        </w:tabs>
        <w:spacing w:before="120" w:after="120" w:line="360" w:lineRule="auto"/>
        <w:jc w:val="both"/>
        <w:rPr>
          <w:b/>
        </w:rPr>
      </w:pPr>
      <w:r>
        <w:rPr>
          <w:b/>
        </w:rPr>
        <w:t>7.7.4.</w:t>
      </w:r>
      <w:r>
        <w:t xml:space="preserve"> Interposto recurso, a administração pública dará ciência, no seu sítio eletrônico oficial, para que os interessados apresentem suas contrarrazões no prazo de 5 (cinco) dias corridos, contado imediatamente após o encerramento do prazo recursal.   </w:t>
      </w:r>
    </w:p>
    <w:p w14:paraId="000000F6" w14:textId="77777777" w:rsidR="00A0447D" w:rsidRDefault="007D4BF4">
      <w:pPr>
        <w:widowControl w:val="0"/>
        <w:tabs>
          <w:tab w:val="left" w:pos="567"/>
        </w:tabs>
        <w:spacing w:before="120" w:after="120" w:line="360" w:lineRule="auto"/>
        <w:jc w:val="both"/>
        <w:rPr>
          <w:b/>
        </w:rPr>
      </w:pPr>
      <w:r>
        <w:rPr>
          <w:b/>
        </w:rPr>
        <w:t>7.8. Etapa 6:Análise dos recursos pela Comissão de Seleção.</w:t>
      </w:r>
    </w:p>
    <w:p w14:paraId="000000F7" w14:textId="77777777" w:rsidR="00A0447D" w:rsidRDefault="007D4BF4">
      <w:pPr>
        <w:widowControl w:val="0"/>
        <w:tabs>
          <w:tab w:val="left" w:pos="709"/>
        </w:tabs>
        <w:spacing w:before="120" w:after="120" w:line="360" w:lineRule="auto"/>
        <w:jc w:val="both"/>
        <w:rPr>
          <w:b/>
        </w:rPr>
      </w:pPr>
      <w:r>
        <w:rPr>
          <w:b/>
        </w:rPr>
        <w:t xml:space="preserve">7.8.1. </w:t>
      </w:r>
      <w:r>
        <w:rPr>
          <w:b/>
        </w:rPr>
        <w:tab/>
      </w:r>
      <w:r>
        <w:t>Havendo recursos, a Comissão de Seleção os analisará.</w:t>
      </w:r>
    </w:p>
    <w:p w14:paraId="000000F8" w14:textId="77777777" w:rsidR="00A0447D" w:rsidRDefault="007D4BF4">
      <w:pPr>
        <w:widowControl w:val="0"/>
        <w:tabs>
          <w:tab w:val="left" w:pos="567"/>
        </w:tabs>
        <w:spacing w:before="120" w:after="120" w:line="360" w:lineRule="auto"/>
        <w:jc w:val="both"/>
      </w:pPr>
      <w:r>
        <w:rPr>
          <w:b/>
        </w:rPr>
        <w:t xml:space="preserve">7.8.2. </w:t>
      </w:r>
      <w:r>
        <w:rPr>
          <w:b/>
        </w:rPr>
        <w:tab/>
      </w:r>
      <w:r>
        <w:t>Recebido o recurso, a Comissão de Seleção poderá reconsiderar sua decisão no prazo de 2 (dois) dias corridos, contados do fim do prazo para recebimento das contrarrazões, ou, dentro desse mesmo prazo, encaminhar o recurso à Presidência da Comissão de Seleção, com as informações necessárias à decisão final.</w:t>
      </w:r>
    </w:p>
    <w:p w14:paraId="000000F9" w14:textId="77777777" w:rsidR="00A0447D" w:rsidRDefault="007D4BF4">
      <w:pPr>
        <w:widowControl w:val="0"/>
        <w:tabs>
          <w:tab w:val="left" w:pos="567"/>
        </w:tabs>
        <w:spacing w:before="120" w:after="120" w:line="360" w:lineRule="auto"/>
        <w:jc w:val="both"/>
        <w:rPr>
          <w:b/>
        </w:rPr>
      </w:pPr>
      <w:r>
        <w:rPr>
          <w:b/>
        </w:rPr>
        <w:t>7.8.3.</w:t>
      </w:r>
      <w:r>
        <w:t xml:space="preserve"> A decisão final do recurso, devidamente motivada, deverá ser proferida no prazo máximo </w:t>
      </w:r>
      <w:r>
        <w:lastRenderedPageBreak/>
        <w:t>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(§4º do art. 28 do Decreto nº 13.996/2021)</w:t>
      </w:r>
    </w:p>
    <w:p w14:paraId="000000FA" w14:textId="77777777" w:rsidR="00A0447D" w:rsidRDefault="00A0447D">
      <w:pPr>
        <w:widowControl w:val="0"/>
        <w:tabs>
          <w:tab w:val="left" w:pos="567"/>
        </w:tabs>
        <w:spacing w:before="120" w:after="120" w:line="360" w:lineRule="auto"/>
        <w:jc w:val="both"/>
        <w:rPr>
          <w:b/>
        </w:rPr>
      </w:pPr>
    </w:p>
    <w:p w14:paraId="000000FB" w14:textId="77777777" w:rsidR="00A0447D" w:rsidRDefault="007D4BF4">
      <w:pPr>
        <w:widowControl w:val="0"/>
        <w:tabs>
          <w:tab w:val="left" w:pos="567"/>
        </w:tabs>
        <w:spacing w:before="120" w:after="120" w:line="360" w:lineRule="auto"/>
        <w:jc w:val="both"/>
      </w:pPr>
      <w:r>
        <w:rPr>
          <w:b/>
        </w:rPr>
        <w:t>7.8.4.</w:t>
      </w:r>
      <w:r>
        <w:rPr>
          <w:b/>
        </w:rPr>
        <w:tab/>
      </w:r>
      <w:r>
        <w:tab/>
        <w:t>Na contagem dos prazos, exclui-se o dia do início e inclui-se o do vencimento. Os prazos se iniciam e expiram exclusivamente em dia útil no âmbito do órgão ou entidade responsável pela condução do processo de seleção.</w:t>
      </w:r>
    </w:p>
    <w:p w14:paraId="000000FC" w14:textId="77777777" w:rsidR="00A0447D" w:rsidRDefault="007D4BF4">
      <w:pPr>
        <w:widowControl w:val="0"/>
        <w:tabs>
          <w:tab w:val="left" w:pos="567"/>
        </w:tabs>
        <w:spacing w:before="120" w:after="120" w:line="360" w:lineRule="auto"/>
        <w:jc w:val="both"/>
      </w:pPr>
      <w:r>
        <w:rPr>
          <w:b/>
        </w:rPr>
        <w:t>7.8.5.</w:t>
      </w:r>
      <w:r>
        <w:rPr>
          <w:b/>
        </w:rPr>
        <w:tab/>
      </w:r>
      <w:r>
        <w:rPr>
          <w:b/>
        </w:rPr>
        <w:tab/>
      </w:r>
      <w:r>
        <w:t>O acolhimento de recurso implicará invalidação apenas dos atos insuscetíveis de aproveitamento. </w:t>
      </w:r>
    </w:p>
    <w:p w14:paraId="00000101" w14:textId="2B52FDD7" w:rsidR="00A0447D" w:rsidRDefault="007D4BF4">
      <w:pPr>
        <w:widowControl w:val="0"/>
        <w:tabs>
          <w:tab w:val="left" w:pos="567"/>
        </w:tabs>
        <w:spacing w:before="120" w:after="120" w:line="360" w:lineRule="auto"/>
        <w:jc w:val="both"/>
        <w:rPr>
          <w:b/>
        </w:rPr>
      </w:pPr>
      <w:r>
        <w:rPr>
          <w:b/>
        </w:rPr>
        <w:t>7.8.6.</w:t>
      </w:r>
      <w:r>
        <w:tab/>
      </w:r>
      <w:r>
        <w:tab/>
        <w:t>A falta de manifestação de interposição de recursos dentro do prazo estipulado por este edital implicará na antecipação do prazo de homologação e publicação do resultado definitivo da fase de seleção.</w:t>
      </w:r>
    </w:p>
    <w:p w14:paraId="00000102" w14:textId="77777777" w:rsidR="00A0447D" w:rsidRDefault="007D4BF4">
      <w:pPr>
        <w:widowControl w:val="0"/>
        <w:tabs>
          <w:tab w:val="left" w:pos="567"/>
        </w:tabs>
        <w:spacing w:before="120" w:after="120" w:line="360" w:lineRule="auto"/>
        <w:jc w:val="both"/>
      </w:pPr>
      <w:r>
        <w:rPr>
          <w:b/>
        </w:rPr>
        <w:t>7.9.</w:t>
      </w:r>
      <w:r>
        <w:t xml:space="preserve"> </w:t>
      </w:r>
      <w:r>
        <w:tab/>
      </w:r>
      <w:r>
        <w:rPr>
          <w:b/>
        </w:rPr>
        <w:t>Etapa 7: Homologação e publicação do resultado definitivo da fase de seleção, com divulgação das decisões recursais proferidas (se houver).</w:t>
      </w:r>
      <w:r>
        <w:t xml:space="preserve"> Após o julgamento dos recursos ou o transcurso do prazo para interposição de recurso, o administrador público deverá homologar e divulgar, no seu sítio eletrônico oficial e no Portal da Transparência, as decisões recursais proferidas e o resultado definitivo do processo de seleção.</w:t>
      </w:r>
    </w:p>
    <w:p w14:paraId="00000103" w14:textId="77777777" w:rsidR="00A0447D" w:rsidRDefault="007D4BF4">
      <w:pPr>
        <w:widowControl w:val="0"/>
        <w:spacing w:before="120" w:after="120" w:line="360" w:lineRule="auto"/>
        <w:jc w:val="both"/>
      </w:pPr>
      <w:r>
        <w:rPr>
          <w:b/>
        </w:rPr>
        <w:t>7.9.1.</w:t>
      </w:r>
      <w:r>
        <w:t xml:space="preserve"> A homologação não gera direito para a OSC à celebração da parceria (art. 27, §6º, da Lei nº 13.019, de 2014).   </w:t>
      </w:r>
    </w:p>
    <w:p w14:paraId="00000104" w14:textId="77777777" w:rsidR="00A0447D" w:rsidRDefault="007D4BF4">
      <w:pPr>
        <w:widowControl w:val="0"/>
        <w:tabs>
          <w:tab w:val="left" w:pos="567"/>
        </w:tabs>
        <w:spacing w:before="120" w:after="120" w:line="360" w:lineRule="auto"/>
        <w:jc w:val="both"/>
        <w:rPr>
          <w:b/>
        </w:rPr>
      </w:pPr>
      <w:r>
        <w:rPr>
          <w:b/>
        </w:rPr>
        <w:t>7.9.2.</w:t>
      </w:r>
      <w:r>
        <w:t xml:space="preserve">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 nos termos dos artigos 38 e seguintes do Decreto nº 13.996/2021. </w:t>
      </w:r>
    </w:p>
    <w:p w14:paraId="00000105" w14:textId="77777777" w:rsidR="00A0447D" w:rsidRDefault="007D4BF4">
      <w:pPr>
        <w:widowControl w:val="0"/>
        <w:tabs>
          <w:tab w:val="left" w:pos="567"/>
        </w:tabs>
        <w:spacing w:before="120" w:after="120" w:line="360" w:lineRule="auto"/>
        <w:jc w:val="both"/>
      </w:pPr>
      <w:r>
        <w:rPr>
          <w:b/>
        </w:rPr>
        <w:t>8. DA FASE DE CELEBRAÇÃO</w:t>
      </w:r>
    </w:p>
    <w:p w14:paraId="00000106" w14:textId="77777777" w:rsidR="00A0447D" w:rsidRDefault="007D4BF4">
      <w:pPr>
        <w:spacing w:after="200" w:line="360" w:lineRule="auto"/>
        <w:jc w:val="both"/>
      </w:pPr>
      <w:r>
        <w:rPr>
          <w:b/>
        </w:rPr>
        <w:t>8.1.</w:t>
      </w:r>
      <w:r>
        <w:t xml:space="preserve"> A fase de celebração observará as seguintes etapas até a assinatura do instrumento de parceria:</w:t>
      </w:r>
    </w:p>
    <w:p w14:paraId="00000107" w14:textId="77777777" w:rsidR="00A0447D" w:rsidRDefault="007D4BF4">
      <w:pPr>
        <w:spacing w:after="200" w:line="360" w:lineRule="auto"/>
      </w:pPr>
      <w:r>
        <w:t>Tabela 3</w:t>
      </w:r>
    </w:p>
    <w:tbl>
      <w:tblPr>
        <w:tblStyle w:val="af0"/>
        <w:tblW w:w="83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7493"/>
      </w:tblGrid>
      <w:tr w:rsidR="00A0447D" w14:paraId="5FCEE071" w14:textId="77777777">
        <w:tc>
          <w:tcPr>
            <w:tcW w:w="894" w:type="dxa"/>
            <w:shd w:val="clear" w:color="auto" w:fill="auto"/>
          </w:tcPr>
          <w:p w14:paraId="00000108" w14:textId="77777777" w:rsidR="00A0447D" w:rsidRDefault="007D4BF4">
            <w:pPr>
              <w:spacing w:after="200" w:line="360" w:lineRule="auto"/>
              <w:rPr>
                <w:b/>
              </w:rPr>
            </w:pPr>
            <w:r>
              <w:rPr>
                <w:b/>
              </w:rPr>
              <w:lastRenderedPageBreak/>
              <w:t>ETAPA</w:t>
            </w:r>
          </w:p>
        </w:tc>
        <w:tc>
          <w:tcPr>
            <w:tcW w:w="7493" w:type="dxa"/>
            <w:shd w:val="clear" w:color="auto" w:fill="auto"/>
          </w:tcPr>
          <w:p w14:paraId="00000109" w14:textId="77777777" w:rsidR="00A0447D" w:rsidRDefault="007D4BF4">
            <w:pPr>
              <w:spacing w:after="200" w:line="360" w:lineRule="auto"/>
              <w:rPr>
                <w:b/>
              </w:rPr>
            </w:pPr>
            <w:r>
              <w:rPr>
                <w:b/>
              </w:rPr>
              <w:t>DESCRIÇÃO DA ETAPA</w:t>
            </w:r>
          </w:p>
        </w:tc>
      </w:tr>
      <w:tr w:rsidR="00A0447D" w14:paraId="1E853CD3" w14:textId="77777777">
        <w:tc>
          <w:tcPr>
            <w:tcW w:w="894" w:type="dxa"/>
            <w:shd w:val="clear" w:color="auto" w:fill="auto"/>
          </w:tcPr>
          <w:p w14:paraId="0000010A" w14:textId="77777777" w:rsidR="00A0447D" w:rsidRDefault="007D4BF4">
            <w:pPr>
              <w:spacing w:after="200" w:line="360" w:lineRule="auto"/>
              <w:rPr>
                <w:b/>
              </w:rPr>
            </w:pPr>
            <w:r>
              <w:rPr>
                <w:b/>
              </w:rPr>
              <w:t>1</w:t>
            </w:r>
          </w:p>
        </w:tc>
        <w:tc>
          <w:tcPr>
            <w:tcW w:w="7493" w:type="dxa"/>
            <w:shd w:val="clear" w:color="auto" w:fill="auto"/>
          </w:tcPr>
          <w:p w14:paraId="0000010B" w14:textId="77777777" w:rsidR="00A0447D" w:rsidRDefault="007D4BF4">
            <w:pPr>
              <w:spacing w:after="200" w:line="360" w:lineRule="auto"/>
              <w:jc w:val="both"/>
            </w:pPr>
            <w:r>
              <w:t xml:space="preserve">Convocação da OSC selecionada para apresentação do plano de trabalho e comprovação do atendimento dos requisitos para celebração da parceria e de que não incorre nos impedimentos (vedações) legais. </w:t>
            </w:r>
          </w:p>
        </w:tc>
      </w:tr>
      <w:tr w:rsidR="00A0447D" w14:paraId="787B2219" w14:textId="77777777">
        <w:tc>
          <w:tcPr>
            <w:tcW w:w="894" w:type="dxa"/>
            <w:shd w:val="clear" w:color="auto" w:fill="auto"/>
          </w:tcPr>
          <w:p w14:paraId="0000010C" w14:textId="77777777" w:rsidR="00A0447D" w:rsidRDefault="007D4BF4">
            <w:pPr>
              <w:spacing w:after="200" w:line="360" w:lineRule="auto"/>
              <w:rPr>
                <w:b/>
              </w:rPr>
            </w:pPr>
            <w:r>
              <w:rPr>
                <w:b/>
              </w:rPr>
              <w:t>2</w:t>
            </w:r>
          </w:p>
        </w:tc>
        <w:tc>
          <w:tcPr>
            <w:tcW w:w="7493" w:type="dxa"/>
            <w:shd w:val="clear" w:color="auto" w:fill="auto"/>
          </w:tcPr>
          <w:p w14:paraId="0000010D" w14:textId="77777777" w:rsidR="00A0447D" w:rsidRDefault="007D4BF4">
            <w:pPr>
              <w:spacing w:before="120" w:after="120" w:line="360" w:lineRule="auto"/>
              <w:jc w:val="both"/>
            </w:pPr>
            <w:r>
              <w:t>Verificação do cumprimento dos requisitos para celebração da parceria e de que não incorre nos impedimentos (vedações) legais. Análise do plano de trabalho.</w:t>
            </w:r>
          </w:p>
        </w:tc>
      </w:tr>
      <w:tr w:rsidR="00A0447D" w14:paraId="26D802CF" w14:textId="77777777">
        <w:tc>
          <w:tcPr>
            <w:tcW w:w="894" w:type="dxa"/>
            <w:shd w:val="clear" w:color="auto" w:fill="auto"/>
          </w:tcPr>
          <w:p w14:paraId="0000010E" w14:textId="77777777" w:rsidR="00A0447D" w:rsidRDefault="007D4BF4">
            <w:pPr>
              <w:spacing w:after="200" w:line="360" w:lineRule="auto"/>
              <w:rPr>
                <w:b/>
              </w:rPr>
            </w:pPr>
            <w:r>
              <w:rPr>
                <w:b/>
              </w:rPr>
              <w:t>3</w:t>
            </w:r>
          </w:p>
        </w:tc>
        <w:tc>
          <w:tcPr>
            <w:tcW w:w="7493" w:type="dxa"/>
            <w:shd w:val="clear" w:color="auto" w:fill="auto"/>
          </w:tcPr>
          <w:p w14:paraId="0000010F" w14:textId="77777777" w:rsidR="00A0447D" w:rsidRDefault="007D4BF4">
            <w:pPr>
              <w:spacing w:after="200" w:line="360" w:lineRule="auto"/>
              <w:jc w:val="both"/>
            </w:pPr>
            <w:r>
              <w:t>Ajustes no plano de trabalho e regularização de documentação, se necessário.</w:t>
            </w:r>
          </w:p>
        </w:tc>
      </w:tr>
      <w:tr w:rsidR="00A0447D" w14:paraId="47F07E10" w14:textId="77777777">
        <w:tc>
          <w:tcPr>
            <w:tcW w:w="894" w:type="dxa"/>
            <w:shd w:val="clear" w:color="auto" w:fill="auto"/>
          </w:tcPr>
          <w:p w14:paraId="00000110" w14:textId="77777777" w:rsidR="00A0447D" w:rsidRDefault="007D4BF4">
            <w:pPr>
              <w:spacing w:after="200" w:line="360" w:lineRule="auto"/>
              <w:rPr>
                <w:b/>
              </w:rPr>
            </w:pPr>
            <w:r>
              <w:rPr>
                <w:b/>
              </w:rPr>
              <w:t>4</w:t>
            </w:r>
          </w:p>
        </w:tc>
        <w:tc>
          <w:tcPr>
            <w:tcW w:w="7493" w:type="dxa"/>
            <w:shd w:val="clear" w:color="auto" w:fill="auto"/>
          </w:tcPr>
          <w:p w14:paraId="00000111" w14:textId="77777777" w:rsidR="00A0447D" w:rsidRDefault="007D4BF4">
            <w:pPr>
              <w:spacing w:after="200" w:line="360" w:lineRule="auto"/>
              <w:jc w:val="both"/>
            </w:pPr>
            <w:r>
              <w:t>Parecer de órgão técnico e assinatura do termo de colaboração.</w:t>
            </w:r>
          </w:p>
        </w:tc>
      </w:tr>
      <w:tr w:rsidR="00A0447D" w14:paraId="702114DC" w14:textId="77777777">
        <w:tc>
          <w:tcPr>
            <w:tcW w:w="894" w:type="dxa"/>
            <w:shd w:val="clear" w:color="auto" w:fill="auto"/>
          </w:tcPr>
          <w:p w14:paraId="00000112" w14:textId="77777777" w:rsidR="00A0447D" w:rsidRDefault="007D4BF4">
            <w:pPr>
              <w:spacing w:after="200" w:line="360" w:lineRule="auto"/>
              <w:rPr>
                <w:b/>
              </w:rPr>
            </w:pPr>
            <w:r>
              <w:rPr>
                <w:b/>
              </w:rPr>
              <w:t>5</w:t>
            </w:r>
          </w:p>
        </w:tc>
        <w:tc>
          <w:tcPr>
            <w:tcW w:w="7493" w:type="dxa"/>
            <w:shd w:val="clear" w:color="auto" w:fill="auto"/>
          </w:tcPr>
          <w:p w14:paraId="00000113" w14:textId="77777777" w:rsidR="00A0447D" w:rsidRDefault="007D4BF4">
            <w:pPr>
              <w:spacing w:after="200" w:line="360" w:lineRule="auto"/>
              <w:jc w:val="both"/>
            </w:pPr>
            <w:r>
              <w:t>Publicação do extrato do termo de colaboração no Diário Oficial da União.</w:t>
            </w:r>
          </w:p>
        </w:tc>
      </w:tr>
    </w:tbl>
    <w:p w14:paraId="00000114" w14:textId="77777777" w:rsidR="00A0447D" w:rsidRDefault="00A0447D">
      <w:pPr>
        <w:widowControl w:val="0"/>
        <w:tabs>
          <w:tab w:val="left" w:pos="567"/>
        </w:tabs>
        <w:spacing w:before="120" w:after="120" w:line="360" w:lineRule="auto"/>
        <w:jc w:val="both"/>
      </w:pPr>
    </w:p>
    <w:p w14:paraId="00000115" w14:textId="77777777" w:rsidR="00A0447D" w:rsidRDefault="007D4BF4">
      <w:pPr>
        <w:widowControl w:val="0"/>
        <w:tabs>
          <w:tab w:val="left" w:pos="567"/>
        </w:tabs>
        <w:spacing w:before="120" w:after="120" w:line="360" w:lineRule="auto"/>
        <w:jc w:val="both"/>
      </w:pPr>
      <w:r>
        <w:rPr>
          <w:b/>
        </w:rPr>
        <w:t xml:space="preserve">8.2. </w:t>
      </w:r>
      <w:r>
        <w:rPr>
          <w:b/>
        </w:rPr>
        <w:tab/>
        <w:t xml:space="preserve">Etapa 1: Convocação da OSC selecionada para apresentação do plano de trabalho e comprovação do atendimento dos requisitos para celebração da parceria e de que não incorre nos impedimentos (vedações) legais. </w:t>
      </w:r>
      <w:r>
        <w:t xml:space="preserve">Para a celebração da parceria, a administração pública municipal convocará a OSC selecionada para, no prazo de 15 (quinze) dias corridos a partir da convocação, apresentar o seu plano de trabalho pormenorizado (art. 40 do Decreto nº 13.996/2021) e a documentação exigida para comprovação dos requisitos para a celebração da parceria e de que não incorre nos impedimentos legais (inciso I do caput do art. 2º, incisos I a V do caput do art. 33 e os incisos II a VII do caput do art. 34 da e 39 da Lei nº 13.019, de 2014, e </w:t>
      </w:r>
      <w:proofErr w:type="spellStart"/>
      <w:r>
        <w:t>arts</w:t>
      </w:r>
      <w:proofErr w:type="spellEnd"/>
      <w:r>
        <w:t>. 83 e 84 do Decreto nº 13.996/2021).</w:t>
      </w:r>
    </w:p>
    <w:p w14:paraId="00000116" w14:textId="77777777" w:rsidR="00A0447D" w:rsidRDefault="007D4BF4">
      <w:pPr>
        <w:widowControl w:val="0"/>
        <w:tabs>
          <w:tab w:val="left" w:pos="567"/>
        </w:tabs>
        <w:spacing w:before="120" w:after="120" w:line="360" w:lineRule="auto"/>
        <w:jc w:val="both"/>
        <w:rPr>
          <w:b/>
        </w:rPr>
      </w:pPr>
      <w:r>
        <w:rPr>
          <w:b/>
        </w:rPr>
        <w:t>8.2.1.</w:t>
      </w:r>
      <w:r>
        <w:t xml:space="preserve"> Por meio do plano de trabalho, a OSC selecionada deverá apresentar o detalhamento da proposta submetida e aprovada no processo de seleção, com todos os pormenores exigidos pela legislação (em especial o art. 22 da Lei nº 13.019, de 2014, e o art. 40 do Decreto nº 13.996/2021), observados os</w:t>
      </w:r>
      <w:r>
        <w:rPr>
          <w:highlight w:val="white"/>
        </w:rPr>
        <w:t xml:space="preserve"> </w:t>
      </w:r>
      <w:r>
        <w:rPr>
          <w:i/>
          <w:highlight w:val="white"/>
        </w:rPr>
        <w:t>Anexos IV – Modelo de Plano de Trabalho e V – Referências para Colaboração</w:t>
      </w:r>
      <w:r>
        <w:rPr>
          <w:highlight w:val="white"/>
        </w:rPr>
        <w:t xml:space="preserve">.   </w:t>
      </w:r>
    </w:p>
    <w:p w14:paraId="00000117" w14:textId="77777777" w:rsidR="00A0447D" w:rsidRDefault="007D4BF4">
      <w:pPr>
        <w:widowControl w:val="0"/>
        <w:tabs>
          <w:tab w:val="left" w:pos="567"/>
        </w:tabs>
        <w:spacing w:before="120" w:after="120" w:line="360" w:lineRule="auto"/>
        <w:jc w:val="both"/>
      </w:pPr>
      <w:r>
        <w:rPr>
          <w:b/>
        </w:rPr>
        <w:t>8.2.2.</w:t>
      </w:r>
      <w:r>
        <w:t xml:space="preserve"> O plano de trabalho deverá conter, no mínimo, os seguintes elementos: </w:t>
      </w:r>
    </w:p>
    <w:p w14:paraId="00000118" w14:textId="77777777" w:rsidR="00A0447D" w:rsidRDefault="007D4BF4">
      <w:pPr>
        <w:tabs>
          <w:tab w:val="left" w:pos="851"/>
        </w:tabs>
        <w:spacing w:before="120" w:after="0" w:line="360" w:lineRule="auto"/>
        <w:ind w:firstLine="567"/>
        <w:jc w:val="both"/>
      </w:pPr>
      <w:r>
        <w:t xml:space="preserve">a) </w:t>
      </w:r>
      <w:r>
        <w:tab/>
        <w:t>a descrição da realidade objeto da parceria, devendo ser demonstrado o nexo com a atividade ou o projeto e com as metas a serem atingidas;</w:t>
      </w:r>
    </w:p>
    <w:p w14:paraId="00000119" w14:textId="77777777" w:rsidR="00A0447D" w:rsidRDefault="007D4BF4">
      <w:pPr>
        <w:tabs>
          <w:tab w:val="left" w:pos="851"/>
        </w:tabs>
        <w:spacing w:after="0" w:line="360" w:lineRule="auto"/>
        <w:ind w:firstLine="567"/>
        <w:jc w:val="both"/>
      </w:pPr>
      <w:r>
        <w:t xml:space="preserve">b) </w:t>
      </w:r>
      <w:r>
        <w:tab/>
        <w:t>a forma de execução das ações, indicando, quando cabível, as que demandarão atuação em rede;</w:t>
      </w:r>
    </w:p>
    <w:p w14:paraId="0000011A" w14:textId="77777777" w:rsidR="00A0447D" w:rsidRDefault="007D4BF4">
      <w:pPr>
        <w:tabs>
          <w:tab w:val="left" w:pos="851"/>
        </w:tabs>
        <w:spacing w:after="0" w:line="360" w:lineRule="auto"/>
        <w:ind w:firstLine="567"/>
        <w:jc w:val="both"/>
      </w:pPr>
      <w:r>
        <w:t xml:space="preserve">c) </w:t>
      </w:r>
      <w:r>
        <w:tab/>
        <w:t xml:space="preserve">a descrição de metas quantitativas e mensuráveis a serem atingidas; </w:t>
      </w:r>
    </w:p>
    <w:p w14:paraId="0000011B" w14:textId="77777777" w:rsidR="00A0447D" w:rsidRDefault="007D4BF4" w:rsidP="009456AB">
      <w:r>
        <w:lastRenderedPageBreak/>
        <w:t xml:space="preserve">d) </w:t>
      </w:r>
      <w:r>
        <w:tab/>
        <w:t>a definição dos indicadores, documentos e outros meios a serem utilizados para a aferição do cumprimento das metas;</w:t>
      </w:r>
    </w:p>
    <w:p w14:paraId="0000011C" w14:textId="77777777" w:rsidR="00A0447D" w:rsidRDefault="007D4BF4">
      <w:pPr>
        <w:tabs>
          <w:tab w:val="left" w:pos="851"/>
        </w:tabs>
        <w:spacing w:after="0" w:line="360" w:lineRule="auto"/>
        <w:ind w:firstLine="567"/>
        <w:jc w:val="both"/>
      </w:pPr>
      <w:r>
        <w:t xml:space="preserve">e) </w:t>
      </w:r>
      <w:r>
        <w:tab/>
        <w:t>a previsão de receitas e a estimativa de despesas a serem realizadas na execução das ações, incluindo os encargos sociais e trabalhistas e a discriminação dos custos diretos e indiretos necessários à execução do objeto;</w:t>
      </w:r>
    </w:p>
    <w:p w14:paraId="0000011D" w14:textId="77777777" w:rsidR="00A0447D" w:rsidRDefault="007D4BF4">
      <w:pPr>
        <w:widowControl w:val="0"/>
        <w:tabs>
          <w:tab w:val="left" w:pos="851"/>
        </w:tabs>
        <w:spacing w:after="0" w:line="360" w:lineRule="auto"/>
        <w:ind w:firstLine="567"/>
        <w:jc w:val="both"/>
      </w:pPr>
      <w:r>
        <w:t xml:space="preserve">f) </w:t>
      </w:r>
      <w:r>
        <w:tab/>
        <w:t>os valores a serem repassados mediante cronograma de desembolso; e</w:t>
      </w:r>
    </w:p>
    <w:p w14:paraId="0000011E" w14:textId="77777777" w:rsidR="00A0447D" w:rsidRDefault="007D4BF4">
      <w:pPr>
        <w:widowControl w:val="0"/>
        <w:tabs>
          <w:tab w:val="left" w:pos="851"/>
        </w:tabs>
        <w:spacing w:after="0" w:line="360" w:lineRule="auto"/>
        <w:ind w:firstLine="567"/>
        <w:jc w:val="both"/>
      </w:pPr>
      <w:r>
        <w:t xml:space="preserve">g) </w:t>
      </w:r>
      <w:r>
        <w:tab/>
        <w:t>as ações que demandarão pagamento em espécie, quando for o caso (art. 64 do Decreto nº 13.996/2021)</w:t>
      </w:r>
    </w:p>
    <w:p w14:paraId="0000011F" w14:textId="77777777" w:rsidR="00A0447D" w:rsidRDefault="00A0447D">
      <w:pPr>
        <w:widowControl w:val="0"/>
        <w:tabs>
          <w:tab w:val="left" w:pos="567"/>
        </w:tabs>
        <w:spacing w:after="0" w:line="360" w:lineRule="auto"/>
        <w:jc w:val="both"/>
      </w:pPr>
    </w:p>
    <w:p w14:paraId="00000120" w14:textId="77777777" w:rsidR="00A0447D" w:rsidRDefault="00A0447D">
      <w:pPr>
        <w:widowControl w:val="0"/>
        <w:tabs>
          <w:tab w:val="left" w:pos="567"/>
        </w:tabs>
        <w:spacing w:after="0" w:line="360" w:lineRule="auto"/>
        <w:jc w:val="both"/>
      </w:pPr>
    </w:p>
    <w:p w14:paraId="00000121" w14:textId="77777777" w:rsidR="00A0447D" w:rsidRDefault="00A0447D">
      <w:pPr>
        <w:widowControl w:val="0"/>
        <w:tabs>
          <w:tab w:val="left" w:pos="567"/>
        </w:tabs>
        <w:spacing w:after="0" w:line="360" w:lineRule="auto"/>
        <w:jc w:val="both"/>
      </w:pPr>
    </w:p>
    <w:p w14:paraId="00000122" w14:textId="77777777" w:rsidR="00A0447D" w:rsidRDefault="00A0447D">
      <w:pPr>
        <w:widowControl w:val="0"/>
        <w:tabs>
          <w:tab w:val="left" w:pos="567"/>
        </w:tabs>
        <w:spacing w:after="0" w:line="360" w:lineRule="auto"/>
        <w:jc w:val="both"/>
      </w:pPr>
    </w:p>
    <w:p w14:paraId="00000123" w14:textId="77777777" w:rsidR="00A0447D" w:rsidRDefault="007D4BF4">
      <w:pPr>
        <w:widowControl w:val="0"/>
        <w:tabs>
          <w:tab w:val="left" w:pos="567"/>
        </w:tabs>
        <w:spacing w:after="120" w:line="360" w:lineRule="auto"/>
        <w:jc w:val="both"/>
      </w:pPr>
      <w:bookmarkStart w:id="6" w:name="_heading=h.3dy6vkm" w:colFirst="0" w:colLast="0"/>
      <w:bookmarkEnd w:id="6"/>
      <w:r>
        <w:rPr>
          <w:b/>
        </w:rPr>
        <w:t>8.2.3.</w:t>
      </w:r>
      <w:r>
        <w:t xml:space="preserve">  A previsão de receitas e despesas de que trata a alínea “e” do item anterior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(§1º do art. 40 do Decreto nº 13.996/2021).</w:t>
      </w:r>
    </w:p>
    <w:p w14:paraId="00000124" w14:textId="77777777" w:rsidR="00A0447D" w:rsidRDefault="00A0447D">
      <w:pPr>
        <w:widowControl w:val="0"/>
        <w:tabs>
          <w:tab w:val="left" w:pos="567"/>
        </w:tabs>
        <w:spacing w:before="120" w:after="120" w:line="360" w:lineRule="auto"/>
        <w:jc w:val="both"/>
      </w:pPr>
    </w:p>
    <w:p w14:paraId="00000125" w14:textId="77777777" w:rsidR="00A0447D" w:rsidRDefault="007D4BF4">
      <w:pPr>
        <w:tabs>
          <w:tab w:val="left" w:pos="567"/>
        </w:tabs>
        <w:spacing w:before="120" w:after="120" w:line="360" w:lineRule="auto"/>
        <w:jc w:val="both"/>
      </w:pPr>
      <w:r>
        <w:rPr>
          <w:b/>
        </w:rPr>
        <w:t>8.2.4.</w:t>
      </w:r>
      <w:r>
        <w:t xml:space="preserve"> Além da apresentação do plano de trabalho, a OSC selecionada, no mesmo prazo acima de 15 (quinze) dias corridos, deverá comprovar o cumprimento dos requisitos previstos no </w:t>
      </w:r>
      <w:hyperlink r:id="rId13" w:anchor="art2i">
        <w:r>
          <w:t xml:space="preserve">inciso I do </w:t>
        </w:r>
      </w:hyperlink>
      <w:hyperlink r:id="rId14" w:anchor="art2i">
        <w:r>
          <w:rPr>
            <w:b/>
          </w:rPr>
          <w:t>caput</w:t>
        </w:r>
      </w:hyperlink>
      <w:hyperlink r:id="rId15" w:anchor="art2i">
        <w:r>
          <w:t xml:space="preserve"> do art. 2º</w:t>
        </w:r>
      </w:hyperlink>
      <w:r>
        <w:t xml:space="preserve">, nos </w:t>
      </w:r>
      <w:hyperlink r:id="rId16" w:anchor="art33i">
        <w:r>
          <w:t xml:space="preserve">incisos I a V do </w:t>
        </w:r>
      </w:hyperlink>
      <w:hyperlink r:id="rId17" w:anchor="art33i">
        <w:r>
          <w:rPr>
            <w:b/>
          </w:rPr>
          <w:t>caput</w:t>
        </w:r>
      </w:hyperlink>
      <w:hyperlink r:id="rId18" w:anchor="art33i">
        <w:r>
          <w:t xml:space="preserve"> do art. 33</w:t>
        </w:r>
      </w:hyperlink>
      <w:r>
        <w:t xml:space="preserve"> e nos </w:t>
      </w:r>
      <w:hyperlink r:id="rId19" w:anchor="art34ii">
        <w:r>
          <w:t xml:space="preserve">incisos II a VII do </w:t>
        </w:r>
      </w:hyperlink>
      <w:hyperlink r:id="rId20" w:anchor="art34ii">
        <w:r>
          <w:rPr>
            <w:b/>
          </w:rPr>
          <w:t>caput</w:t>
        </w:r>
      </w:hyperlink>
      <w:hyperlink r:id="rId21" w:anchor="art34ii">
        <w:r>
          <w:t xml:space="preserve"> do art. 34 da Lei nº 13.019, de 2014</w:t>
        </w:r>
      </w:hyperlink>
      <w:r>
        <w:t xml:space="preserve">, e a não ocorrência de hipóteses que incorram nas vedações de que trata o </w:t>
      </w:r>
      <w:hyperlink r:id="rId22" w:anchor="art39">
        <w:r>
          <w:t>art. 39 da referida Lei</w:t>
        </w:r>
      </w:hyperlink>
      <w:r>
        <w:t>, que serão verificados por meio da apresentação dos seguintes documentos:</w:t>
      </w:r>
    </w:p>
    <w:p w14:paraId="00000126" w14:textId="77777777" w:rsidR="00A0447D" w:rsidRDefault="007D4BF4">
      <w:pPr>
        <w:tabs>
          <w:tab w:val="left" w:pos="1276"/>
        </w:tabs>
        <w:spacing w:before="120" w:after="120" w:line="360" w:lineRule="auto"/>
        <w:ind w:firstLine="709"/>
        <w:jc w:val="both"/>
      </w:pPr>
      <w:r>
        <w:t xml:space="preserve">I - </w:t>
      </w:r>
      <w:r>
        <w:tab/>
        <w:t xml:space="preserve">cópia do estatuto registrado e suas alterações, em conformidade com as exigências previstas no </w:t>
      </w:r>
      <w:hyperlink r:id="rId23" w:anchor="art33">
        <w:r>
          <w:t>art. 33 da Lei nº 13.019, de 2014</w:t>
        </w:r>
      </w:hyperlink>
    </w:p>
    <w:p w14:paraId="00000127" w14:textId="47519F8F" w:rsidR="00A0447D" w:rsidRDefault="007D4BF4">
      <w:pPr>
        <w:tabs>
          <w:tab w:val="left" w:pos="1276"/>
        </w:tabs>
        <w:spacing w:before="120" w:after="120" w:line="360" w:lineRule="auto"/>
        <w:ind w:firstLine="709"/>
        <w:jc w:val="both"/>
      </w:pPr>
      <w:r>
        <w:t xml:space="preserve">II - </w:t>
      </w:r>
      <w:r>
        <w:tab/>
      </w:r>
      <w:r w:rsidR="009456AB">
        <w:t>C</w:t>
      </w:r>
      <w:r>
        <w:t>omprovante de inscrição no Cadastro Nacional da Pessoa Jurídica - CNPJ, emitido no sítio eletrônico oficial da Secretaria da Receita Municipal do Brasil, para demonstrar que a OSC existe há, no mínimo, três anos com cadastro ativo;</w:t>
      </w:r>
    </w:p>
    <w:p w14:paraId="00000128" w14:textId="77777777" w:rsidR="00A0447D" w:rsidRDefault="007D4BF4">
      <w:pPr>
        <w:tabs>
          <w:tab w:val="left" w:pos="1276"/>
        </w:tabs>
        <w:spacing w:before="120" w:after="0" w:line="360" w:lineRule="auto"/>
        <w:ind w:firstLine="709"/>
        <w:jc w:val="both"/>
      </w:pPr>
      <w:r>
        <w:t xml:space="preserve">III - </w:t>
      </w:r>
      <w:r>
        <w:tab/>
        <w:t>comprovantes de experiência prévia na realização do objeto da parceria ou de objeto de natureza semelhante de, no mínimo, um ano de capacidade técnica e operacional, podendo ser admitidos, sem prejuízo de outros:</w:t>
      </w:r>
    </w:p>
    <w:p w14:paraId="00000129" w14:textId="77777777" w:rsidR="00A0447D" w:rsidRDefault="007D4BF4">
      <w:pPr>
        <w:tabs>
          <w:tab w:val="left" w:pos="1276"/>
        </w:tabs>
        <w:spacing w:after="0" w:line="360" w:lineRule="auto"/>
        <w:ind w:firstLine="709"/>
        <w:jc w:val="both"/>
      </w:pPr>
      <w:r>
        <w:t xml:space="preserve">a) </w:t>
      </w:r>
      <w:r>
        <w:tab/>
        <w:t>instrumentos de parceria firmados com órgãos e entidades da administração pública, organismos internacionais, empresas ou outras organizações da sociedade civil;</w:t>
      </w:r>
    </w:p>
    <w:p w14:paraId="0000012A" w14:textId="77777777" w:rsidR="00A0447D" w:rsidRDefault="007D4BF4">
      <w:pPr>
        <w:tabs>
          <w:tab w:val="left" w:pos="1276"/>
        </w:tabs>
        <w:spacing w:after="0" w:line="360" w:lineRule="auto"/>
        <w:ind w:firstLine="709"/>
        <w:jc w:val="both"/>
      </w:pPr>
      <w:r>
        <w:lastRenderedPageBreak/>
        <w:t xml:space="preserve">b) </w:t>
      </w:r>
      <w:r>
        <w:tab/>
        <w:t>relatórios de atividades com comprovação das ações desenvolvidas;</w:t>
      </w:r>
    </w:p>
    <w:p w14:paraId="0000012B" w14:textId="77777777" w:rsidR="00A0447D" w:rsidRDefault="007D4BF4">
      <w:pPr>
        <w:tabs>
          <w:tab w:val="left" w:pos="1276"/>
        </w:tabs>
        <w:spacing w:after="0" w:line="360" w:lineRule="auto"/>
        <w:ind w:firstLine="709"/>
        <w:jc w:val="both"/>
      </w:pPr>
      <w:r>
        <w:t xml:space="preserve">c) </w:t>
      </w:r>
      <w:r>
        <w:tab/>
        <w:t>publicações, pesquisas e outras formas de produção de conhecimento realizadas pela OSC ou a respeito dela;</w:t>
      </w:r>
    </w:p>
    <w:p w14:paraId="0000012C" w14:textId="77777777" w:rsidR="00A0447D" w:rsidRDefault="007D4BF4">
      <w:pPr>
        <w:tabs>
          <w:tab w:val="left" w:pos="1276"/>
        </w:tabs>
        <w:spacing w:after="0" w:line="360" w:lineRule="auto"/>
        <w:ind w:firstLine="709"/>
        <w:jc w:val="both"/>
      </w:pPr>
      <w:r>
        <w:t xml:space="preserve">d) </w:t>
      </w:r>
      <w:r>
        <w:tab/>
        <w:t>currículos profissionais de integrantes da OSC, sejam dirigentes, conselheiros, associados, cooperados, empregados, entre outros;</w:t>
      </w:r>
    </w:p>
    <w:p w14:paraId="0000012D" w14:textId="77777777" w:rsidR="00A0447D" w:rsidRDefault="007D4BF4">
      <w:pPr>
        <w:tabs>
          <w:tab w:val="left" w:pos="1276"/>
        </w:tabs>
        <w:spacing w:after="0" w:line="360" w:lineRule="auto"/>
        <w:ind w:firstLine="709"/>
        <w:jc w:val="both"/>
      </w:pPr>
      <w:r>
        <w:t xml:space="preserve">e) </w:t>
      </w:r>
      <w: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0000012E" w14:textId="77777777" w:rsidR="00A0447D" w:rsidRDefault="007D4BF4">
      <w:pPr>
        <w:tabs>
          <w:tab w:val="left" w:pos="1276"/>
        </w:tabs>
        <w:spacing w:after="0" w:line="360" w:lineRule="auto"/>
        <w:ind w:firstLine="709"/>
        <w:jc w:val="both"/>
      </w:pPr>
      <w:r>
        <w:t xml:space="preserve">f) </w:t>
      </w:r>
      <w:r>
        <w:tab/>
        <w:t>prêmios de relevância recebidos no País ou no exterior pela OSC;</w:t>
      </w:r>
    </w:p>
    <w:p w14:paraId="0000012F" w14:textId="77777777" w:rsidR="00A0447D" w:rsidRDefault="00A0447D">
      <w:pPr>
        <w:spacing w:after="0" w:line="360" w:lineRule="auto"/>
        <w:ind w:firstLine="527"/>
        <w:jc w:val="both"/>
      </w:pPr>
    </w:p>
    <w:p w14:paraId="00000130" w14:textId="77777777" w:rsidR="00A0447D" w:rsidRDefault="007D4BF4">
      <w:pPr>
        <w:tabs>
          <w:tab w:val="left" w:pos="1276"/>
        </w:tabs>
        <w:spacing w:after="120" w:line="360" w:lineRule="auto"/>
        <w:ind w:firstLine="709"/>
        <w:jc w:val="both"/>
      </w:pPr>
      <w:r>
        <w:t xml:space="preserve">IV - </w:t>
      </w:r>
      <w:r>
        <w:tab/>
        <w:t xml:space="preserve">Certidão de Regularidade Relativa a Créditos Tributários Federais e à Dívida Ativa da União e Certidão de Regularidade dos Tributos Municipais da sede da organização da sociedade civil; </w:t>
      </w:r>
    </w:p>
    <w:p w14:paraId="00000131" w14:textId="77777777" w:rsidR="00A0447D" w:rsidRDefault="007D4BF4">
      <w:pPr>
        <w:tabs>
          <w:tab w:val="left" w:pos="1276"/>
        </w:tabs>
        <w:spacing w:before="120" w:after="120" w:line="360" w:lineRule="auto"/>
        <w:ind w:firstLine="709"/>
        <w:jc w:val="both"/>
      </w:pPr>
      <w:r>
        <w:t xml:space="preserve">V - </w:t>
      </w:r>
      <w:r>
        <w:tab/>
        <w:t>Certificado de Regularidade do Fundo de Garantia do Tempo de Serviço - CRF/FGTS;</w:t>
      </w:r>
    </w:p>
    <w:p w14:paraId="00000132" w14:textId="77777777" w:rsidR="00A0447D" w:rsidRDefault="007D4BF4">
      <w:pPr>
        <w:tabs>
          <w:tab w:val="left" w:pos="1276"/>
        </w:tabs>
        <w:spacing w:before="120" w:after="120" w:line="360" w:lineRule="auto"/>
        <w:ind w:firstLine="709"/>
        <w:jc w:val="both"/>
      </w:pPr>
      <w:r>
        <w:t xml:space="preserve">VI - </w:t>
      </w:r>
      <w:r>
        <w:tab/>
        <w:t>Certidão Negativa de Débitos Trabalhistas - CNDT;</w:t>
      </w:r>
    </w:p>
    <w:p w14:paraId="00000133" w14:textId="77777777" w:rsidR="00A0447D" w:rsidRDefault="007D4BF4">
      <w:pPr>
        <w:tabs>
          <w:tab w:val="left" w:pos="1276"/>
        </w:tabs>
        <w:spacing w:before="120" w:after="120" w:line="360" w:lineRule="auto"/>
        <w:ind w:firstLine="709"/>
        <w:jc w:val="both"/>
      </w:pPr>
      <w:r>
        <w:t xml:space="preserve">VII - </w:t>
      </w:r>
      <w: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i/>
        </w:rPr>
        <w:t>Anexo III – Declaração do</w:t>
      </w:r>
      <w:r>
        <w:t xml:space="preserve"> </w:t>
      </w:r>
      <w:r>
        <w:rPr>
          <w:i/>
        </w:rPr>
        <w:t>art. 40 do Decreto nº 13.996/2021, e Relação dos Dirigentes da Entidade</w:t>
      </w:r>
      <w:r>
        <w:t>;</w:t>
      </w:r>
    </w:p>
    <w:p w14:paraId="00000134" w14:textId="77777777" w:rsidR="00A0447D" w:rsidRDefault="007D4BF4">
      <w:pPr>
        <w:tabs>
          <w:tab w:val="left" w:pos="1276"/>
        </w:tabs>
        <w:spacing w:before="120" w:after="120" w:line="360" w:lineRule="auto"/>
        <w:ind w:firstLine="709"/>
        <w:jc w:val="both"/>
      </w:pPr>
      <w:r>
        <w:t xml:space="preserve">VIII - </w:t>
      </w:r>
      <w:r>
        <w:tab/>
        <w:t>cópia de documento que comprove que a OSC funciona no endereço por ela declarado, como conta de consumo ou contrato de locação;</w:t>
      </w:r>
    </w:p>
    <w:p w14:paraId="00000135" w14:textId="77777777" w:rsidR="00A0447D" w:rsidRDefault="007D4BF4">
      <w:pPr>
        <w:widowControl w:val="0"/>
        <w:tabs>
          <w:tab w:val="left" w:pos="993"/>
          <w:tab w:val="left" w:pos="1276"/>
        </w:tabs>
        <w:spacing w:before="120" w:after="120" w:line="360" w:lineRule="auto"/>
        <w:ind w:firstLine="709"/>
        <w:jc w:val="both"/>
        <w:rPr>
          <w:i/>
        </w:rPr>
      </w:pPr>
      <w:r>
        <w:t xml:space="preserve">IX - </w:t>
      </w:r>
      <w:r>
        <w:tab/>
        <w:t xml:space="preserve">declaração do representante legal da OSC com informação de que a organização e seus dirigentes não incorrem em quaisquer das vedações previstas no </w:t>
      </w:r>
      <w:hyperlink r:id="rId24" w:anchor="art39">
        <w:r>
          <w:t>art. 39 da Lei nº 13.019, de 2014</w:t>
        </w:r>
      </w:hyperlink>
      <w:r>
        <w:t xml:space="preserve">, as quais deverão estar descritas no documento, conforme modelo no </w:t>
      </w:r>
      <w:r>
        <w:rPr>
          <w:i/>
        </w:rPr>
        <w:t>Anexo VI – Declaração da Não Ocorrência de Impedimentos;</w:t>
      </w:r>
    </w:p>
    <w:p w14:paraId="00000136" w14:textId="63C53D85" w:rsidR="00A0447D" w:rsidRDefault="007D4BF4">
      <w:pPr>
        <w:tabs>
          <w:tab w:val="left" w:pos="1276"/>
        </w:tabs>
        <w:spacing w:before="120" w:after="120" w:line="360" w:lineRule="auto"/>
        <w:ind w:firstLine="709"/>
        <w:jc w:val="both"/>
        <w:rPr>
          <w:b/>
        </w:rPr>
      </w:pPr>
      <w:r>
        <w:t xml:space="preserve">X - </w:t>
      </w:r>
      <w:r>
        <w:tab/>
      </w:r>
      <w:r w:rsidR="009456AB">
        <w:t>D</w:t>
      </w:r>
      <w:r>
        <w:t xml:space="preserve">eclaração do representante legal da OSC sobre a existência de instalações e outras condições materiais da organização ou sobre a previsão de contratar ou adquirir com recursos da parceria, conforme </w:t>
      </w:r>
      <w:r>
        <w:rPr>
          <w:i/>
        </w:rPr>
        <w:t>Anexo II – Declaração sobre Instalações e Condições Materiais</w:t>
      </w:r>
      <w:r>
        <w:t xml:space="preserve">; </w:t>
      </w:r>
    </w:p>
    <w:p w14:paraId="00000137" w14:textId="77777777" w:rsidR="00A0447D" w:rsidRDefault="007D4BF4">
      <w:pPr>
        <w:spacing w:before="120" w:after="120" w:line="360" w:lineRule="auto"/>
        <w:jc w:val="both"/>
      </w:pPr>
      <w:bookmarkStart w:id="7" w:name="_heading=h.1t3h5sf" w:colFirst="0" w:colLast="0"/>
      <w:bookmarkEnd w:id="7"/>
      <w:r>
        <w:rPr>
          <w:b/>
        </w:rPr>
        <w:t>8.2.5.</w:t>
      </w:r>
      <w:r>
        <w:t xml:space="preserve"> Serão consideradas regulares as certidões positivas com efeito de negativas, no caso das certidões previstas nos incisos IV, V e VI logo acima.</w:t>
      </w:r>
    </w:p>
    <w:p w14:paraId="00000138" w14:textId="77777777" w:rsidR="00A0447D" w:rsidRDefault="007D4BF4">
      <w:pPr>
        <w:spacing w:before="120" w:after="120" w:line="360" w:lineRule="auto"/>
        <w:jc w:val="both"/>
      </w:pPr>
      <w:r>
        <w:rPr>
          <w:b/>
        </w:rPr>
        <w:lastRenderedPageBreak/>
        <w:t>8.2.6.</w:t>
      </w:r>
      <w:r>
        <w:t xml:space="preserve"> A critério da OSC, os documentos previstos nos incisos IV e V logo acima poderão ser substituídos pelo extrato emitido pelo Serviço Auxiliar de Informações para Transferências Voluntárias - </w:t>
      </w:r>
      <w:proofErr w:type="spellStart"/>
      <w:r>
        <w:t>Cauc</w:t>
      </w:r>
      <w:proofErr w:type="spellEnd"/>
      <w:r>
        <w:t>, quando disponibilizados pela Secretaria do Tesouro Nacional do Ministério da Fazenda (art. 40, §3º, do Decreto nº 13.996/2021). </w:t>
      </w:r>
    </w:p>
    <w:p w14:paraId="00000139" w14:textId="77777777" w:rsidR="00A0447D" w:rsidRDefault="007D4BF4">
      <w:pPr>
        <w:spacing w:before="120" w:after="120" w:line="360" w:lineRule="auto"/>
        <w:jc w:val="both"/>
        <w:rPr>
          <w:b/>
        </w:rPr>
      </w:pPr>
      <w:bookmarkStart w:id="8" w:name="_heading=h.4d34og8" w:colFirst="0" w:colLast="0"/>
      <w:bookmarkEnd w:id="8"/>
      <w:r>
        <w:rPr>
          <w:b/>
        </w:rPr>
        <w:t>8.2.7.</w:t>
      </w:r>
      <w:r>
        <w:t xml:space="preserve"> As </w:t>
      </w:r>
      <w:proofErr w:type="spellStart"/>
      <w:r>
        <w:t>OSCs</w:t>
      </w:r>
      <w:proofErr w:type="spellEnd"/>
      <w:r>
        <w:t xml:space="preserve"> ficarão dispensadas de reapresentar as certidões previstas nos incisos IV, V e VI logo acima que estiverem vencidas no momento da análise, desde que estejam disponíveis eletronicamente (art. 41, §4º, do Decreto nº 13.996/2021). </w:t>
      </w:r>
    </w:p>
    <w:p w14:paraId="0000013A" w14:textId="77777777" w:rsidR="00A0447D" w:rsidRDefault="007D4BF4">
      <w:pPr>
        <w:widowControl w:val="0"/>
        <w:spacing w:before="120" w:after="120" w:line="360" w:lineRule="auto"/>
        <w:jc w:val="both"/>
      </w:pPr>
      <w:r>
        <w:rPr>
          <w:b/>
        </w:rPr>
        <w:t>8.2.8.</w:t>
      </w:r>
      <w:r>
        <w:tab/>
        <w:t>O plano de trabalho e os documentos comprobatórios do cumprimento dos requisitos impostos nesta Etapa serão apresentados pela OSC selecionada, pessoalmente ou através de envio postal no endereço informado no item 7.4.2 deste Edital.</w:t>
      </w:r>
    </w:p>
    <w:p w14:paraId="0000013B" w14:textId="77777777" w:rsidR="00A0447D" w:rsidRDefault="00A0447D">
      <w:pPr>
        <w:widowControl w:val="0"/>
        <w:spacing w:before="120" w:after="120" w:line="360" w:lineRule="auto"/>
        <w:jc w:val="both"/>
      </w:pPr>
    </w:p>
    <w:p w14:paraId="0000013C" w14:textId="77777777" w:rsidR="00A0447D" w:rsidRDefault="007D4BF4">
      <w:pPr>
        <w:tabs>
          <w:tab w:val="left" w:pos="709"/>
        </w:tabs>
        <w:spacing w:before="120" w:after="120" w:line="360" w:lineRule="auto"/>
        <w:jc w:val="both"/>
      </w:pPr>
      <w:r>
        <w:rPr>
          <w:b/>
        </w:rPr>
        <w:t xml:space="preserve">8.3. </w:t>
      </w:r>
      <w:r>
        <w:rPr>
          <w:b/>
        </w:rPr>
        <w:tab/>
        <w:t xml:space="preserve">Etapa 2: Verificação do cumprimento dos requisitos para celebração da parceria e de que não incorre nos impedimentos (vedações) legais. Análise do plano de trabalho. </w:t>
      </w:r>
      <w:r>
        <w:t>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14:paraId="0000013D" w14:textId="77777777" w:rsidR="00A0447D" w:rsidRDefault="007D4BF4">
      <w:pPr>
        <w:widowControl w:val="0"/>
        <w:tabs>
          <w:tab w:val="left" w:pos="567"/>
        </w:tabs>
        <w:spacing w:before="120" w:after="120" w:line="360" w:lineRule="auto"/>
        <w:jc w:val="both"/>
        <w:rPr>
          <w:b/>
        </w:rPr>
      </w:pPr>
      <w:r>
        <w:rPr>
          <w:b/>
        </w:rPr>
        <w:t>8.3.1.</w:t>
      </w:r>
      <w:r>
        <w:t xml:space="preserve"> A administração pública examinará o plano de trabalho apresentado pela OSC selecionada ou, se for o caso, pela OSC imediatamente mais bem classificada que tenha sido convocada. </w:t>
      </w:r>
      <w:r>
        <w:rPr>
          <w:b/>
        </w:rPr>
        <w:t xml:space="preserve"> </w:t>
      </w:r>
    </w:p>
    <w:p w14:paraId="0000013E" w14:textId="77777777" w:rsidR="00A0447D" w:rsidRDefault="007D4BF4">
      <w:pPr>
        <w:widowControl w:val="0"/>
        <w:spacing w:before="120" w:after="120" w:line="360" w:lineRule="auto"/>
        <w:jc w:val="both"/>
      </w:pPr>
      <w:r>
        <w:rPr>
          <w:b/>
        </w:rPr>
        <w:t>8.3.2.</w:t>
      </w:r>
      <w:r>
        <w:t xml:space="preserve"> Somente será aprovado o plano de trabalho pormenorizado que estiver de acordo com as informações já apresentadas na proposta, observados os termos e as condições constantes neste edital. Para tanto, a administração pública municipal poderá solicitar a realização de ajustes no plano de trabalho, nos termos do §3º do art. 40 do Decreto nº 13.996/2021.</w:t>
      </w:r>
    </w:p>
    <w:p w14:paraId="0000013F" w14:textId="77777777" w:rsidR="00A0447D" w:rsidRDefault="007D4BF4">
      <w:pPr>
        <w:widowControl w:val="0"/>
        <w:spacing w:before="120" w:after="120" w:line="360" w:lineRule="auto"/>
        <w:jc w:val="both"/>
      </w:pPr>
      <w:r>
        <w:rPr>
          <w:b/>
        </w:rPr>
        <w:t>8.3.3.</w:t>
      </w:r>
      <w:r>
        <w:t xml:space="preserve"> Nos termos do §1º do art. 28 da Lei nº 13.019, de 2014, na hipótese de a OSC selecionada não atender aos requisitos previstos na Etapa 1 da fase de celebração, incluindo os exigidos nos </w:t>
      </w:r>
      <w:proofErr w:type="spellStart"/>
      <w:r>
        <w:t>arts</w:t>
      </w:r>
      <w:proofErr w:type="spellEnd"/>
      <w:r>
        <w:t>. 33 e 34 da referida Lei, aquela imediatamente mais bem classificada poderá ser convidada a aceitar a celebração de parceria nos termos da proposta por ela apresentada.</w:t>
      </w:r>
    </w:p>
    <w:p w14:paraId="00000140" w14:textId="77777777" w:rsidR="00A0447D" w:rsidRDefault="007D4BF4">
      <w:pPr>
        <w:widowControl w:val="0"/>
        <w:tabs>
          <w:tab w:val="left" w:pos="709"/>
        </w:tabs>
        <w:spacing w:before="120" w:after="120" w:line="360" w:lineRule="auto"/>
        <w:jc w:val="both"/>
      </w:pPr>
      <w:r>
        <w:rPr>
          <w:b/>
        </w:rPr>
        <w:t>8.3.4.</w:t>
      </w:r>
      <w: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00000141" w14:textId="77777777" w:rsidR="00A0447D" w:rsidRDefault="00A0447D">
      <w:pPr>
        <w:widowControl w:val="0"/>
        <w:spacing w:before="120" w:after="120" w:line="360" w:lineRule="auto"/>
        <w:jc w:val="both"/>
        <w:rPr>
          <w:b/>
        </w:rPr>
      </w:pPr>
    </w:p>
    <w:p w14:paraId="00000142" w14:textId="77777777" w:rsidR="00A0447D" w:rsidRDefault="00A0447D">
      <w:pPr>
        <w:widowControl w:val="0"/>
        <w:spacing w:before="120" w:after="120" w:line="360" w:lineRule="auto"/>
        <w:jc w:val="both"/>
        <w:rPr>
          <w:b/>
        </w:rPr>
      </w:pPr>
    </w:p>
    <w:p w14:paraId="00000143" w14:textId="77777777" w:rsidR="00A0447D" w:rsidRDefault="00A0447D">
      <w:pPr>
        <w:widowControl w:val="0"/>
        <w:spacing w:before="120" w:after="120" w:line="360" w:lineRule="auto"/>
        <w:jc w:val="both"/>
        <w:rPr>
          <w:b/>
        </w:rPr>
      </w:pPr>
    </w:p>
    <w:p w14:paraId="00000144" w14:textId="77777777" w:rsidR="00A0447D" w:rsidRDefault="007D4BF4">
      <w:pPr>
        <w:widowControl w:val="0"/>
        <w:tabs>
          <w:tab w:val="left" w:pos="709"/>
        </w:tabs>
        <w:spacing w:before="120" w:after="120" w:line="360" w:lineRule="auto"/>
        <w:jc w:val="both"/>
        <w:rPr>
          <w:b/>
        </w:rPr>
      </w:pPr>
      <w:r>
        <w:rPr>
          <w:b/>
        </w:rPr>
        <w:t xml:space="preserve">8.4. </w:t>
      </w:r>
      <w:r>
        <w:rPr>
          <w:b/>
        </w:rPr>
        <w:tab/>
        <w:t>Etapa 3: Ajustes no plano de trabalho e regularização de documentação, se necessário.</w:t>
      </w:r>
    </w:p>
    <w:p w14:paraId="00000145" w14:textId="4F9083A7" w:rsidR="00A0447D" w:rsidRDefault="007D4BF4">
      <w:pPr>
        <w:widowControl w:val="0"/>
        <w:spacing w:before="120" w:after="120" w:line="360" w:lineRule="auto"/>
        <w:jc w:val="both"/>
      </w:pPr>
      <w:r>
        <w:rPr>
          <w:b/>
        </w:rPr>
        <w:t>8.4.1.</w:t>
      </w:r>
      <w:r>
        <w:t xml:space="preserve"> </w:t>
      </w:r>
      <w:r>
        <w:tab/>
        <w:t xml:space="preserve">Caso se verifique irregularidade formal nos documentos apresentados ou constatado evento que impeça a celebração, a OSC será comunicada do fato e instada a regularizar sua situação, no prazo de 15 (quinze) dias corridos, sob pena de não celebração da parceria (art. 43 do Decreto nº 13.996/2021). </w:t>
      </w:r>
    </w:p>
    <w:p w14:paraId="00000146" w14:textId="76177E9F" w:rsidR="00A0447D" w:rsidRDefault="007D4BF4">
      <w:pPr>
        <w:widowControl w:val="0"/>
        <w:tabs>
          <w:tab w:val="left" w:pos="658"/>
        </w:tabs>
        <w:spacing w:before="120" w:after="120" w:line="360" w:lineRule="auto"/>
        <w:jc w:val="both"/>
        <w:rPr>
          <w:b/>
        </w:rPr>
      </w:pPr>
      <w:r>
        <w:rPr>
          <w:b/>
        </w:rPr>
        <w:t>8.4.2.</w:t>
      </w:r>
      <w:r>
        <w:t xml:space="preserve"> </w:t>
      </w:r>
      <w:r>
        <w:tab/>
        <w:t>Caso seja constatada necessidade de adequação no plano de trabalho enviado pela OSC, a administração pública solicitará a realização de ajustes e a OSC deverá fazê-lo em até 15 (quinze) dias corridos, contados da data de recebimento da solicitação apresentada (art. 40, §4º, do Decreto nº 13.996/2021).</w:t>
      </w:r>
    </w:p>
    <w:p w14:paraId="00000147" w14:textId="77777777" w:rsidR="00A0447D" w:rsidRDefault="00A0447D">
      <w:pPr>
        <w:widowControl w:val="0"/>
        <w:tabs>
          <w:tab w:val="left" w:pos="658"/>
        </w:tabs>
        <w:spacing w:before="120" w:after="120" w:line="360" w:lineRule="auto"/>
        <w:jc w:val="both"/>
        <w:rPr>
          <w:b/>
        </w:rPr>
      </w:pPr>
    </w:p>
    <w:p w14:paraId="00000148" w14:textId="77777777" w:rsidR="00A0447D" w:rsidRDefault="007D4BF4">
      <w:pPr>
        <w:widowControl w:val="0"/>
        <w:tabs>
          <w:tab w:val="left" w:pos="709"/>
        </w:tabs>
        <w:spacing w:before="120" w:after="120" w:line="360" w:lineRule="auto"/>
        <w:jc w:val="both"/>
        <w:rPr>
          <w:b/>
        </w:rPr>
      </w:pPr>
      <w:r>
        <w:rPr>
          <w:b/>
        </w:rPr>
        <w:t xml:space="preserve">8.5. </w:t>
      </w:r>
      <w:r>
        <w:rPr>
          <w:b/>
        </w:rPr>
        <w:tab/>
        <w:t>Etapa 4: Parecer de órgão técnico e assinatura do termo de colaboração.</w:t>
      </w:r>
    </w:p>
    <w:p w14:paraId="00000149" w14:textId="77777777" w:rsidR="00A0447D" w:rsidRDefault="007D4BF4">
      <w:pPr>
        <w:widowControl w:val="0"/>
        <w:tabs>
          <w:tab w:val="left" w:pos="709"/>
        </w:tabs>
        <w:spacing w:before="120" w:after="120" w:line="360" w:lineRule="auto"/>
        <w:jc w:val="both"/>
        <w:rPr>
          <w:b/>
        </w:rPr>
      </w:pPr>
      <w:r>
        <w:rPr>
          <w:b/>
        </w:rPr>
        <w:t>8.5.1.</w:t>
      </w:r>
      <w:r>
        <w:rPr>
          <w:b/>
        </w:rPr>
        <w:tab/>
      </w:r>
      <w:r>
        <w:t xml:space="preserve">A celebração do instrumento de parceria dependerá da adoção das providências impostas pela legislação regente, incluindo a aprovação do plano de trabalho, a emissão do parecer técnico pelo órgão ou entidade pública municipal, as designações do gestor da parceria e da Comissão de Monitoramento e Avaliação, e de prévia dotação orçamentária para execução da parceria. </w:t>
      </w:r>
      <w:r>
        <w:tab/>
      </w:r>
    </w:p>
    <w:p w14:paraId="0000014A" w14:textId="71FAF1A3" w:rsidR="00A0447D" w:rsidRDefault="007D4BF4">
      <w:pPr>
        <w:widowControl w:val="0"/>
        <w:tabs>
          <w:tab w:val="left" w:pos="709"/>
        </w:tabs>
        <w:spacing w:before="120" w:after="120" w:line="360" w:lineRule="auto"/>
        <w:jc w:val="both"/>
        <w:rPr>
          <w:highlight w:val="yellow"/>
        </w:rPr>
      </w:pPr>
      <w:r>
        <w:rPr>
          <w:b/>
        </w:rPr>
        <w:t>8.5.2.</w:t>
      </w:r>
      <w:r>
        <w:t xml:space="preserve"> </w:t>
      </w:r>
      <w:r>
        <w:tab/>
        <w:t>A aprovação do plano de trabalho não gerará direito à celebração da parceria (art. 40, §5º, do Decreto nº 13.996/2021).</w:t>
      </w:r>
    </w:p>
    <w:p w14:paraId="0000014B" w14:textId="77777777" w:rsidR="00A0447D" w:rsidRDefault="007D4BF4">
      <w:pPr>
        <w:widowControl w:val="0"/>
        <w:tabs>
          <w:tab w:val="left" w:pos="709"/>
        </w:tabs>
        <w:spacing w:before="120" w:after="120" w:line="360" w:lineRule="auto"/>
        <w:jc w:val="both"/>
        <w:rPr>
          <w:b/>
        </w:rPr>
      </w:pPr>
      <w:r>
        <w:rPr>
          <w:b/>
        </w:rPr>
        <w:t>8.5.3.</w:t>
      </w:r>
      <w:r>
        <w:rPr>
          <w:b/>
        </w:rPr>
        <w:tab/>
      </w:r>
      <w: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r>
        <w:rPr>
          <w:b/>
        </w:rPr>
        <w:t xml:space="preserve"> </w:t>
      </w:r>
    </w:p>
    <w:p w14:paraId="0000014C" w14:textId="3957A252" w:rsidR="00A0447D" w:rsidRDefault="007D4BF4">
      <w:pPr>
        <w:tabs>
          <w:tab w:val="left" w:pos="709"/>
        </w:tabs>
        <w:spacing w:after="80" w:line="360" w:lineRule="auto"/>
        <w:jc w:val="both"/>
      </w:pPr>
      <w:r>
        <w:rPr>
          <w:b/>
        </w:rPr>
        <w:t>8.5.4.</w:t>
      </w:r>
      <w:r>
        <w:t xml:space="preserve"> </w:t>
      </w:r>
      <w:r>
        <w:tab/>
        <w:t>A OSC deverá comunicar alterações em seus atos societários e no quadro de dirigentes, quando houver (art. 41, §5º, do Decreto nº 13.996/2021).</w:t>
      </w:r>
    </w:p>
    <w:p w14:paraId="0000014D" w14:textId="77777777" w:rsidR="00A0447D" w:rsidRDefault="00A0447D">
      <w:pPr>
        <w:tabs>
          <w:tab w:val="left" w:pos="709"/>
        </w:tabs>
        <w:spacing w:after="80" w:line="360" w:lineRule="auto"/>
        <w:jc w:val="both"/>
      </w:pPr>
    </w:p>
    <w:p w14:paraId="0000014E" w14:textId="77777777" w:rsidR="00A0447D" w:rsidRDefault="007D4BF4">
      <w:pPr>
        <w:tabs>
          <w:tab w:val="left" w:pos="709"/>
        </w:tabs>
        <w:spacing w:after="80" w:line="360" w:lineRule="auto"/>
        <w:jc w:val="both"/>
      </w:pPr>
      <w:r>
        <w:rPr>
          <w:b/>
        </w:rPr>
        <w:t>8.6.</w:t>
      </w:r>
      <w:r>
        <w:tab/>
      </w:r>
      <w:r>
        <w:rPr>
          <w:b/>
        </w:rPr>
        <w:t>Etapa 5: Publicação do extrato do termo de colaboração no Diário Oficial do Município.</w:t>
      </w:r>
      <w:r>
        <w:t xml:space="preserve"> O termo de colaboração somente produzirá efeitos jurídicos após a publicação do respectivo extrato no meio oficial de publicidade da administração pública (art. 38 da Lei nº 13.019, de 2014).</w:t>
      </w:r>
    </w:p>
    <w:p w14:paraId="0000014F" w14:textId="77777777" w:rsidR="00A0447D" w:rsidRDefault="007D4BF4">
      <w:pPr>
        <w:tabs>
          <w:tab w:val="left" w:pos="567"/>
        </w:tabs>
        <w:spacing w:before="120" w:after="120" w:line="360" w:lineRule="auto"/>
        <w:jc w:val="both"/>
        <w:rPr>
          <w:b/>
        </w:rPr>
      </w:pPr>
      <w:r>
        <w:rPr>
          <w:b/>
        </w:rPr>
        <w:t xml:space="preserve">9. </w:t>
      </w:r>
      <w:r>
        <w:rPr>
          <w:b/>
        </w:rPr>
        <w:tab/>
        <w:t>PROGRAMAÇÃO ORÇAMENTÁRIA E VALOR PREVISTO PARA A REALIZAÇÃO DO OBJETO</w:t>
      </w:r>
    </w:p>
    <w:p w14:paraId="00000150" w14:textId="77777777" w:rsidR="00A0447D" w:rsidRDefault="00A0447D">
      <w:pPr>
        <w:tabs>
          <w:tab w:val="left" w:pos="567"/>
        </w:tabs>
        <w:spacing w:before="120" w:after="120" w:line="360" w:lineRule="auto"/>
        <w:jc w:val="both"/>
        <w:rPr>
          <w:b/>
        </w:rPr>
      </w:pPr>
    </w:p>
    <w:p w14:paraId="00000151" w14:textId="131A55EF" w:rsidR="00A0447D" w:rsidRDefault="007D4BF4">
      <w:pPr>
        <w:tabs>
          <w:tab w:val="left" w:pos="567"/>
        </w:tabs>
        <w:spacing w:before="120" w:after="120" w:line="360" w:lineRule="auto"/>
        <w:jc w:val="both"/>
      </w:pPr>
      <w:r>
        <w:rPr>
          <w:b/>
        </w:rPr>
        <w:lastRenderedPageBreak/>
        <w:t>9.1.</w:t>
      </w:r>
      <w:r>
        <w:t xml:space="preserve"> </w:t>
      </w:r>
      <w:r>
        <w:tab/>
        <w:t xml:space="preserve">Os recursos destinados à execução das parcerias de que tratam este Edital são provenientes do orçamento da Secretaria Municipal de Governo, autorizado por meio do Programa de Trabalho </w:t>
      </w:r>
      <w:bookmarkStart w:id="9" w:name="_Hlk137559043"/>
      <w:r>
        <w:t>1501.13.392.0136.4101</w:t>
      </w:r>
      <w:bookmarkEnd w:id="9"/>
      <w:r>
        <w:t xml:space="preserve">, </w:t>
      </w:r>
      <w:r w:rsidR="00CA19C6">
        <w:t>Natureza de Despesa</w:t>
      </w:r>
      <w:r>
        <w:t>: 33.50.85, Fonte: 1.704.00</w:t>
      </w:r>
    </w:p>
    <w:p w14:paraId="00000152" w14:textId="20D61280" w:rsidR="00A0447D" w:rsidRDefault="007D4BF4">
      <w:pPr>
        <w:widowControl w:val="0"/>
        <w:tabs>
          <w:tab w:val="left" w:pos="567"/>
        </w:tabs>
        <w:spacing w:before="120" w:after="120" w:line="360" w:lineRule="auto"/>
        <w:jc w:val="both"/>
      </w:pPr>
      <w:r>
        <w:rPr>
          <w:b/>
        </w:rPr>
        <w:t xml:space="preserve">9.2. </w:t>
      </w:r>
      <w:r>
        <w:rPr>
          <w:b/>
        </w:rPr>
        <w:tab/>
      </w:r>
      <w:r>
        <w:t>Nas parcerias com vigência plurianual ou firmadas em exercício financeiro seguinte ao da seleção, o órgão ou a entidade pública indicará a previsão dos créditos necessários para garantir a execução das parcerias nos orçamentos dos exercícios seguintes (art. 13, §1º, do Decreto nº 13.996/2021). </w:t>
      </w:r>
    </w:p>
    <w:p w14:paraId="00000153" w14:textId="77777777" w:rsidR="00A0447D" w:rsidRDefault="007D4BF4">
      <w:pPr>
        <w:widowControl w:val="0"/>
        <w:spacing w:before="120" w:after="120" w:line="360" w:lineRule="auto"/>
        <w:jc w:val="both"/>
      </w:pPr>
      <w:r>
        <w:rPr>
          <w:b/>
        </w:rPr>
        <w:t xml:space="preserve">9.3.1. </w:t>
      </w:r>
      <w: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39, parágrafo único, e art. 67, §1º, inciso II, ambos do Decreto nº 13.996/2021).</w:t>
      </w:r>
    </w:p>
    <w:p w14:paraId="00000154" w14:textId="15425EEE" w:rsidR="00A0447D" w:rsidRDefault="007D4BF4">
      <w:pPr>
        <w:tabs>
          <w:tab w:val="left" w:pos="567"/>
        </w:tabs>
        <w:spacing w:before="120" w:after="120" w:line="360" w:lineRule="auto"/>
        <w:jc w:val="both"/>
      </w:pPr>
      <w:r>
        <w:rPr>
          <w:b/>
        </w:rPr>
        <w:t>9.4.</w:t>
      </w:r>
      <w:r>
        <w:tab/>
        <w:t>O valor total de recursos disponibilizados será de R$</w:t>
      </w:r>
      <w:r w:rsidR="009456AB">
        <w:t xml:space="preserve"> </w:t>
      </w:r>
      <w:r>
        <w:rPr>
          <w:rFonts w:ascii="Arial" w:eastAsia="Arial" w:hAnsi="Arial" w:cs="Arial"/>
          <w:b/>
          <w:sz w:val="20"/>
          <w:szCs w:val="20"/>
          <w:shd w:val="clear" w:color="auto" w:fill="C9DAF8"/>
        </w:rPr>
        <w:t>2.5</w:t>
      </w:r>
      <w:r w:rsidR="009456AB">
        <w:rPr>
          <w:rFonts w:ascii="Arial" w:eastAsia="Arial" w:hAnsi="Arial" w:cs="Arial"/>
          <w:b/>
          <w:sz w:val="20"/>
          <w:szCs w:val="20"/>
          <w:shd w:val="clear" w:color="auto" w:fill="C9DAF8"/>
        </w:rPr>
        <w:t>00.000,00</w:t>
      </w:r>
      <w:r>
        <w:t xml:space="preserve"> (dois milhões</w:t>
      </w:r>
      <w:r w:rsidR="009456AB">
        <w:t xml:space="preserve"> e</w:t>
      </w:r>
      <w:r>
        <w:t xml:space="preserve"> quinhentos </w:t>
      </w:r>
      <w:r w:rsidR="009456AB">
        <w:t xml:space="preserve">reais) </w:t>
      </w:r>
      <w:r>
        <w:t>para um período de 12 meses. O exato valor a ser repassado será definido no termo de colaboração, observada a proposta apresentada pela OSC selecionada.</w:t>
      </w:r>
    </w:p>
    <w:p w14:paraId="00000155" w14:textId="4017CE6E" w:rsidR="00A0447D" w:rsidRDefault="007D4BF4">
      <w:pPr>
        <w:tabs>
          <w:tab w:val="left" w:pos="567"/>
        </w:tabs>
        <w:spacing w:before="120" w:after="120" w:line="360" w:lineRule="auto"/>
        <w:jc w:val="both"/>
        <w:rPr>
          <w:b/>
        </w:rPr>
      </w:pPr>
      <w:r>
        <w:rPr>
          <w:b/>
        </w:rPr>
        <w:t>9.5.</w:t>
      </w:r>
      <w:r>
        <w:tab/>
        <w:t xml:space="preserve"> As liberações de recursos obedecerão ao cronograma de desembolso, que guardará consonância com as metas da parceria, observado o disposto no art. 48 da Lei nº 13.019, de 2014, e nos </w:t>
      </w:r>
      <w:proofErr w:type="spellStart"/>
      <w:r>
        <w:t>arts</w:t>
      </w:r>
      <w:proofErr w:type="spellEnd"/>
      <w:r>
        <w:t>. 53 e 54 d</w:t>
      </w:r>
      <w:r w:rsidR="009456AB">
        <w:t>o</w:t>
      </w:r>
      <w:r>
        <w:t xml:space="preserve"> Decreto nº 13.996/2021.</w:t>
      </w:r>
    </w:p>
    <w:p w14:paraId="00000156" w14:textId="77777777" w:rsidR="00A0447D" w:rsidRDefault="007D4BF4">
      <w:pPr>
        <w:tabs>
          <w:tab w:val="left" w:pos="567"/>
        </w:tabs>
        <w:spacing w:before="120" w:after="120" w:line="360" w:lineRule="auto"/>
        <w:jc w:val="both"/>
      </w:pPr>
      <w:r>
        <w:rPr>
          <w:b/>
        </w:rPr>
        <w:t>9.7.</w:t>
      </w:r>
      <w: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t>arts</w:t>
      </w:r>
      <w:proofErr w:type="spellEnd"/>
      <w:r>
        <w:t xml:space="preserve">. 45 e 46 da Lei nº 13.019, de 2014, e nos </w:t>
      </w:r>
      <w:proofErr w:type="spellStart"/>
      <w:r>
        <w:t>arts</w:t>
      </w:r>
      <w:proofErr w:type="spellEnd"/>
      <w:r>
        <w:t>. 53 a 62 do Decreto nº 13.996/2021. É recomendável a leitura integral dessa legislação, não podendo a OSC ou seu dirigente alegar, futuramente, que não a conhece, seja para deixar de cumpri-la, seja para evitar as sanções cabíveis.</w:t>
      </w:r>
    </w:p>
    <w:p w14:paraId="00000157" w14:textId="77777777" w:rsidR="00A0447D" w:rsidRDefault="007D4BF4">
      <w:pPr>
        <w:tabs>
          <w:tab w:val="left" w:pos="567"/>
        </w:tabs>
        <w:spacing w:before="120" w:after="120" w:line="360" w:lineRule="auto"/>
        <w:jc w:val="both"/>
      </w:pPr>
      <w:r>
        <w:rPr>
          <w:b/>
        </w:rPr>
        <w:t>9.8.</w:t>
      </w:r>
      <w:r>
        <w:t xml:space="preserve"> </w:t>
      </w:r>
      <w:r>
        <w:tab/>
        <w:t>Todos os recursos da parceria deverão ser utilizados para satisfação de seu objeto, sendo admitidas, dentre outras despesas previstas e aprovadas no plano de trabalho (art. 46 da Lei nº 13.019, de 2014):</w:t>
      </w:r>
    </w:p>
    <w:p w14:paraId="00000158" w14:textId="77777777" w:rsidR="00A0447D" w:rsidRDefault="007D4BF4">
      <w:pPr>
        <w:tabs>
          <w:tab w:val="left" w:pos="567"/>
        </w:tabs>
        <w:spacing w:before="120" w:after="120" w:line="360" w:lineRule="auto"/>
        <w:jc w:val="both"/>
      </w:pPr>
      <w:r>
        <w:tab/>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0000159" w14:textId="77777777" w:rsidR="00A0447D" w:rsidRDefault="007D4BF4">
      <w:pPr>
        <w:tabs>
          <w:tab w:val="left" w:pos="567"/>
        </w:tabs>
        <w:spacing w:before="120" w:after="120" w:line="360" w:lineRule="auto"/>
        <w:jc w:val="both"/>
      </w:pPr>
      <w:r>
        <w:lastRenderedPageBreak/>
        <w:tab/>
        <w:t>b) diárias referentes a deslocamento, hospedagem e alimentação nos casos em que a execução do objeto da parceria assim o exija;</w:t>
      </w:r>
    </w:p>
    <w:p w14:paraId="0000015A" w14:textId="77777777" w:rsidR="00A0447D" w:rsidRDefault="007D4BF4">
      <w:pPr>
        <w:tabs>
          <w:tab w:val="left" w:pos="567"/>
        </w:tabs>
        <w:spacing w:before="120" w:after="120" w:line="360" w:lineRule="auto"/>
        <w:jc w:val="both"/>
      </w:pPr>
      <w:r>
        <w:tab/>
        <w:t>c) custos indiretos necessários à execução do objeto, seja qual for a proporção em relação ao valor total da parceria (aluguel, telefone, assessoria jurídica, contador, água, energia, dentre outros); e</w:t>
      </w:r>
    </w:p>
    <w:p w14:paraId="0000015B" w14:textId="77777777" w:rsidR="00A0447D" w:rsidRDefault="007D4BF4">
      <w:pPr>
        <w:tabs>
          <w:tab w:val="left" w:pos="567"/>
        </w:tabs>
        <w:spacing w:before="120" w:after="120" w:line="360" w:lineRule="auto"/>
        <w:jc w:val="both"/>
      </w:pPr>
      <w:r>
        <w:tab/>
        <w:t>d) aquisição de equipamentos e materiais permanentes essenciais à consecução do objeto e serviços de adequação de espaço físico, desde que necessários à instalação dos referidos equipamentos e materiais.</w:t>
      </w:r>
    </w:p>
    <w:p w14:paraId="0000015C" w14:textId="77777777" w:rsidR="00A0447D" w:rsidRDefault="00A0447D">
      <w:pPr>
        <w:tabs>
          <w:tab w:val="left" w:pos="567"/>
        </w:tabs>
        <w:spacing w:before="120" w:after="120" w:line="360" w:lineRule="auto"/>
        <w:jc w:val="both"/>
      </w:pPr>
    </w:p>
    <w:p w14:paraId="0000015D" w14:textId="77777777" w:rsidR="00A0447D" w:rsidRDefault="007D4BF4">
      <w:pPr>
        <w:tabs>
          <w:tab w:val="left" w:pos="567"/>
        </w:tabs>
        <w:spacing w:before="120" w:after="120" w:line="360" w:lineRule="auto"/>
        <w:jc w:val="both"/>
      </w:pPr>
      <w:r>
        <w:rPr>
          <w:b/>
        </w:rPr>
        <w:t>9.9.</w:t>
      </w:r>
      <w:r>
        <w:t xml:space="preserve"> </w:t>
      </w:r>
      <w:r>
        <w:tab/>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14:paraId="0000015E" w14:textId="77777777" w:rsidR="00A0447D" w:rsidRDefault="00A0447D">
      <w:pPr>
        <w:tabs>
          <w:tab w:val="left" w:pos="567"/>
        </w:tabs>
        <w:spacing w:before="120" w:after="120" w:line="360" w:lineRule="auto"/>
        <w:jc w:val="both"/>
        <w:rPr>
          <w:b/>
        </w:rPr>
      </w:pPr>
    </w:p>
    <w:p w14:paraId="0000015F" w14:textId="77777777" w:rsidR="00A0447D" w:rsidRDefault="007D4BF4">
      <w:pPr>
        <w:tabs>
          <w:tab w:val="left" w:pos="567"/>
        </w:tabs>
        <w:spacing w:before="120" w:after="120" w:line="360" w:lineRule="auto"/>
        <w:jc w:val="both"/>
      </w:pPr>
      <w:r>
        <w:rPr>
          <w:b/>
        </w:rPr>
        <w:t>9.10.</w:t>
      </w:r>
      <w: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00000160" w14:textId="77777777" w:rsidR="00A0447D" w:rsidRDefault="00A0447D">
      <w:pPr>
        <w:widowControl w:val="0"/>
        <w:tabs>
          <w:tab w:val="left" w:pos="992"/>
        </w:tabs>
        <w:spacing w:before="120" w:after="120" w:line="360" w:lineRule="auto"/>
        <w:jc w:val="both"/>
        <w:rPr>
          <w:b/>
        </w:rPr>
      </w:pPr>
    </w:p>
    <w:p w14:paraId="00000161" w14:textId="77777777" w:rsidR="00A0447D" w:rsidRDefault="007D4BF4">
      <w:pPr>
        <w:widowControl w:val="0"/>
        <w:tabs>
          <w:tab w:val="left" w:pos="567"/>
        </w:tabs>
        <w:spacing w:before="120" w:after="120" w:line="360" w:lineRule="auto"/>
        <w:jc w:val="both"/>
      </w:pPr>
      <w:r>
        <w:rPr>
          <w:b/>
        </w:rPr>
        <w:t>9.11.</w:t>
      </w:r>
      <w: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00000162" w14:textId="77777777" w:rsidR="00A0447D" w:rsidRDefault="007D4BF4">
      <w:pPr>
        <w:tabs>
          <w:tab w:val="left" w:pos="567"/>
        </w:tabs>
        <w:spacing w:before="120" w:after="120" w:line="360" w:lineRule="auto"/>
        <w:jc w:val="both"/>
      </w:pPr>
      <w:r>
        <w:rPr>
          <w:b/>
        </w:rPr>
        <w:t xml:space="preserve">10. </w:t>
      </w:r>
      <w:r>
        <w:rPr>
          <w:b/>
        </w:rPr>
        <w:tab/>
        <w:t>CONTRAPARTIDA</w:t>
      </w:r>
    </w:p>
    <w:p w14:paraId="00000163" w14:textId="77777777" w:rsidR="00A0447D" w:rsidRDefault="007D4BF4">
      <w:pPr>
        <w:tabs>
          <w:tab w:val="left" w:pos="567"/>
        </w:tabs>
        <w:spacing w:before="120" w:after="120" w:line="360" w:lineRule="auto"/>
      </w:pPr>
      <w:r>
        <w:rPr>
          <w:b/>
          <w:i/>
        </w:rPr>
        <w:t>10.1.</w:t>
      </w:r>
      <w:r>
        <w:rPr>
          <w:b/>
          <w:i/>
        </w:rPr>
        <w:tab/>
      </w:r>
      <w:r>
        <w:rPr>
          <w:i/>
        </w:rPr>
        <w:t>Não será exigida qualquer contrapartida da OSC selecionada.</w:t>
      </w:r>
    </w:p>
    <w:p w14:paraId="00000164" w14:textId="77777777" w:rsidR="00A0447D" w:rsidRDefault="00A0447D">
      <w:pPr>
        <w:tabs>
          <w:tab w:val="left" w:pos="567"/>
        </w:tabs>
        <w:spacing w:before="120" w:after="120" w:line="360" w:lineRule="auto"/>
      </w:pPr>
    </w:p>
    <w:p w14:paraId="00000165" w14:textId="77777777" w:rsidR="00A0447D" w:rsidRDefault="007D4BF4">
      <w:pPr>
        <w:widowControl w:val="0"/>
        <w:tabs>
          <w:tab w:val="left" w:pos="567"/>
        </w:tabs>
        <w:spacing w:before="120" w:after="120" w:line="360" w:lineRule="auto"/>
        <w:jc w:val="both"/>
      </w:pPr>
      <w:r>
        <w:rPr>
          <w:b/>
        </w:rPr>
        <w:t xml:space="preserve">11. </w:t>
      </w:r>
      <w:r>
        <w:rPr>
          <w:b/>
        </w:rPr>
        <w:tab/>
        <w:t>DISPOSIÇÕES FINAIS</w:t>
      </w:r>
    </w:p>
    <w:p w14:paraId="00000166" w14:textId="77777777" w:rsidR="00A0447D" w:rsidRDefault="007D4BF4">
      <w:pPr>
        <w:widowControl w:val="0"/>
        <w:tabs>
          <w:tab w:val="left" w:pos="960"/>
        </w:tabs>
        <w:spacing w:before="120" w:after="120" w:line="360" w:lineRule="auto"/>
        <w:jc w:val="both"/>
        <w:rPr>
          <w:b/>
        </w:rPr>
      </w:pPr>
      <w:r>
        <w:rPr>
          <w:b/>
        </w:rPr>
        <w:t>11.1.</w:t>
      </w:r>
      <w:r>
        <w:t xml:space="preserve"> O presente Edital será divulgado em página do sítio eletrônico oficial da Prefeitura Municipal de Niterói </w:t>
      </w:r>
      <w:r>
        <w:rPr>
          <w:i/>
        </w:rPr>
        <w:t>na internet</w:t>
      </w:r>
      <w:r>
        <w:t xml:space="preserve"> (www.niteroi.rj.gov.br), com prazo mínimo de 30 (trinta) dias para a </w:t>
      </w:r>
      <w:r>
        <w:lastRenderedPageBreak/>
        <w:t>apresentação das propostas, contado da data de publicação do Edital.</w:t>
      </w:r>
    </w:p>
    <w:p w14:paraId="00000167" w14:textId="77777777" w:rsidR="00A0447D" w:rsidRDefault="007D4BF4">
      <w:pPr>
        <w:widowControl w:val="0"/>
        <w:spacing w:before="120" w:after="120" w:line="360" w:lineRule="auto"/>
        <w:jc w:val="both"/>
        <w:rPr>
          <w:b/>
        </w:rPr>
      </w:pPr>
      <w:r>
        <w:rPr>
          <w:b/>
        </w:rPr>
        <w:t xml:space="preserve">11.2. </w:t>
      </w:r>
      <w:r>
        <w:t xml:space="preserve">Qualquer pessoa poderá impugnar o presente Edital, com antecedência mínima de 10 (dias) dias da data-limite para envio das propostas, de forma eletrônica, pelo </w:t>
      </w:r>
      <w:r>
        <w:rPr>
          <w:color w:val="FF0000"/>
        </w:rPr>
        <w:t xml:space="preserve">e-mail </w:t>
      </w:r>
      <w:hyperlink r:id="rId25">
        <w:r>
          <w:rPr>
            <w:color w:val="1155CC"/>
            <w:u w:val="single"/>
          </w:rPr>
          <w:t>secretariadegoverno@governo.niteroi.rj.gov.br</w:t>
        </w:r>
      </w:hyperlink>
      <w:r>
        <w:rPr>
          <w:color w:val="FF0000"/>
        </w:rPr>
        <w:t xml:space="preserve"> </w:t>
      </w:r>
      <w:r>
        <w:t>ou por petição dirigida ou protocolada no endereço informado no subitem 7.4.2 deste Edital. A resposta às impugnações caberá ao o Presidente da Comissão de Seleção.</w:t>
      </w:r>
    </w:p>
    <w:p w14:paraId="00000168" w14:textId="77777777" w:rsidR="00A0447D" w:rsidRDefault="00A0447D">
      <w:pPr>
        <w:widowControl w:val="0"/>
        <w:spacing w:before="120" w:after="120" w:line="360" w:lineRule="auto"/>
        <w:jc w:val="both"/>
        <w:rPr>
          <w:b/>
        </w:rPr>
      </w:pPr>
    </w:p>
    <w:p w14:paraId="00000169" w14:textId="77777777" w:rsidR="00A0447D" w:rsidRDefault="007D4BF4">
      <w:pPr>
        <w:widowControl w:val="0"/>
        <w:spacing w:before="120" w:after="120" w:line="360" w:lineRule="auto"/>
        <w:jc w:val="both"/>
      </w:pPr>
      <w:r>
        <w:rPr>
          <w:b/>
        </w:rPr>
        <w:t>11.2.1.</w:t>
      </w:r>
      <w:r>
        <w:t xml:space="preserve"> Os pedidos de esclarecimentos, decorrentes de dúvidas na interpretação deste Edital e de seus anexos, deverão ser encaminhados com antecedência mínima de 2 (dois) dias da data-limite para envio da proposta, exclusivamente de forma eletrônica, pelo e-mail: </w:t>
      </w:r>
      <w:hyperlink r:id="rId26">
        <w:r>
          <w:rPr>
            <w:u w:val="single"/>
          </w:rPr>
          <w:t>secretariadegoverno@governo.niteroi.rj.gov.br</w:t>
        </w:r>
      </w:hyperlink>
      <w:r>
        <w:t xml:space="preserve"> .Os esclarecimentos serão prestados pela Comissão de Seleção.</w:t>
      </w:r>
    </w:p>
    <w:p w14:paraId="0000016A" w14:textId="77777777" w:rsidR="00A0447D" w:rsidRDefault="00A0447D">
      <w:pPr>
        <w:widowControl w:val="0"/>
        <w:spacing w:before="120" w:after="120" w:line="360" w:lineRule="auto"/>
        <w:jc w:val="both"/>
      </w:pPr>
    </w:p>
    <w:p w14:paraId="0000016B" w14:textId="77777777" w:rsidR="00A0447D" w:rsidRDefault="007D4BF4">
      <w:pPr>
        <w:widowControl w:val="0"/>
        <w:spacing w:before="120" w:after="120" w:line="360" w:lineRule="auto"/>
        <w:jc w:val="both"/>
      </w:pPr>
      <w:r>
        <w:rPr>
          <w:b/>
        </w:rPr>
        <w:t>11.2.2.</w:t>
      </w:r>
      <w: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0000016C" w14:textId="77777777" w:rsidR="00A0447D" w:rsidRDefault="00A0447D">
      <w:pPr>
        <w:widowControl w:val="0"/>
        <w:spacing w:before="120" w:after="120" w:line="360" w:lineRule="auto"/>
        <w:jc w:val="both"/>
      </w:pPr>
    </w:p>
    <w:p w14:paraId="0000016D" w14:textId="77777777" w:rsidR="00A0447D" w:rsidRDefault="007D4BF4">
      <w:pPr>
        <w:widowControl w:val="0"/>
        <w:spacing w:before="120" w:after="120" w:line="360" w:lineRule="auto"/>
        <w:jc w:val="both"/>
      </w:pPr>
      <w:r>
        <w:rPr>
          <w:b/>
        </w:rPr>
        <w:t>11.2.3.</w:t>
      </w:r>
      <w: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 </w:t>
      </w:r>
    </w:p>
    <w:p w14:paraId="0000016E" w14:textId="77777777" w:rsidR="00A0447D" w:rsidRDefault="00A0447D">
      <w:pPr>
        <w:widowControl w:val="0"/>
        <w:tabs>
          <w:tab w:val="left" w:pos="567"/>
          <w:tab w:val="left" w:pos="992"/>
        </w:tabs>
        <w:spacing w:before="120" w:after="120" w:line="360" w:lineRule="auto"/>
        <w:jc w:val="both"/>
        <w:rPr>
          <w:b/>
        </w:rPr>
      </w:pPr>
    </w:p>
    <w:p w14:paraId="0000016F" w14:textId="77777777" w:rsidR="00A0447D" w:rsidRDefault="007D4BF4">
      <w:pPr>
        <w:widowControl w:val="0"/>
        <w:tabs>
          <w:tab w:val="left" w:pos="567"/>
          <w:tab w:val="left" w:pos="992"/>
        </w:tabs>
        <w:spacing w:before="120" w:after="120" w:line="360" w:lineRule="auto"/>
        <w:jc w:val="both"/>
      </w:pPr>
      <w:r>
        <w:rPr>
          <w:b/>
        </w:rPr>
        <w:t>11.3.</w:t>
      </w:r>
      <w:r>
        <w:t xml:space="preserve"> </w:t>
      </w:r>
      <w:r>
        <w:tab/>
        <w:t>A Secretaria Municipal de Governo de Niterói resolverá os casos omissos e as situações não previstas no presente Edital, observadas as disposições legais e os princípios que regem a administração pública.</w:t>
      </w:r>
    </w:p>
    <w:p w14:paraId="00000170" w14:textId="77777777" w:rsidR="00A0447D" w:rsidRDefault="00A0447D">
      <w:pPr>
        <w:widowControl w:val="0"/>
        <w:tabs>
          <w:tab w:val="left" w:pos="567"/>
          <w:tab w:val="left" w:pos="992"/>
        </w:tabs>
        <w:spacing w:before="120" w:after="120" w:line="360" w:lineRule="auto"/>
        <w:jc w:val="both"/>
      </w:pPr>
    </w:p>
    <w:p w14:paraId="00000171" w14:textId="77777777" w:rsidR="00A0447D" w:rsidRDefault="007D4BF4">
      <w:pPr>
        <w:widowControl w:val="0"/>
        <w:tabs>
          <w:tab w:val="left" w:pos="567"/>
        </w:tabs>
        <w:spacing w:before="120" w:after="120" w:line="360" w:lineRule="auto"/>
        <w:jc w:val="both"/>
      </w:pPr>
      <w:r>
        <w:rPr>
          <w:b/>
        </w:rPr>
        <w:t>11.4.</w:t>
      </w:r>
      <w:r>
        <w:t xml:space="preserve"> A qualquer tempo, o presente Edital poderá ser revogado por interesse público ou anulado, no todo ou em parte, por vício insanável, sem que isso implique direito a indenização ou reclamação de qualquer natureza.</w:t>
      </w:r>
    </w:p>
    <w:p w14:paraId="00000172" w14:textId="77777777" w:rsidR="00A0447D" w:rsidRDefault="00A0447D">
      <w:pPr>
        <w:widowControl w:val="0"/>
        <w:tabs>
          <w:tab w:val="left" w:pos="567"/>
        </w:tabs>
        <w:spacing w:before="120" w:after="120" w:line="360" w:lineRule="auto"/>
        <w:jc w:val="both"/>
        <w:rPr>
          <w:b/>
        </w:rPr>
      </w:pPr>
    </w:p>
    <w:p w14:paraId="00000173" w14:textId="77777777" w:rsidR="00A0447D" w:rsidRDefault="007D4BF4">
      <w:pPr>
        <w:widowControl w:val="0"/>
        <w:tabs>
          <w:tab w:val="left" w:pos="567"/>
        </w:tabs>
        <w:spacing w:before="120" w:after="120" w:line="360" w:lineRule="auto"/>
        <w:jc w:val="both"/>
      </w:pPr>
      <w:r>
        <w:rPr>
          <w:b/>
        </w:rPr>
        <w:lastRenderedPageBreak/>
        <w:t>11.5.</w:t>
      </w:r>
      <w: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00000174" w14:textId="77777777" w:rsidR="00A0447D" w:rsidRDefault="00A0447D">
      <w:pPr>
        <w:widowControl w:val="0"/>
        <w:tabs>
          <w:tab w:val="left" w:pos="567"/>
        </w:tabs>
        <w:spacing w:before="120" w:after="120" w:line="360" w:lineRule="auto"/>
        <w:jc w:val="both"/>
      </w:pPr>
    </w:p>
    <w:p w14:paraId="00000175" w14:textId="77777777" w:rsidR="00A0447D" w:rsidRDefault="007D4BF4">
      <w:pPr>
        <w:widowControl w:val="0"/>
        <w:tabs>
          <w:tab w:val="left" w:pos="567"/>
        </w:tabs>
        <w:spacing w:before="120" w:after="120" w:line="360" w:lineRule="auto"/>
        <w:jc w:val="both"/>
      </w:pPr>
      <w:r>
        <w:rPr>
          <w:b/>
        </w:rPr>
        <w:t>11.6.</w:t>
      </w:r>
      <w:r>
        <w:t xml:space="preserve"> </w:t>
      </w:r>
      <w:r>
        <w:tab/>
        <w:t xml:space="preserve">A administração pública não cobrará das entidades concorrentes taxa para participar deste Chamamento Público.  </w:t>
      </w:r>
    </w:p>
    <w:p w14:paraId="00000176" w14:textId="77777777" w:rsidR="00A0447D" w:rsidRDefault="00A0447D">
      <w:pPr>
        <w:widowControl w:val="0"/>
        <w:tabs>
          <w:tab w:val="left" w:pos="567"/>
        </w:tabs>
        <w:spacing w:before="120" w:after="120" w:line="360" w:lineRule="auto"/>
        <w:jc w:val="both"/>
      </w:pPr>
    </w:p>
    <w:p w14:paraId="00000177" w14:textId="77777777" w:rsidR="00A0447D" w:rsidRDefault="007D4BF4">
      <w:pPr>
        <w:widowControl w:val="0"/>
        <w:tabs>
          <w:tab w:val="left" w:pos="567"/>
          <w:tab w:val="left" w:pos="992"/>
        </w:tabs>
        <w:spacing w:before="120" w:after="120" w:line="360" w:lineRule="auto"/>
        <w:jc w:val="both"/>
      </w:pPr>
      <w:r>
        <w:rPr>
          <w:b/>
        </w:rPr>
        <w:t>11.7.</w:t>
      </w:r>
      <w:r>
        <w:t xml:space="preserve"> </w:t>
      </w:r>
      <w: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0000178" w14:textId="77777777" w:rsidR="00A0447D" w:rsidRDefault="00A0447D">
      <w:pPr>
        <w:widowControl w:val="0"/>
        <w:tabs>
          <w:tab w:val="left" w:pos="567"/>
        </w:tabs>
        <w:spacing w:before="120" w:after="120" w:line="360" w:lineRule="auto"/>
        <w:jc w:val="both"/>
        <w:rPr>
          <w:b/>
        </w:rPr>
      </w:pPr>
    </w:p>
    <w:p w14:paraId="00000179" w14:textId="77777777" w:rsidR="00A0447D" w:rsidRDefault="00A0447D">
      <w:pPr>
        <w:widowControl w:val="0"/>
        <w:tabs>
          <w:tab w:val="left" w:pos="567"/>
        </w:tabs>
        <w:spacing w:before="120" w:after="120" w:line="360" w:lineRule="auto"/>
        <w:jc w:val="both"/>
        <w:rPr>
          <w:b/>
        </w:rPr>
      </w:pPr>
    </w:p>
    <w:p w14:paraId="0000017A" w14:textId="77777777" w:rsidR="00A0447D" w:rsidRDefault="00A0447D">
      <w:pPr>
        <w:widowControl w:val="0"/>
        <w:tabs>
          <w:tab w:val="left" w:pos="567"/>
        </w:tabs>
        <w:spacing w:before="120" w:after="120" w:line="360" w:lineRule="auto"/>
        <w:jc w:val="both"/>
        <w:rPr>
          <w:b/>
        </w:rPr>
      </w:pPr>
    </w:p>
    <w:p w14:paraId="0000017B" w14:textId="77777777" w:rsidR="00A0447D" w:rsidRDefault="00A0447D">
      <w:pPr>
        <w:widowControl w:val="0"/>
        <w:tabs>
          <w:tab w:val="left" w:pos="567"/>
        </w:tabs>
        <w:spacing w:before="120" w:after="120" w:line="360" w:lineRule="auto"/>
        <w:jc w:val="both"/>
        <w:rPr>
          <w:b/>
        </w:rPr>
      </w:pPr>
    </w:p>
    <w:p w14:paraId="0000017C" w14:textId="77777777" w:rsidR="00A0447D" w:rsidRDefault="00A0447D">
      <w:pPr>
        <w:widowControl w:val="0"/>
        <w:tabs>
          <w:tab w:val="left" w:pos="567"/>
        </w:tabs>
        <w:spacing w:before="120" w:after="120" w:line="360" w:lineRule="auto"/>
        <w:jc w:val="both"/>
        <w:rPr>
          <w:b/>
        </w:rPr>
      </w:pPr>
    </w:p>
    <w:p w14:paraId="0000017D" w14:textId="77777777" w:rsidR="00A0447D" w:rsidRDefault="007D4BF4">
      <w:pPr>
        <w:widowControl w:val="0"/>
        <w:tabs>
          <w:tab w:val="left" w:pos="567"/>
        </w:tabs>
        <w:spacing w:before="120" w:after="120" w:line="360" w:lineRule="auto"/>
        <w:jc w:val="both"/>
      </w:pPr>
      <w:r>
        <w:rPr>
          <w:b/>
        </w:rPr>
        <w:t>11.8.</w:t>
      </w:r>
      <w:r>
        <w:t xml:space="preserve"> Constituem anexos do presente Edital, dele fazendo parte integrante:</w:t>
      </w:r>
    </w:p>
    <w:p w14:paraId="0000017E" w14:textId="77777777" w:rsidR="00A0447D" w:rsidRDefault="007D4BF4">
      <w:pPr>
        <w:widowControl w:val="0"/>
        <w:spacing w:before="120" w:after="120" w:line="360" w:lineRule="auto"/>
        <w:jc w:val="both"/>
      </w:pPr>
      <w:r>
        <w:t>ANEXO I – DECLARAÇÃO DE CIÊNCIA E CONCORDÂNCIA;</w:t>
      </w:r>
    </w:p>
    <w:p w14:paraId="0000017F" w14:textId="77777777" w:rsidR="00A0447D" w:rsidRDefault="007D4BF4">
      <w:pPr>
        <w:widowControl w:val="0"/>
        <w:spacing w:before="120" w:after="120" w:line="360" w:lineRule="auto"/>
        <w:jc w:val="both"/>
      </w:pPr>
      <w:r>
        <w:t>ANEXO II – DECLARAÇÃO SOBRE INSTALAÇÕES E CONDIÇÕES MATERIAIS</w:t>
      </w:r>
    </w:p>
    <w:p w14:paraId="00000180" w14:textId="77777777" w:rsidR="00A0447D" w:rsidRDefault="007D4BF4">
      <w:pPr>
        <w:widowControl w:val="0"/>
        <w:spacing w:before="120" w:after="120" w:line="360" w:lineRule="auto"/>
        <w:jc w:val="both"/>
      </w:pPr>
      <w:bookmarkStart w:id="10" w:name="_heading=h.17dp8vu" w:colFirst="0" w:colLast="0"/>
      <w:bookmarkEnd w:id="10"/>
      <w:r>
        <w:t>ANEXO III – DECLARAÇÃO DO ART. 42 DO DECRETO Nº 13.996/2021, E RELAÇÃO DOS DIRIGENTES DA ENTIDADE;</w:t>
      </w:r>
    </w:p>
    <w:p w14:paraId="00000181" w14:textId="77777777" w:rsidR="00A0447D" w:rsidRDefault="007D4BF4">
      <w:pPr>
        <w:spacing w:before="120" w:after="120" w:line="360" w:lineRule="auto"/>
        <w:jc w:val="both"/>
      </w:pPr>
      <w:r>
        <w:t>ANEXO IV – DECLARAÇÃO DA NÃO OCORRÊNCIA DE IMPEDIMENTOS;</w:t>
      </w:r>
    </w:p>
    <w:p w14:paraId="00000182" w14:textId="77777777" w:rsidR="00A0447D" w:rsidRDefault="007D4BF4">
      <w:pPr>
        <w:spacing w:before="120" w:after="120" w:line="360" w:lineRule="auto"/>
        <w:jc w:val="both"/>
      </w:pPr>
      <w:r>
        <w:t>ANEXO V – MINUTA DO TERMO DE COLABORAÇÃO</w:t>
      </w:r>
    </w:p>
    <w:p w14:paraId="00000183" w14:textId="77777777" w:rsidR="00A0447D" w:rsidRDefault="007D4BF4">
      <w:pPr>
        <w:spacing w:before="120" w:after="120" w:line="360" w:lineRule="auto"/>
        <w:jc w:val="both"/>
      </w:pPr>
      <w:r>
        <w:t>ANEXO VI - PLANO DE TRABALHO</w:t>
      </w:r>
    </w:p>
    <w:p w14:paraId="00000184" w14:textId="77777777" w:rsidR="00A0447D" w:rsidRDefault="007D4BF4">
      <w:pPr>
        <w:spacing w:line="240" w:lineRule="auto"/>
      </w:pPr>
      <w:r>
        <w:t>ANEXO VII - PLANILHA DE PREVISÃO DE GASTO - CUSTEIO</w:t>
      </w:r>
    </w:p>
    <w:p w14:paraId="00000185" w14:textId="6C5732FE" w:rsidR="00A0447D" w:rsidRDefault="007D4BF4">
      <w:pPr>
        <w:spacing w:line="240" w:lineRule="auto"/>
      </w:pPr>
      <w:r>
        <w:lastRenderedPageBreak/>
        <w:t>ANEXO VIII - PLANILHA DE PREVISÃO DE GASTO - PESSOAL</w:t>
      </w:r>
    </w:p>
    <w:p w14:paraId="00000186" w14:textId="26857A3A" w:rsidR="00A0447D" w:rsidRDefault="007D4BF4">
      <w:pPr>
        <w:spacing w:line="240" w:lineRule="auto"/>
      </w:pPr>
      <w:r>
        <w:t>ANEXO IX - PLANILHA DE AQUISIÇÃO DE BENS DE INVESTIMENTO</w:t>
      </w:r>
    </w:p>
    <w:p w14:paraId="69AEC0F5" w14:textId="6EE78140" w:rsidR="00997069" w:rsidRDefault="00997069">
      <w:pPr>
        <w:spacing w:line="240" w:lineRule="auto"/>
      </w:pPr>
      <w:r>
        <w:t>ANEXO X – ORGANOGRAMA DE EQUIPE MACQUINHO</w:t>
      </w:r>
    </w:p>
    <w:p w14:paraId="00000188" w14:textId="77777777" w:rsidR="00A0447D" w:rsidRDefault="00A0447D">
      <w:pPr>
        <w:spacing w:before="120" w:after="120" w:line="360" w:lineRule="auto"/>
        <w:jc w:val="both"/>
      </w:pPr>
    </w:p>
    <w:p w14:paraId="00000189" w14:textId="77777777" w:rsidR="00A0447D" w:rsidRDefault="00A0447D">
      <w:pPr>
        <w:widowControl w:val="0"/>
        <w:spacing w:before="120" w:after="120" w:line="360" w:lineRule="auto"/>
        <w:jc w:val="center"/>
      </w:pPr>
    </w:p>
    <w:p w14:paraId="00000190" w14:textId="77777777" w:rsidR="00A0447D" w:rsidRDefault="00A0447D">
      <w:pPr>
        <w:tabs>
          <w:tab w:val="left" w:pos="567"/>
        </w:tabs>
        <w:spacing w:after="0" w:line="360" w:lineRule="auto"/>
      </w:pPr>
    </w:p>
    <w:p w14:paraId="00000191" w14:textId="77777777" w:rsidR="00A0447D" w:rsidRDefault="00A0447D">
      <w:pPr>
        <w:spacing w:before="120" w:after="120" w:line="360" w:lineRule="auto"/>
        <w:ind w:right="-234"/>
        <w:jc w:val="center"/>
        <w:rPr>
          <w:b/>
        </w:rPr>
      </w:pPr>
    </w:p>
    <w:p w14:paraId="00000192" w14:textId="77777777" w:rsidR="00A0447D" w:rsidRDefault="00A0447D">
      <w:pPr>
        <w:spacing w:before="120" w:after="120" w:line="360" w:lineRule="auto"/>
        <w:ind w:right="-234"/>
        <w:jc w:val="center"/>
        <w:rPr>
          <w:b/>
        </w:rPr>
      </w:pPr>
    </w:p>
    <w:p w14:paraId="00000193" w14:textId="77777777" w:rsidR="00A0447D" w:rsidRDefault="007D4BF4">
      <w:pPr>
        <w:spacing w:before="120" w:after="120" w:line="360" w:lineRule="auto"/>
        <w:ind w:right="-234"/>
        <w:jc w:val="center"/>
        <w:rPr>
          <w:b/>
        </w:rPr>
      </w:pPr>
      <w:r>
        <w:br w:type="page"/>
      </w:r>
    </w:p>
    <w:p w14:paraId="00000194" w14:textId="77777777" w:rsidR="00A0447D" w:rsidRDefault="007D4BF4">
      <w:pPr>
        <w:spacing w:before="120" w:after="120" w:line="360" w:lineRule="auto"/>
        <w:ind w:right="-234"/>
        <w:jc w:val="center"/>
        <w:rPr>
          <w:b/>
        </w:rPr>
      </w:pPr>
      <w:r>
        <w:rPr>
          <w:b/>
        </w:rPr>
        <w:lastRenderedPageBreak/>
        <w:t>ANEXO I</w:t>
      </w:r>
    </w:p>
    <w:p w14:paraId="00000195" w14:textId="77777777" w:rsidR="00A0447D" w:rsidRDefault="007D4BF4">
      <w:pPr>
        <w:spacing w:before="120" w:after="120" w:line="360" w:lineRule="auto"/>
        <w:ind w:right="-234"/>
        <w:jc w:val="center"/>
        <w:rPr>
          <w:b/>
        </w:rPr>
      </w:pPr>
      <w:r>
        <w:rPr>
          <w:b/>
        </w:rPr>
        <w:t>DECLARAÇÃO DE CIÊNCIA E CONCORDÂNCIA</w:t>
      </w:r>
    </w:p>
    <w:p w14:paraId="00000196" w14:textId="77777777" w:rsidR="00A0447D" w:rsidRDefault="00A0447D">
      <w:pPr>
        <w:spacing w:before="120" w:after="120" w:line="360" w:lineRule="auto"/>
        <w:ind w:right="-234"/>
        <w:jc w:val="center"/>
        <w:rPr>
          <w:b/>
        </w:rPr>
      </w:pPr>
    </w:p>
    <w:p w14:paraId="00000197" w14:textId="77777777" w:rsidR="00A0447D" w:rsidRDefault="007D4BF4">
      <w:pPr>
        <w:tabs>
          <w:tab w:val="left" w:pos="567"/>
        </w:tabs>
        <w:spacing w:before="120" w:after="120" w:line="360" w:lineRule="auto"/>
        <w:ind w:right="-232"/>
        <w:jc w:val="both"/>
      </w:pPr>
      <w:r>
        <w:tab/>
        <w:t xml:space="preserve">Declaro que a </w:t>
      </w:r>
      <w:r>
        <w:rPr>
          <w:i/>
        </w:rPr>
        <w:t>[identificação da organização da sociedade civil – OSC]</w:t>
      </w:r>
      <w:r>
        <w:t xml:space="preserve"> está ciente e concorda com as disposições previstas no Edital de Chamamento Público nº .........../2023 e em seus anexos, bem como que se responsabiliza, sob as penas da Lei, pela veracidade e legitimidade das informações e documentos apresentados durante o processo de seleção.</w:t>
      </w:r>
    </w:p>
    <w:p w14:paraId="00000198" w14:textId="77777777" w:rsidR="00A0447D" w:rsidRDefault="00A0447D">
      <w:pPr>
        <w:tabs>
          <w:tab w:val="left" w:pos="567"/>
        </w:tabs>
        <w:spacing w:before="120" w:after="120" w:line="360" w:lineRule="auto"/>
        <w:ind w:right="-232"/>
        <w:jc w:val="both"/>
      </w:pPr>
    </w:p>
    <w:p w14:paraId="00000199" w14:textId="77777777" w:rsidR="00A0447D" w:rsidRDefault="007D4BF4">
      <w:pPr>
        <w:spacing w:before="120" w:after="120" w:line="360" w:lineRule="auto"/>
        <w:ind w:right="-232"/>
        <w:jc w:val="center"/>
      </w:pPr>
      <w:r>
        <w:t xml:space="preserve">Niterói, ____ de ______________ </w:t>
      </w:r>
      <w:proofErr w:type="spellStart"/>
      <w:r>
        <w:t>de</w:t>
      </w:r>
      <w:proofErr w:type="spellEnd"/>
      <w:r>
        <w:t xml:space="preserve"> 2023.</w:t>
      </w:r>
    </w:p>
    <w:p w14:paraId="0000019A" w14:textId="77777777" w:rsidR="00A0447D" w:rsidRDefault="00A0447D">
      <w:pPr>
        <w:spacing w:before="120" w:after="120" w:line="360" w:lineRule="auto"/>
        <w:ind w:right="-232"/>
        <w:jc w:val="both"/>
      </w:pPr>
    </w:p>
    <w:p w14:paraId="0000019B" w14:textId="77777777" w:rsidR="00A0447D" w:rsidRDefault="007D4BF4">
      <w:pPr>
        <w:spacing w:before="120" w:after="120" w:line="360" w:lineRule="auto"/>
        <w:ind w:right="-232"/>
        <w:jc w:val="center"/>
      </w:pPr>
      <w:r>
        <w:t>...........................................................................................</w:t>
      </w:r>
    </w:p>
    <w:p w14:paraId="0000019C" w14:textId="77777777" w:rsidR="00A0447D" w:rsidRDefault="007D4BF4">
      <w:pPr>
        <w:spacing w:before="120" w:after="120" w:line="360" w:lineRule="auto"/>
        <w:ind w:right="-232"/>
        <w:jc w:val="center"/>
      </w:pPr>
      <w:r>
        <w:t>(Nome e Cargo do Representante Legal da OSC)</w:t>
      </w:r>
    </w:p>
    <w:p w14:paraId="0000019D" w14:textId="77777777" w:rsidR="00A0447D" w:rsidRDefault="00A0447D">
      <w:pPr>
        <w:tabs>
          <w:tab w:val="left" w:pos="567"/>
        </w:tabs>
        <w:spacing w:before="120" w:after="120" w:line="360" w:lineRule="auto"/>
        <w:ind w:right="-232"/>
        <w:jc w:val="both"/>
      </w:pPr>
    </w:p>
    <w:p w14:paraId="0000019E" w14:textId="77777777" w:rsidR="00A0447D" w:rsidRDefault="00A0447D">
      <w:pPr>
        <w:tabs>
          <w:tab w:val="left" w:pos="567"/>
        </w:tabs>
        <w:spacing w:after="0" w:line="360" w:lineRule="auto"/>
      </w:pPr>
    </w:p>
    <w:p w14:paraId="0000019F" w14:textId="77777777" w:rsidR="00A0447D" w:rsidRDefault="00A0447D">
      <w:pPr>
        <w:tabs>
          <w:tab w:val="left" w:pos="567"/>
        </w:tabs>
        <w:spacing w:after="0" w:line="360" w:lineRule="auto"/>
      </w:pPr>
    </w:p>
    <w:p w14:paraId="000001A0" w14:textId="77777777" w:rsidR="00A0447D" w:rsidRDefault="00A0447D">
      <w:pPr>
        <w:tabs>
          <w:tab w:val="left" w:pos="567"/>
        </w:tabs>
        <w:spacing w:after="0" w:line="360" w:lineRule="auto"/>
      </w:pPr>
    </w:p>
    <w:p w14:paraId="000001A1" w14:textId="77777777" w:rsidR="00A0447D" w:rsidRDefault="00A0447D">
      <w:pPr>
        <w:tabs>
          <w:tab w:val="left" w:pos="567"/>
        </w:tabs>
        <w:spacing w:after="0" w:line="360" w:lineRule="auto"/>
      </w:pPr>
    </w:p>
    <w:p w14:paraId="000001A2" w14:textId="77777777" w:rsidR="00A0447D" w:rsidRDefault="00A0447D">
      <w:pPr>
        <w:tabs>
          <w:tab w:val="left" w:pos="567"/>
        </w:tabs>
        <w:spacing w:after="0" w:line="360" w:lineRule="auto"/>
      </w:pPr>
    </w:p>
    <w:p w14:paraId="000001A3" w14:textId="77777777" w:rsidR="00A0447D" w:rsidRDefault="00A0447D">
      <w:pPr>
        <w:tabs>
          <w:tab w:val="left" w:pos="567"/>
        </w:tabs>
        <w:spacing w:after="0" w:line="360" w:lineRule="auto"/>
      </w:pPr>
    </w:p>
    <w:p w14:paraId="000001A4" w14:textId="77777777" w:rsidR="00A0447D" w:rsidRDefault="00A0447D">
      <w:pPr>
        <w:tabs>
          <w:tab w:val="left" w:pos="567"/>
        </w:tabs>
        <w:spacing w:after="0" w:line="360" w:lineRule="auto"/>
      </w:pPr>
    </w:p>
    <w:p w14:paraId="000001A5" w14:textId="77777777" w:rsidR="00A0447D" w:rsidRDefault="00A0447D">
      <w:pPr>
        <w:tabs>
          <w:tab w:val="left" w:pos="567"/>
        </w:tabs>
        <w:spacing w:after="0" w:line="360" w:lineRule="auto"/>
      </w:pPr>
    </w:p>
    <w:p w14:paraId="000001A6" w14:textId="77777777" w:rsidR="00A0447D" w:rsidRDefault="00A0447D">
      <w:pPr>
        <w:tabs>
          <w:tab w:val="left" w:pos="567"/>
        </w:tabs>
        <w:spacing w:after="0" w:line="360" w:lineRule="auto"/>
      </w:pPr>
    </w:p>
    <w:p w14:paraId="000001A7" w14:textId="77777777" w:rsidR="00A0447D" w:rsidRDefault="00A0447D">
      <w:pPr>
        <w:tabs>
          <w:tab w:val="left" w:pos="567"/>
        </w:tabs>
        <w:spacing w:after="0" w:line="360" w:lineRule="auto"/>
      </w:pPr>
    </w:p>
    <w:p w14:paraId="000001A8" w14:textId="77777777" w:rsidR="00A0447D" w:rsidRDefault="00A0447D">
      <w:pPr>
        <w:tabs>
          <w:tab w:val="left" w:pos="567"/>
        </w:tabs>
        <w:spacing w:after="0" w:line="360" w:lineRule="auto"/>
      </w:pPr>
    </w:p>
    <w:p w14:paraId="000001A9" w14:textId="77777777" w:rsidR="00A0447D" w:rsidRDefault="00A0447D">
      <w:pPr>
        <w:tabs>
          <w:tab w:val="left" w:pos="567"/>
        </w:tabs>
        <w:spacing w:after="0" w:line="360" w:lineRule="auto"/>
      </w:pPr>
    </w:p>
    <w:p w14:paraId="000001AA" w14:textId="77777777" w:rsidR="00A0447D" w:rsidRDefault="00A0447D">
      <w:pPr>
        <w:tabs>
          <w:tab w:val="left" w:pos="567"/>
        </w:tabs>
        <w:spacing w:after="0" w:line="360" w:lineRule="auto"/>
      </w:pPr>
    </w:p>
    <w:p w14:paraId="000001AB" w14:textId="77777777" w:rsidR="00A0447D" w:rsidRDefault="00A0447D">
      <w:pPr>
        <w:tabs>
          <w:tab w:val="left" w:pos="567"/>
        </w:tabs>
        <w:spacing w:after="0" w:line="360" w:lineRule="auto"/>
      </w:pPr>
    </w:p>
    <w:p w14:paraId="000001AC" w14:textId="4260C58C" w:rsidR="00A0447D" w:rsidRDefault="00A0447D">
      <w:pPr>
        <w:tabs>
          <w:tab w:val="left" w:pos="567"/>
        </w:tabs>
        <w:spacing w:after="0" w:line="360" w:lineRule="auto"/>
      </w:pPr>
    </w:p>
    <w:p w14:paraId="15875F55" w14:textId="056100B2" w:rsidR="00CA19C6" w:rsidRDefault="00CA19C6">
      <w:pPr>
        <w:tabs>
          <w:tab w:val="left" w:pos="567"/>
        </w:tabs>
        <w:spacing w:after="0" w:line="360" w:lineRule="auto"/>
      </w:pPr>
    </w:p>
    <w:p w14:paraId="756464B5" w14:textId="27786EDD" w:rsidR="00CA19C6" w:rsidRDefault="00CA19C6">
      <w:pPr>
        <w:tabs>
          <w:tab w:val="left" w:pos="567"/>
        </w:tabs>
        <w:spacing w:after="0" w:line="360" w:lineRule="auto"/>
      </w:pPr>
    </w:p>
    <w:p w14:paraId="5241D88B" w14:textId="77777777" w:rsidR="00CA19C6" w:rsidRDefault="00CA19C6">
      <w:pPr>
        <w:tabs>
          <w:tab w:val="left" w:pos="567"/>
        </w:tabs>
        <w:spacing w:after="0" w:line="360" w:lineRule="auto"/>
      </w:pPr>
    </w:p>
    <w:p w14:paraId="000001AD" w14:textId="77777777" w:rsidR="00A0447D" w:rsidRDefault="00A0447D">
      <w:pPr>
        <w:tabs>
          <w:tab w:val="left" w:pos="567"/>
        </w:tabs>
        <w:spacing w:after="0" w:line="360" w:lineRule="auto"/>
      </w:pPr>
    </w:p>
    <w:p w14:paraId="000001AE" w14:textId="77777777" w:rsidR="00A0447D" w:rsidRDefault="007D4BF4">
      <w:pPr>
        <w:spacing w:before="120" w:after="120" w:line="360" w:lineRule="auto"/>
        <w:ind w:right="-234"/>
        <w:jc w:val="center"/>
        <w:rPr>
          <w:b/>
        </w:rPr>
      </w:pPr>
      <w:r>
        <w:rPr>
          <w:b/>
        </w:rPr>
        <w:lastRenderedPageBreak/>
        <w:t>ANEXO II</w:t>
      </w:r>
    </w:p>
    <w:p w14:paraId="000001AF" w14:textId="77777777" w:rsidR="00A0447D" w:rsidRDefault="007D4BF4">
      <w:pPr>
        <w:spacing w:before="120" w:after="120" w:line="360" w:lineRule="auto"/>
        <w:ind w:right="-234"/>
        <w:jc w:val="center"/>
        <w:rPr>
          <w:b/>
        </w:rPr>
      </w:pPr>
      <w:r>
        <w:rPr>
          <w:b/>
        </w:rPr>
        <w:t>DECLARAÇÃO SOBRE INSTALAÇÕES E CONDIÇÕES MATERIAIS</w:t>
      </w:r>
    </w:p>
    <w:p w14:paraId="000001B0" w14:textId="77777777" w:rsidR="00A0447D" w:rsidRDefault="00A0447D">
      <w:pPr>
        <w:spacing w:before="120" w:after="120" w:line="360" w:lineRule="auto"/>
        <w:ind w:right="-234"/>
        <w:jc w:val="center"/>
        <w:rPr>
          <w:b/>
        </w:rPr>
      </w:pPr>
    </w:p>
    <w:p w14:paraId="000001B1" w14:textId="77777777" w:rsidR="00A0447D" w:rsidRDefault="00A0447D">
      <w:pPr>
        <w:spacing w:before="120" w:after="120" w:line="360" w:lineRule="auto"/>
        <w:ind w:right="-234"/>
        <w:jc w:val="center"/>
        <w:rPr>
          <w:b/>
        </w:rPr>
      </w:pPr>
    </w:p>
    <w:p w14:paraId="000001B2" w14:textId="77777777" w:rsidR="00A0447D" w:rsidRDefault="007D4BF4">
      <w:pPr>
        <w:tabs>
          <w:tab w:val="left" w:pos="567"/>
        </w:tabs>
        <w:spacing w:before="120" w:after="120" w:line="360" w:lineRule="auto"/>
        <w:ind w:right="-232"/>
        <w:jc w:val="both"/>
        <w:rPr>
          <w:i/>
        </w:rPr>
      </w:pPr>
      <w:r>
        <w:tab/>
        <w:t xml:space="preserve">Declaro, em conformidade com o art. 33, </w:t>
      </w:r>
      <w:r>
        <w:rPr>
          <w:b/>
        </w:rPr>
        <w:t>caput</w:t>
      </w:r>
      <w:r>
        <w:t>, inciso V, alínea “c”, da Lei nº 13.019, de 2014, c/c o art. 41,</w:t>
      </w:r>
      <w:r>
        <w:rPr>
          <w:b/>
        </w:rPr>
        <w:t xml:space="preserve"> caput</w:t>
      </w:r>
      <w:r>
        <w:t xml:space="preserve">, inciso XI, do Decreto nº 13.996/2021, que a </w:t>
      </w:r>
      <w:r>
        <w:rPr>
          <w:i/>
        </w:rPr>
        <w:t>[identificação da organização da sociedade civil – OSC]</w:t>
      </w:r>
      <w:r>
        <w:t>:</w:t>
      </w:r>
    </w:p>
    <w:p w14:paraId="000001B3" w14:textId="77777777" w:rsidR="00A0447D" w:rsidRDefault="007D4BF4">
      <w:pPr>
        <w:numPr>
          <w:ilvl w:val="0"/>
          <w:numId w:val="20"/>
        </w:numPr>
        <w:tabs>
          <w:tab w:val="left" w:pos="851"/>
        </w:tabs>
        <w:spacing w:before="120" w:after="0" w:line="360" w:lineRule="auto"/>
        <w:ind w:right="-232" w:firstLine="566"/>
        <w:jc w:val="both"/>
      </w:pPr>
      <w:r>
        <w:t>dispõe de instalações e outras condições materiais para o desenvolvimento das atividades ou projetos previstos na parceria e o cumprimento das metas estabelecidas.</w:t>
      </w:r>
    </w:p>
    <w:p w14:paraId="000001B4" w14:textId="77777777" w:rsidR="00A0447D" w:rsidRDefault="007D4BF4">
      <w:pPr>
        <w:tabs>
          <w:tab w:val="left" w:pos="851"/>
        </w:tabs>
        <w:spacing w:after="0" w:line="360" w:lineRule="auto"/>
        <w:ind w:left="567" w:right="-232"/>
        <w:jc w:val="both"/>
        <w:rPr>
          <w:i/>
        </w:rPr>
      </w:pPr>
      <w:r>
        <w:rPr>
          <w:i/>
        </w:rPr>
        <w:t>OU</w:t>
      </w:r>
    </w:p>
    <w:p w14:paraId="000001B5" w14:textId="77777777" w:rsidR="00A0447D" w:rsidRDefault="007D4BF4">
      <w:pPr>
        <w:numPr>
          <w:ilvl w:val="0"/>
          <w:numId w:val="20"/>
        </w:numPr>
        <w:tabs>
          <w:tab w:val="left" w:pos="851"/>
        </w:tabs>
        <w:spacing w:after="0" w:line="360" w:lineRule="auto"/>
        <w:ind w:right="-232" w:firstLine="566"/>
        <w:jc w:val="both"/>
      </w:pPr>
      <w:r>
        <w:t xml:space="preserve">pretende contratar ou adquirir com recursos da parceria as condições materiais para o desenvolvimento das atividades ou projetos previstos na parceria e o cumprimento das metas estabelecidas. </w:t>
      </w:r>
    </w:p>
    <w:p w14:paraId="000001B6" w14:textId="77777777" w:rsidR="00A0447D" w:rsidRDefault="007D4BF4">
      <w:pPr>
        <w:tabs>
          <w:tab w:val="left" w:pos="851"/>
        </w:tabs>
        <w:spacing w:after="0" w:line="360" w:lineRule="auto"/>
        <w:ind w:left="567" w:right="-232"/>
        <w:jc w:val="both"/>
        <w:rPr>
          <w:i/>
        </w:rPr>
      </w:pPr>
      <w:r>
        <w:rPr>
          <w:i/>
        </w:rPr>
        <w:t>OU</w:t>
      </w:r>
    </w:p>
    <w:p w14:paraId="000001B7" w14:textId="77777777" w:rsidR="00A0447D" w:rsidRDefault="007D4BF4">
      <w:pPr>
        <w:numPr>
          <w:ilvl w:val="0"/>
          <w:numId w:val="20"/>
        </w:numPr>
        <w:tabs>
          <w:tab w:val="left" w:pos="851"/>
        </w:tabs>
        <w:spacing w:after="120" w:line="360" w:lineRule="auto"/>
        <w:ind w:right="-232" w:firstLine="566"/>
        <w:jc w:val="both"/>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00001B8" w14:textId="77777777" w:rsidR="00A0447D" w:rsidRDefault="00A0447D">
      <w:pPr>
        <w:widowControl w:val="0"/>
        <w:spacing w:before="120" w:after="120" w:line="360" w:lineRule="auto"/>
        <w:jc w:val="both"/>
      </w:pPr>
    </w:p>
    <w:p w14:paraId="000001B9" w14:textId="77777777" w:rsidR="00A0447D" w:rsidRDefault="007D4BF4">
      <w:pPr>
        <w:widowControl w:val="0"/>
        <w:spacing w:before="120" w:after="120" w:line="360" w:lineRule="auto"/>
        <w:jc w:val="both"/>
        <w:rPr>
          <w:i/>
        </w:rPr>
      </w:pPr>
      <w:r>
        <w:rPr>
          <w:i/>
        </w:rPr>
        <w:t xml:space="preserve">OBS: A organização da sociedade civil adotará uma das três redações acima, conforme a sua situação. A presente observação deverá ser suprimida da versão final da declaração. </w:t>
      </w:r>
    </w:p>
    <w:p w14:paraId="000001BA" w14:textId="77777777" w:rsidR="00A0447D" w:rsidRDefault="00A0447D">
      <w:pPr>
        <w:tabs>
          <w:tab w:val="left" w:pos="567"/>
        </w:tabs>
        <w:spacing w:before="120" w:after="120" w:line="360" w:lineRule="auto"/>
        <w:ind w:right="-232"/>
        <w:jc w:val="both"/>
      </w:pPr>
    </w:p>
    <w:p w14:paraId="000001BB" w14:textId="77777777" w:rsidR="00A0447D" w:rsidRDefault="007D4BF4">
      <w:pPr>
        <w:spacing w:before="120" w:after="120" w:line="360" w:lineRule="auto"/>
        <w:ind w:right="-232"/>
        <w:jc w:val="center"/>
      </w:pPr>
      <w:r>
        <w:t xml:space="preserve">Niterói, ____ de ______________ </w:t>
      </w:r>
      <w:proofErr w:type="spellStart"/>
      <w:r>
        <w:t>de</w:t>
      </w:r>
      <w:proofErr w:type="spellEnd"/>
      <w:r>
        <w:t xml:space="preserve"> 2023.</w:t>
      </w:r>
    </w:p>
    <w:p w14:paraId="000001BC" w14:textId="77777777" w:rsidR="00A0447D" w:rsidRDefault="007D4BF4">
      <w:pPr>
        <w:spacing w:before="120" w:after="120" w:line="360" w:lineRule="auto"/>
        <w:ind w:right="-232"/>
        <w:jc w:val="center"/>
      </w:pPr>
      <w:r>
        <w:t>...........................................................................................</w:t>
      </w:r>
    </w:p>
    <w:p w14:paraId="000001BD" w14:textId="77777777" w:rsidR="00A0447D" w:rsidRDefault="00A0447D">
      <w:pPr>
        <w:spacing w:line="360" w:lineRule="auto"/>
      </w:pPr>
    </w:p>
    <w:p w14:paraId="000001BE" w14:textId="77777777" w:rsidR="00A0447D" w:rsidRDefault="007D4BF4">
      <w:pPr>
        <w:spacing w:before="120" w:after="120" w:line="360" w:lineRule="auto"/>
        <w:ind w:right="-232"/>
        <w:jc w:val="center"/>
      </w:pPr>
      <w:r>
        <w:t>(Nome e Cargo do Representante Legal da OSC)</w:t>
      </w:r>
    </w:p>
    <w:p w14:paraId="357425CB" w14:textId="77777777" w:rsidR="007B5B02" w:rsidRDefault="007B5B02">
      <w:pPr>
        <w:spacing w:before="120" w:after="120" w:line="360" w:lineRule="auto"/>
        <w:ind w:right="-234"/>
        <w:jc w:val="center"/>
        <w:rPr>
          <w:b/>
        </w:rPr>
      </w:pPr>
    </w:p>
    <w:p w14:paraId="3933C34F" w14:textId="77777777" w:rsidR="007B5B02" w:rsidRDefault="007B5B02">
      <w:pPr>
        <w:spacing w:before="120" w:after="120" w:line="360" w:lineRule="auto"/>
        <w:ind w:right="-234"/>
        <w:jc w:val="center"/>
        <w:rPr>
          <w:b/>
        </w:rPr>
      </w:pPr>
    </w:p>
    <w:p w14:paraId="3C869747" w14:textId="77777777" w:rsidR="007B5B02" w:rsidRDefault="007B5B02">
      <w:pPr>
        <w:spacing w:before="120" w:after="120" w:line="360" w:lineRule="auto"/>
        <w:ind w:right="-234"/>
        <w:jc w:val="center"/>
        <w:rPr>
          <w:b/>
        </w:rPr>
      </w:pPr>
    </w:p>
    <w:p w14:paraId="7A0CFFE9" w14:textId="77777777" w:rsidR="007B5B02" w:rsidRDefault="007B5B02">
      <w:pPr>
        <w:spacing w:before="120" w:after="120" w:line="360" w:lineRule="auto"/>
        <w:ind w:right="-234"/>
        <w:jc w:val="center"/>
        <w:rPr>
          <w:b/>
        </w:rPr>
      </w:pPr>
    </w:p>
    <w:p w14:paraId="000001BF" w14:textId="12664FB8" w:rsidR="00A0447D" w:rsidRDefault="007D4BF4">
      <w:pPr>
        <w:spacing w:before="120" w:after="120" w:line="360" w:lineRule="auto"/>
        <w:ind w:right="-234"/>
        <w:jc w:val="center"/>
        <w:rPr>
          <w:b/>
        </w:rPr>
      </w:pPr>
      <w:r>
        <w:rPr>
          <w:b/>
        </w:rPr>
        <w:lastRenderedPageBreak/>
        <w:t>ANEXO III</w:t>
      </w:r>
    </w:p>
    <w:p w14:paraId="000001C0" w14:textId="77777777" w:rsidR="00A0447D" w:rsidRDefault="007D4BF4">
      <w:pPr>
        <w:spacing w:before="120" w:after="120" w:line="360" w:lineRule="auto"/>
        <w:ind w:right="-234"/>
        <w:jc w:val="center"/>
        <w:rPr>
          <w:b/>
        </w:rPr>
      </w:pPr>
      <w:r>
        <w:rPr>
          <w:b/>
        </w:rPr>
        <w:t>DECLARAÇÃO DO ART. 42 DO DECRETO Nº 13.996/2021,</w:t>
      </w:r>
    </w:p>
    <w:p w14:paraId="000001C1" w14:textId="77777777" w:rsidR="00A0447D" w:rsidRDefault="007D4BF4">
      <w:pPr>
        <w:spacing w:before="120" w:after="120" w:line="360" w:lineRule="auto"/>
        <w:ind w:right="-234"/>
        <w:jc w:val="center"/>
        <w:rPr>
          <w:b/>
        </w:rPr>
      </w:pPr>
      <w:r>
        <w:rPr>
          <w:b/>
        </w:rPr>
        <w:t>E RELAÇÃO DOS DIRIGENTES DA ENTIDADE</w:t>
      </w:r>
    </w:p>
    <w:p w14:paraId="000001C2" w14:textId="77777777" w:rsidR="00A0447D" w:rsidRDefault="00A0447D">
      <w:pPr>
        <w:tabs>
          <w:tab w:val="left" w:pos="567"/>
        </w:tabs>
        <w:spacing w:before="120" w:after="120" w:line="360" w:lineRule="auto"/>
        <w:ind w:right="-232" w:firstLine="567"/>
        <w:jc w:val="both"/>
      </w:pPr>
    </w:p>
    <w:p w14:paraId="000001C3" w14:textId="77777777" w:rsidR="00A0447D" w:rsidRDefault="007D4BF4">
      <w:pPr>
        <w:tabs>
          <w:tab w:val="left" w:pos="567"/>
        </w:tabs>
        <w:spacing w:before="120" w:after="120" w:line="360" w:lineRule="auto"/>
        <w:ind w:right="-232" w:firstLine="567"/>
        <w:jc w:val="both"/>
      </w:pPr>
      <w:r>
        <w:t xml:space="preserve">Declaro para os devidos fins, em nome da </w:t>
      </w:r>
      <w:r>
        <w:rPr>
          <w:i/>
        </w:rPr>
        <w:t>[identificação da organização da sociedade civil – OSC]</w:t>
      </w:r>
      <w:r>
        <w:t xml:space="preserve">, nos termos dos </w:t>
      </w:r>
      <w:proofErr w:type="spellStart"/>
      <w:r>
        <w:t>arts</w:t>
      </w:r>
      <w:proofErr w:type="spellEnd"/>
      <w:r>
        <w:t xml:space="preserve">. 41, </w:t>
      </w:r>
      <w:r>
        <w:rPr>
          <w:b/>
        </w:rPr>
        <w:t>caput</w:t>
      </w:r>
      <w:r>
        <w:t>, inciso VII, e 42 do Decreto nº 13.996/2021, que:</w:t>
      </w:r>
    </w:p>
    <w:p w14:paraId="000001C4" w14:textId="77777777" w:rsidR="00A0447D" w:rsidRDefault="007D4BF4">
      <w:pPr>
        <w:numPr>
          <w:ilvl w:val="0"/>
          <w:numId w:val="17"/>
        </w:numPr>
        <w:tabs>
          <w:tab w:val="left" w:pos="993"/>
        </w:tabs>
        <w:spacing w:before="120" w:after="0" w:line="360" w:lineRule="auto"/>
        <w:ind w:right="-232" w:firstLine="566"/>
        <w:jc w:val="both"/>
      </w:pPr>
      <w: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Pr>
          <w:i/>
        </w:rPr>
        <w:t xml:space="preserve">Observação: a presente vedação não se aplica às entidades que, pela sua própria natureza, sejam constituídas pelas autoridades ora referidas (o que deverá ser devidamente </w:t>
      </w:r>
      <w:proofErr w:type="spellStart"/>
      <w:r>
        <w:rPr>
          <w:i/>
        </w:rPr>
        <w:t>informado</w:t>
      </w:r>
      <w:proofErr w:type="spellEnd"/>
      <w:r>
        <w:rPr>
          <w:i/>
        </w:rPr>
        <w:t xml:space="preserve"> e justificado pela OSC), sendo vedado que a mesma pessoa figure no instrumento de parceria simultaneamente como dirigente e administrador público (art. 39, §5º, da Lei nº 13.019, de 2014)</w:t>
      </w:r>
      <w:r>
        <w:t>;</w:t>
      </w:r>
    </w:p>
    <w:p w14:paraId="000001C5" w14:textId="77777777" w:rsidR="00A0447D" w:rsidRDefault="00A0447D">
      <w:pPr>
        <w:tabs>
          <w:tab w:val="left" w:pos="993"/>
        </w:tabs>
        <w:spacing w:after="120" w:line="360" w:lineRule="auto"/>
        <w:ind w:left="567" w:right="-232"/>
        <w:jc w:val="both"/>
      </w:pPr>
    </w:p>
    <w:tbl>
      <w:tblPr>
        <w:tblStyle w:val="af1"/>
        <w:tblW w:w="9072" w:type="dxa"/>
        <w:tblInd w:w="-5" w:type="dxa"/>
        <w:tblLayout w:type="fixed"/>
        <w:tblLook w:val="0400" w:firstRow="0" w:lastRow="0" w:firstColumn="0" w:lastColumn="0" w:noHBand="0" w:noVBand="1"/>
      </w:tblPr>
      <w:tblGrid>
        <w:gridCol w:w="2835"/>
        <w:gridCol w:w="3261"/>
        <w:gridCol w:w="2976"/>
      </w:tblGrid>
      <w:tr w:rsidR="00A0447D" w14:paraId="402A2F16" w14:textId="77777777">
        <w:tc>
          <w:tcPr>
            <w:tcW w:w="9072" w:type="dxa"/>
            <w:gridSpan w:val="3"/>
          </w:tcPr>
          <w:p w14:paraId="000001C6" w14:textId="77777777" w:rsidR="00A0447D" w:rsidRDefault="00A0447D">
            <w:pPr>
              <w:tabs>
                <w:tab w:val="left" w:pos="993"/>
              </w:tabs>
              <w:spacing w:after="0" w:line="360" w:lineRule="auto"/>
              <w:ind w:right="-232"/>
              <w:jc w:val="center"/>
              <w:rPr>
                <w:b/>
              </w:rPr>
            </w:pPr>
          </w:p>
          <w:p w14:paraId="000001C7" w14:textId="77777777" w:rsidR="00A0447D" w:rsidRDefault="007D4BF4">
            <w:pPr>
              <w:tabs>
                <w:tab w:val="left" w:pos="993"/>
              </w:tabs>
              <w:spacing w:after="0" w:line="360" w:lineRule="auto"/>
              <w:ind w:right="-232"/>
              <w:jc w:val="center"/>
              <w:rPr>
                <w:b/>
              </w:rPr>
            </w:pPr>
            <w:r>
              <w:rPr>
                <w:b/>
              </w:rPr>
              <w:t>RELAÇÃO NOMINAL ATUALIZADA DOS DIRIGENTES DA ENTIDADE</w:t>
            </w:r>
          </w:p>
          <w:p w14:paraId="000001C8" w14:textId="77777777" w:rsidR="00A0447D" w:rsidRDefault="00A0447D">
            <w:pPr>
              <w:tabs>
                <w:tab w:val="left" w:pos="993"/>
              </w:tabs>
              <w:spacing w:after="0" w:line="360" w:lineRule="auto"/>
              <w:ind w:right="-232"/>
              <w:jc w:val="center"/>
              <w:rPr>
                <w:b/>
              </w:rPr>
            </w:pPr>
          </w:p>
        </w:tc>
      </w:tr>
      <w:tr w:rsidR="00A0447D" w14:paraId="2D5D3FE0" w14:textId="77777777">
        <w:tc>
          <w:tcPr>
            <w:tcW w:w="2835" w:type="dxa"/>
          </w:tcPr>
          <w:p w14:paraId="000001CB" w14:textId="77777777" w:rsidR="00A0447D" w:rsidRDefault="00A0447D">
            <w:pPr>
              <w:tabs>
                <w:tab w:val="left" w:pos="993"/>
              </w:tabs>
              <w:spacing w:after="0" w:line="360" w:lineRule="auto"/>
              <w:ind w:right="-232"/>
              <w:rPr>
                <w:b/>
              </w:rPr>
            </w:pPr>
          </w:p>
          <w:p w14:paraId="000001CC" w14:textId="77777777" w:rsidR="00A0447D" w:rsidRDefault="007D4BF4">
            <w:pPr>
              <w:tabs>
                <w:tab w:val="left" w:pos="993"/>
              </w:tabs>
              <w:spacing w:after="0" w:line="360" w:lineRule="auto"/>
              <w:ind w:right="-232"/>
              <w:rPr>
                <w:b/>
              </w:rPr>
            </w:pPr>
            <w:r>
              <w:rPr>
                <w:b/>
              </w:rPr>
              <w:t>Nome do dirigente e</w:t>
            </w:r>
          </w:p>
          <w:p w14:paraId="000001CD" w14:textId="77777777" w:rsidR="00A0447D" w:rsidRDefault="007D4BF4">
            <w:pPr>
              <w:tabs>
                <w:tab w:val="left" w:pos="993"/>
              </w:tabs>
              <w:spacing w:after="0" w:line="360" w:lineRule="auto"/>
              <w:ind w:right="-232"/>
              <w:rPr>
                <w:b/>
              </w:rPr>
            </w:pPr>
            <w:r>
              <w:rPr>
                <w:b/>
              </w:rPr>
              <w:t>cargo que ocupa na OSC</w:t>
            </w:r>
          </w:p>
          <w:p w14:paraId="000001CE" w14:textId="77777777" w:rsidR="00A0447D" w:rsidRDefault="00A0447D">
            <w:pPr>
              <w:tabs>
                <w:tab w:val="left" w:pos="993"/>
              </w:tabs>
              <w:spacing w:after="0" w:line="360" w:lineRule="auto"/>
              <w:ind w:right="-232"/>
              <w:rPr>
                <w:b/>
              </w:rPr>
            </w:pPr>
          </w:p>
        </w:tc>
        <w:tc>
          <w:tcPr>
            <w:tcW w:w="3261" w:type="dxa"/>
          </w:tcPr>
          <w:p w14:paraId="000001CF" w14:textId="77777777" w:rsidR="00A0447D" w:rsidRDefault="00A0447D">
            <w:pPr>
              <w:tabs>
                <w:tab w:val="left" w:pos="993"/>
              </w:tabs>
              <w:spacing w:after="0" w:line="360" w:lineRule="auto"/>
              <w:ind w:right="-232"/>
              <w:rPr>
                <w:b/>
              </w:rPr>
            </w:pPr>
          </w:p>
          <w:p w14:paraId="000001D0" w14:textId="77777777" w:rsidR="00A0447D" w:rsidRDefault="007D4BF4">
            <w:pPr>
              <w:tabs>
                <w:tab w:val="left" w:pos="993"/>
              </w:tabs>
              <w:spacing w:after="0" w:line="360" w:lineRule="auto"/>
              <w:ind w:right="-232"/>
              <w:rPr>
                <w:b/>
              </w:rPr>
            </w:pPr>
            <w:r>
              <w:rPr>
                <w:b/>
              </w:rPr>
              <w:t>Carteira de identidade, órgão expedidor e CPF</w:t>
            </w:r>
          </w:p>
        </w:tc>
        <w:tc>
          <w:tcPr>
            <w:tcW w:w="2976" w:type="dxa"/>
          </w:tcPr>
          <w:p w14:paraId="000001D1" w14:textId="77777777" w:rsidR="00A0447D" w:rsidRDefault="00A0447D">
            <w:pPr>
              <w:tabs>
                <w:tab w:val="left" w:pos="993"/>
              </w:tabs>
              <w:spacing w:after="0" w:line="360" w:lineRule="auto"/>
              <w:ind w:right="-232"/>
              <w:rPr>
                <w:b/>
              </w:rPr>
            </w:pPr>
          </w:p>
          <w:p w14:paraId="000001D2" w14:textId="77777777" w:rsidR="00A0447D" w:rsidRDefault="007D4BF4">
            <w:pPr>
              <w:tabs>
                <w:tab w:val="left" w:pos="993"/>
              </w:tabs>
              <w:spacing w:after="0" w:line="360" w:lineRule="auto"/>
              <w:ind w:right="-232"/>
              <w:rPr>
                <w:b/>
              </w:rPr>
            </w:pPr>
            <w:r>
              <w:rPr>
                <w:b/>
              </w:rPr>
              <w:t>Endereço residencial,</w:t>
            </w:r>
          </w:p>
          <w:p w14:paraId="000001D3" w14:textId="77777777" w:rsidR="00A0447D" w:rsidRDefault="007D4BF4">
            <w:pPr>
              <w:tabs>
                <w:tab w:val="left" w:pos="993"/>
              </w:tabs>
              <w:spacing w:after="0" w:line="360" w:lineRule="auto"/>
              <w:ind w:right="-232"/>
              <w:rPr>
                <w:b/>
              </w:rPr>
            </w:pPr>
            <w:r>
              <w:rPr>
                <w:b/>
              </w:rPr>
              <w:t xml:space="preserve">telefone e </w:t>
            </w:r>
            <w:r>
              <w:rPr>
                <w:b/>
                <w:i/>
              </w:rPr>
              <w:t>e-mail</w:t>
            </w:r>
          </w:p>
        </w:tc>
      </w:tr>
      <w:tr w:rsidR="00A0447D" w14:paraId="6D6848E4" w14:textId="77777777">
        <w:tc>
          <w:tcPr>
            <w:tcW w:w="2835" w:type="dxa"/>
          </w:tcPr>
          <w:p w14:paraId="000001D4" w14:textId="77777777" w:rsidR="00A0447D" w:rsidRDefault="00A0447D">
            <w:pPr>
              <w:tabs>
                <w:tab w:val="left" w:pos="993"/>
              </w:tabs>
              <w:spacing w:after="0" w:line="360" w:lineRule="auto"/>
              <w:ind w:right="-232"/>
              <w:jc w:val="both"/>
            </w:pPr>
          </w:p>
        </w:tc>
        <w:tc>
          <w:tcPr>
            <w:tcW w:w="3261" w:type="dxa"/>
          </w:tcPr>
          <w:p w14:paraId="000001D5" w14:textId="77777777" w:rsidR="00A0447D" w:rsidRDefault="00A0447D">
            <w:pPr>
              <w:tabs>
                <w:tab w:val="left" w:pos="993"/>
              </w:tabs>
              <w:spacing w:after="0" w:line="360" w:lineRule="auto"/>
              <w:ind w:right="-232"/>
              <w:jc w:val="both"/>
            </w:pPr>
          </w:p>
        </w:tc>
        <w:tc>
          <w:tcPr>
            <w:tcW w:w="2976" w:type="dxa"/>
          </w:tcPr>
          <w:p w14:paraId="000001D6" w14:textId="77777777" w:rsidR="00A0447D" w:rsidRDefault="00A0447D">
            <w:pPr>
              <w:tabs>
                <w:tab w:val="left" w:pos="993"/>
              </w:tabs>
              <w:spacing w:after="0" w:line="360" w:lineRule="auto"/>
              <w:ind w:right="-232"/>
              <w:jc w:val="both"/>
            </w:pPr>
          </w:p>
        </w:tc>
      </w:tr>
      <w:tr w:rsidR="00A0447D" w14:paraId="54C14ED5" w14:textId="77777777">
        <w:tc>
          <w:tcPr>
            <w:tcW w:w="2835" w:type="dxa"/>
          </w:tcPr>
          <w:p w14:paraId="000001D7" w14:textId="77777777" w:rsidR="00A0447D" w:rsidRDefault="00A0447D">
            <w:pPr>
              <w:tabs>
                <w:tab w:val="left" w:pos="993"/>
              </w:tabs>
              <w:spacing w:after="0" w:line="360" w:lineRule="auto"/>
              <w:ind w:right="-232"/>
              <w:jc w:val="both"/>
            </w:pPr>
          </w:p>
        </w:tc>
        <w:tc>
          <w:tcPr>
            <w:tcW w:w="3261" w:type="dxa"/>
          </w:tcPr>
          <w:p w14:paraId="000001D8" w14:textId="77777777" w:rsidR="00A0447D" w:rsidRDefault="00A0447D">
            <w:pPr>
              <w:tabs>
                <w:tab w:val="left" w:pos="993"/>
              </w:tabs>
              <w:spacing w:after="0" w:line="360" w:lineRule="auto"/>
              <w:ind w:right="-232"/>
              <w:jc w:val="both"/>
            </w:pPr>
          </w:p>
        </w:tc>
        <w:tc>
          <w:tcPr>
            <w:tcW w:w="2976" w:type="dxa"/>
          </w:tcPr>
          <w:p w14:paraId="000001D9" w14:textId="77777777" w:rsidR="00A0447D" w:rsidRDefault="00A0447D">
            <w:pPr>
              <w:tabs>
                <w:tab w:val="left" w:pos="993"/>
              </w:tabs>
              <w:spacing w:after="0" w:line="360" w:lineRule="auto"/>
              <w:ind w:right="-232"/>
              <w:jc w:val="both"/>
            </w:pPr>
          </w:p>
        </w:tc>
      </w:tr>
      <w:tr w:rsidR="00A0447D" w14:paraId="16FA32E6" w14:textId="77777777">
        <w:tc>
          <w:tcPr>
            <w:tcW w:w="2835" w:type="dxa"/>
          </w:tcPr>
          <w:p w14:paraId="000001DA" w14:textId="77777777" w:rsidR="00A0447D" w:rsidRDefault="00A0447D">
            <w:pPr>
              <w:tabs>
                <w:tab w:val="left" w:pos="993"/>
              </w:tabs>
              <w:spacing w:after="0" w:line="360" w:lineRule="auto"/>
              <w:ind w:right="-232"/>
              <w:jc w:val="both"/>
            </w:pPr>
          </w:p>
        </w:tc>
        <w:tc>
          <w:tcPr>
            <w:tcW w:w="3261" w:type="dxa"/>
          </w:tcPr>
          <w:p w14:paraId="000001DB" w14:textId="77777777" w:rsidR="00A0447D" w:rsidRDefault="00A0447D">
            <w:pPr>
              <w:tabs>
                <w:tab w:val="left" w:pos="993"/>
              </w:tabs>
              <w:spacing w:after="0" w:line="360" w:lineRule="auto"/>
              <w:ind w:right="-232"/>
              <w:jc w:val="both"/>
            </w:pPr>
          </w:p>
        </w:tc>
        <w:tc>
          <w:tcPr>
            <w:tcW w:w="2976" w:type="dxa"/>
          </w:tcPr>
          <w:p w14:paraId="000001DC" w14:textId="77777777" w:rsidR="00A0447D" w:rsidRDefault="00A0447D">
            <w:pPr>
              <w:tabs>
                <w:tab w:val="left" w:pos="993"/>
              </w:tabs>
              <w:spacing w:after="0" w:line="360" w:lineRule="auto"/>
              <w:ind w:right="-232"/>
              <w:jc w:val="both"/>
            </w:pPr>
          </w:p>
        </w:tc>
      </w:tr>
      <w:tr w:rsidR="00A0447D" w14:paraId="177F5C27" w14:textId="77777777">
        <w:tc>
          <w:tcPr>
            <w:tcW w:w="2835" w:type="dxa"/>
          </w:tcPr>
          <w:p w14:paraId="000001DD" w14:textId="77777777" w:rsidR="00A0447D" w:rsidRDefault="00A0447D">
            <w:pPr>
              <w:tabs>
                <w:tab w:val="left" w:pos="993"/>
              </w:tabs>
              <w:spacing w:after="0" w:line="360" w:lineRule="auto"/>
              <w:ind w:right="-232"/>
              <w:jc w:val="both"/>
            </w:pPr>
          </w:p>
        </w:tc>
        <w:tc>
          <w:tcPr>
            <w:tcW w:w="3261" w:type="dxa"/>
          </w:tcPr>
          <w:p w14:paraId="000001DE" w14:textId="77777777" w:rsidR="00A0447D" w:rsidRDefault="00A0447D">
            <w:pPr>
              <w:tabs>
                <w:tab w:val="left" w:pos="993"/>
              </w:tabs>
              <w:spacing w:after="0" w:line="360" w:lineRule="auto"/>
              <w:ind w:right="-232"/>
              <w:jc w:val="both"/>
            </w:pPr>
          </w:p>
        </w:tc>
        <w:tc>
          <w:tcPr>
            <w:tcW w:w="2976" w:type="dxa"/>
          </w:tcPr>
          <w:p w14:paraId="000001DF" w14:textId="77777777" w:rsidR="00A0447D" w:rsidRDefault="00A0447D">
            <w:pPr>
              <w:tabs>
                <w:tab w:val="left" w:pos="993"/>
              </w:tabs>
              <w:spacing w:after="0" w:line="360" w:lineRule="auto"/>
              <w:ind w:right="-232"/>
              <w:jc w:val="both"/>
            </w:pPr>
          </w:p>
        </w:tc>
      </w:tr>
      <w:tr w:rsidR="00A0447D" w14:paraId="0BFEF94C" w14:textId="77777777">
        <w:tc>
          <w:tcPr>
            <w:tcW w:w="2835" w:type="dxa"/>
          </w:tcPr>
          <w:p w14:paraId="000001E0" w14:textId="77777777" w:rsidR="00A0447D" w:rsidRDefault="00A0447D">
            <w:pPr>
              <w:tabs>
                <w:tab w:val="left" w:pos="993"/>
              </w:tabs>
              <w:spacing w:after="0" w:line="360" w:lineRule="auto"/>
              <w:ind w:right="-232"/>
              <w:jc w:val="both"/>
            </w:pPr>
          </w:p>
        </w:tc>
        <w:tc>
          <w:tcPr>
            <w:tcW w:w="3261" w:type="dxa"/>
          </w:tcPr>
          <w:p w14:paraId="000001E1" w14:textId="77777777" w:rsidR="00A0447D" w:rsidRDefault="00A0447D">
            <w:pPr>
              <w:tabs>
                <w:tab w:val="left" w:pos="993"/>
              </w:tabs>
              <w:spacing w:after="0" w:line="360" w:lineRule="auto"/>
              <w:ind w:right="-232"/>
              <w:jc w:val="both"/>
            </w:pPr>
          </w:p>
        </w:tc>
        <w:tc>
          <w:tcPr>
            <w:tcW w:w="2976" w:type="dxa"/>
          </w:tcPr>
          <w:p w14:paraId="000001E2" w14:textId="77777777" w:rsidR="00A0447D" w:rsidRDefault="00A0447D">
            <w:pPr>
              <w:tabs>
                <w:tab w:val="left" w:pos="993"/>
              </w:tabs>
              <w:spacing w:after="0" w:line="360" w:lineRule="auto"/>
              <w:ind w:right="-232"/>
              <w:jc w:val="both"/>
            </w:pPr>
          </w:p>
        </w:tc>
      </w:tr>
      <w:tr w:rsidR="00A0447D" w14:paraId="4FAE83C4" w14:textId="77777777">
        <w:tc>
          <w:tcPr>
            <w:tcW w:w="2835" w:type="dxa"/>
          </w:tcPr>
          <w:p w14:paraId="000001E3" w14:textId="77777777" w:rsidR="00A0447D" w:rsidRDefault="00A0447D">
            <w:pPr>
              <w:tabs>
                <w:tab w:val="left" w:pos="993"/>
              </w:tabs>
              <w:spacing w:after="0" w:line="360" w:lineRule="auto"/>
              <w:ind w:right="-232"/>
              <w:jc w:val="both"/>
            </w:pPr>
          </w:p>
        </w:tc>
        <w:tc>
          <w:tcPr>
            <w:tcW w:w="3261" w:type="dxa"/>
          </w:tcPr>
          <w:p w14:paraId="000001E4" w14:textId="77777777" w:rsidR="00A0447D" w:rsidRDefault="00A0447D">
            <w:pPr>
              <w:tabs>
                <w:tab w:val="left" w:pos="993"/>
              </w:tabs>
              <w:spacing w:after="0" w:line="360" w:lineRule="auto"/>
              <w:ind w:right="-232"/>
              <w:jc w:val="both"/>
            </w:pPr>
          </w:p>
        </w:tc>
        <w:tc>
          <w:tcPr>
            <w:tcW w:w="2976" w:type="dxa"/>
          </w:tcPr>
          <w:p w14:paraId="000001E5" w14:textId="77777777" w:rsidR="00A0447D" w:rsidRDefault="00A0447D">
            <w:pPr>
              <w:tabs>
                <w:tab w:val="left" w:pos="993"/>
              </w:tabs>
              <w:spacing w:after="0" w:line="360" w:lineRule="auto"/>
              <w:ind w:right="-232"/>
              <w:jc w:val="both"/>
            </w:pPr>
          </w:p>
        </w:tc>
      </w:tr>
    </w:tbl>
    <w:p w14:paraId="000001E6" w14:textId="77777777" w:rsidR="00A0447D" w:rsidRDefault="00A0447D">
      <w:pPr>
        <w:tabs>
          <w:tab w:val="left" w:pos="993"/>
        </w:tabs>
        <w:spacing w:before="120" w:after="0" w:line="360" w:lineRule="auto"/>
        <w:ind w:left="567" w:right="-232"/>
        <w:jc w:val="both"/>
      </w:pPr>
    </w:p>
    <w:p w14:paraId="000001E7" w14:textId="77777777" w:rsidR="00A0447D" w:rsidRDefault="007D4BF4">
      <w:pPr>
        <w:numPr>
          <w:ilvl w:val="0"/>
          <w:numId w:val="17"/>
        </w:numPr>
        <w:tabs>
          <w:tab w:val="left" w:pos="993"/>
        </w:tabs>
        <w:spacing w:after="0" w:line="360" w:lineRule="auto"/>
        <w:ind w:right="-232" w:firstLine="566"/>
        <w:jc w:val="both"/>
      </w:pPr>
      <w:r>
        <w:t xml:space="preserve">Não contratará com recursos da parceria, para prestação de serviços, servidor ou empregado público, inclusive aquele que exerça cargo em comissão ou função de confiança, de órgão ou entidade da administração </w:t>
      </w:r>
      <w:r>
        <w:lastRenderedPageBreak/>
        <w:t>pública municipal celebrante, ou seu cônjuge, companheiro ou parente em linha reta, colateral ou por afinidade, até o segundo grau, ressalvadas as hipóteses previstas em lei específica e na lei de diretrizes orçamentárias;</w:t>
      </w:r>
    </w:p>
    <w:p w14:paraId="000001E8" w14:textId="77777777" w:rsidR="00A0447D" w:rsidRDefault="00A0447D">
      <w:pPr>
        <w:tabs>
          <w:tab w:val="left" w:pos="993"/>
        </w:tabs>
        <w:spacing w:after="0" w:line="360" w:lineRule="auto"/>
        <w:ind w:left="567" w:right="-232"/>
        <w:jc w:val="both"/>
      </w:pPr>
    </w:p>
    <w:p w14:paraId="000001E9" w14:textId="77777777" w:rsidR="00A0447D" w:rsidRDefault="007D4BF4">
      <w:pPr>
        <w:numPr>
          <w:ilvl w:val="0"/>
          <w:numId w:val="17"/>
        </w:numPr>
        <w:tabs>
          <w:tab w:val="left" w:pos="993"/>
        </w:tabs>
        <w:spacing w:after="120" w:line="360" w:lineRule="auto"/>
        <w:ind w:right="-232" w:firstLine="566"/>
        <w:jc w:val="both"/>
      </w:pPr>
      <w:r>
        <w:t>Não 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1EA" w14:textId="77777777" w:rsidR="00A0447D" w:rsidRDefault="00A0447D">
      <w:pPr>
        <w:spacing w:before="120" w:after="120" w:line="360" w:lineRule="auto"/>
        <w:ind w:right="-232"/>
        <w:jc w:val="center"/>
      </w:pPr>
    </w:p>
    <w:p w14:paraId="000001EB" w14:textId="77777777" w:rsidR="00A0447D" w:rsidRDefault="007D4BF4">
      <w:pPr>
        <w:spacing w:before="120" w:after="120" w:line="360" w:lineRule="auto"/>
        <w:ind w:right="-232"/>
        <w:jc w:val="center"/>
      </w:pPr>
      <w:r>
        <w:t xml:space="preserve">Niterói, ____ de ______________ </w:t>
      </w:r>
      <w:proofErr w:type="spellStart"/>
      <w:r>
        <w:t>de</w:t>
      </w:r>
      <w:proofErr w:type="spellEnd"/>
      <w:r>
        <w:t xml:space="preserve"> 2023.</w:t>
      </w:r>
    </w:p>
    <w:p w14:paraId="000001EC" w14:textId="77777777" w:rsidR="00A0447D" w:rsidRDefault="00A0447D">
      <w:pPr>
        <w:spacing w:before="120" w:after="120" w:line="360" w:lineRule="auto"/>
        <w:ind w:right="-232"/>
        <w:jc w:val="center"/>
      </w:pPr>
    </w:p>
    <w:p w14:paraId="000001ED" w14:textId="77777777" w:rsidR="00A0447D" w:rsidRDefault="007D4BF4">
      <w:pPr>
        <w:spacing w:before="120" w:after="120" w:line="360" w:lineRule="auto"/>
        <w:ind w:right="-232"/>
        <w:jc w:val="center"/>
      </w:pPr>
      <w:r>
        <w:t>...........................................................................................</w:t>
      </w:r>
    </w:p>
    <w:p w14:paraId="000001EE" w14:textId="77777777" w:rsidR="00A0447D" w:rsidRDefault="007D4BF4">
      <w:pPr>
        <w:spacing w:before="120" w:after="120" w:line="360" w:lineRule="auto"/>
        <w:ind w:right="-232"/>
        <w:jc w:val="center"/>
      </w:pPr>
      <w:r>
        <w:t>(Nome e Cargo do Representante Legal da OSC)</w:t>
      </w:r>
    </w:p>
    <w:p w14:paraId="000001EF" w14:textId="77777777" w:rsidR="00A0447D" w:rsidRDefault="00A0447D">
      <w:pPr>
        <w:tabs>
          <w:tab w:val="left" w:pos="567"/>
        </w:tabs>
        <w:spacing w:after="0" w:line="360" w:lineRule="auto"/>
      </w:pPr>
    </w:p>
    <w:p w14:paraId="000001F0" w14:textId="77777777" w:rsidR="00A0447D" w:rsidRDefault="00A0447D">
      <w:pPr>
        <w:spacing w:before="120" w:after="120" w:line="360" w:lineRule="auto"/>
        <w:ind w:right="-234"/>
        <w:jc w:val="center"/>
        <w:rPr>
          <w:b/>
        </w:rPr>
      </w:pPr>
    </w:p>
    <w:p w14:paraId="000001F1" w14:textId="77777777" w:rsidR="00A0447D" w:rsidRDefault="00A0447D">
      <w:pPr>
        <w:spacing w:before="120" w:after="120" w:line="360" w:lineRule="auto"/>
        <w:ind w:right="-234"/>
        <w:jc w:val="center"/>
        <w:rPr>
          <w:b/>
        </w:rPr>
      </w:pPr>
    </w:p>
    <w:p w14:paraId="000001F2" w14:textId="77777777" w:rsidR="00A0447D" w:rsidRDefault="00A0447D">
      <w:pPr>
        <w:spacing w:before="120" w:after="120" w:line="360" w:lineRule="auto"/>
        <w:ind w:right="-234"/>
        <w:jc w:val="center"/>
        <w:rPr>
          <w:b/>
        </w:rPr>
      </w:pPr>
    </w:p>
    <w:p w14:paraId="000001F3" w14:textId="77777777" w:rsidR="00A0447D" w:rsidRDefault="00A0447D">
      <w:pPr>
        <w:spacing w:before="120" w:after="120" w:line="360" w:lineRule="auto"/>
        <w:ind w:right="-234"/>
        <w:jc w:val="center"/>
        <w:rPr>
          <w:b/>
        </w:rPr>
      </w:pPr>
    </w:p>
    <w:p w14:paraId="000001F4" w14:textId="77777777" w:rsidR="00A0447D" w:rsidRDefault="00A0447D">
      <w:pPr>
        <w:spacing w:before="120" w:after="120" w:line="360" w:lineRule="auto"/>
        <w:ind w:right="-234"/>
        <w:jc w:val="center"/>
        <w:rPr>
          <w:b/>
        </w:rPr>
      </w:pPr>
    </w:p>
    <w:p w14:paraId="000001F5" w14:textId="431D388B" w:rsidR="00A0447D" w:rsidRDefault="00A0447D">
      <w:pPr>
        <w:spacing w:before="120" w:after="120" w:line="360" w:lineRule="auto"/>
        <w:ind w:right="-234"/>
        <w:jc w:val="center"/>
        <w:rPr>
          <w:b/>
        </w:rPr>
      </w:pPr>
    </w:p>
    <w:p w14:paraId="530F037D" w14:textId="0205A7D5" w:rsidR="00CA19C6" w:rsidRDefault="00CA19C6">
      <w:pPr>
        <w:spacing w:before="120" w:after="120" w:line="360" w:lineRule="auto"/>
        <w:ind w:right="-234"/>
        <w:jc w:val="center"/>
        <w:rPr>
          <w:b/>
        </w:rPr>
      </w:pPr>
    </w:p>
    <w:p w14:paraId="2E044C8E" w14:textId="75F9A393" w:rsidR="00CA19C6" w:rsidRDefault="00CA19C6">
      <w:pPr>
        <w:spacing w:before="120" w:after="120" w:line="360" w:lineRule="auto"/>
        <w:ind w:right="-234"/>
        <w:jc w:val="center"/>
        <w:rPr>
          <w:b/>
        </w:rPr>
      </w:pPr>
    </w:p>
    <w:p w14:paraId="050533E5" w14:textId="33A4847A" w:rsidR="00CA19C6" w:rsidRDefault="00CA19C6">
      <w:pPr>
        <w:spacing w:before="120" w:after="120" w:line="360" w:lineRule="auto"/>
        <w:ind w:right="-234"/>
        <w:jc w:val="center"/>
        <w:rPr>
          <w:b/>
        </w:rPr>
      </w:pPr>
    </w:p>
    <w:p w14:paraId="70288ED0" w14:textId="77777777" w:rsidR="00CA19C6" w:rsidRDefault="00CA19C6">
      <w:pPr>
        <w:spacing w:before="120" w:after="120" w:line="360" w:lineRule="auto"/>
        <w:ind w:right="-234"/>
        <w:jc w:val="center"/>
        <w:rPr>
          <w:b/>
        </w:rPr>
      </w:pPr>
    </w:p>
    <w:p w14:paraId="000001F6" w14:textId="77777777" w:rsidR="00A0447D" w:rsidRDefault="007D4BF4">
      <w:pPr>
        <w:spacing w:before="120" w:after="120" w:line="360" w:lineRule="auto"/>
        <w:ind w:right="-234"/>
        <w:jc w:val="center"/>
        <w:rPr>
          <w:b/>
        </w:rPr>
      </w:pPr>
      <w:r>
        <w:rPr>
          <w:b/>
        </w:rPr>
        <w:lastRenderedPageBreak/>
        <w:t>ANEXO VI</w:t>
      </w:r>
    </w:p>
    <w:p w14:paraId="000001F7" w14:textId="77777777" w:rsidR="00A0447D" w:rsidRDefault="007D4BF4">
      <w:pPr>
        <w:spacing w:before="120" w:after="120" w:line="360" w:lineRule="auto"/>
        <w:ind w:right="-234"/>
        <w:jc w:val="center"/>
        <w:rPr>
          <w:b/>
        </w:rPr>
      </w:pPr>
      <w:r>
        <w:rPr>
          <w:b/>
        </w:rPr>
        <w:t>DECLARAÇÃO DA NÃO OCORRÊNCIA DE IMPEDIMENTOS</w:t>
      </w:r>
    </w:p>
    <w:p w14:paraId="000001F8" w14:textId="77777777" w:rsidR="00A0447D" w:rsidRDefault="00A0447D">
      <w:pPr>
        <w:tabs>
          <w:tab w:val="left" w:pos="567"/>
        </w:tabs>
        <w:spacing w:before="120" w:after="120" w:line="360" w:lineRule="auto"/>
        <w:ind w:right="-232" w:firstLine="567"/>
        <w:jc w:val="both"/>
      </w:pPr>
    </w:p>
    <w:p w14:paraId="000001F9" w14:textId="77777777" w:rsidR="00A0447D" w:rsidRDefault="007D4BF4">
      <w:pPr>
        <w:tabs>
          <w:tab w:val="left" w:pos="567"/>
        </w:tabs>
        <w:spacing w:before="120" w:after="120" w:line="360" w:lineRule="auto"/>
        <w:ind w:right="-232" w:firstLine="567"/>
        <w:jc w:val="both"/>
      </w:pPr>
      <w:r>
        <w:t xml:space="preserve">Declaro para os devidos fins, nos termos do art. 41, </w:t>
      </w:r>
      <w:r>
        <w:rPr>
          <w:b/>
        </w:rPr>
        <w:t>caput</w:t>
      </w:r>
      <w:r>
        <w:t xml:space="preserve">, inciso IX, do Decreto nº 13.996/2021, que a </w:t>
      </w:r>
      <w:r>
        <w:rPr>
          <w:i/>
        </w:rPr>
        <w:t xml:space="preserve">[identificação da organização da sociedade civil – OSC] </w:t>
      </w:r>
      <w:r>
        <w:t>e seus dirigentes não incorrem em quaisquer das vedações previstas no art. 39 da Lei nº 13.019, de 2014. Nesse sentido, a citada entidade:</w:t>
      </w:r>
    </w:p>
    <w:p w14:paraId="000001FA" w14:textId="77777777" w:rsidR="00A0447D" w:rsidRDefault="007D4BF4">
      <w:pPr>
        <w:numPr>
          <w:ilvl w:val="0"/>
          <w:numId w:val="17"/>
        </w:numPr>
        <w:tabs>
          <w:tab w:val="left" w:pos="993"/>
        </w:tabs>
        <w:spacing w:before="120" w:after="0" w:line="360" w:lineRule="auto"/>
        <w:ind w:right="-232" w:firstLine="566"/>
        <w:jc w:val="both"/>
      </w:pPr>
      <w:r>
        <w:t>Está regularmente constituída ou, se estrangeira, está autorizada a funcionar no território nacional;</w:t>
      </w:r>
    </w:p>
    <w:p w14:paraId="000001FB" w14:textId="77777777" w:rsidR="00A0447D" w:rsidRDefault="007D4BF4">
      <w:pPr>
        <w:numPr>
          <w:ilvl w:val="0"/>
          <w:numId w:val="17"/>
        </w:numPr>
        <w:tabs>
          <w:tab w:val="left" w:pos="993"/>
        </w:tabs>
        <w:spacing w:after="0" w:line="360" w:lineRule="auto"/>
        <w:ind w:right="-232" w:firstLine="566"/>
        <w:jc w:val="both"/>
      </w:pPr>
      <w:r>
        <w:t>Não foi omissa no dever de prestar contas de parceria anteriormente celebrada;</w:t>
      </w:r>
    </w:p>
    <w:p w14:paraId="000001FC" w14:textId="77777777" w:rsidR="00A0447D" w:rsidRDefault="007D4BF4">
      <w:pPr>
        <w:numPr>
          <w:ilvl w:val="0"/>
          <w:numId w:val="17"/>
        </w:numPr>
        <w:tabs>
          <w:tab w:val="left" w:pos="993"/>
        </w:tabs>
        <w:spacing w:after="0" w:line="360" w:lineRule="auto"/>
        <w:ind w:right="-232" w:firstLine="566"/>
        <w:jc w:val="both"/>
      </w:pPr>
      <w: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rPr>
        <w:t xml:space="preserve">Observação: a presente vedação não se aplica às entidades que, pela sua própria natureza, sejam constituídas pelas autoridades ora referidas (o que deverá ser devidamente </w:t>
      </w:r>
      <w:proofErr w:type="spellStart"/>
      <w:r>
        <w:rPr>
          <w:i/>
        </w:rPr>
        <w:t>informado</w:t>
      </w:r>
      <w:proofErr w:type="spellEnd"/>
      <w:r>
        <w:rPr>
          <w:i/>
        </w:rPr>
        <w:t xml:space="preserve"> e justificado pela OSC), sendo vedado que a mesma pessoa figure no instrumento de parceria simultaneamente como dirigente e administrador público (art. 39, §5º, da Lei nº 13.019, de 2014)</w:t>
      </w:r>
      <w:r>
        <w:t>;</w:t>
      </w:r>
    </w:p>
    <w:p w14:paraId="000001FD" w14:textId="77777777" w:rsidR="00A0447D" w:rsidRDefault="007D4BF4">
      <w:pPr>
        <w:numPr>
          <w:ilvl w:val="0"/>
          <w:numId w:val="17"/>
        </w:numPr>
        <w:tabs>
          <w:tab w:val="left" w:pos="993"/>
        </w:tabs>
        <w:spacing w:after="0" w:line="360" w:lineRule="auto"/>
        <w:ind w:right="-232" w:firstLine="566"/>
        <w:jc w:val="both"/>
      </w:pPr>
      <w:r>
        <w:t xml:space="preserve">Não teve as contas rejeitadas pela administração pública nos últimos cinco anos, observadas as exceções previstas no art. 39, </w:t>
      </w:r>
      <w:r>
        <w:rPr>
          <w:b/>
        </w:rPr>
        <w:t>caput</w:t>
      </w:r>
      <w:r>
        <w:t xml:space="preserve">, inciso IV, alíneas “a” a “c”, da Lei nº 13.019, de 2014; </w:t>
      </w:r>
    </w:p>
    <w:p w14:paraId="000001FE" w14:textId="77777777" w:rsidR="00A0447D" w:rsidRDefault="007D4BF4">
      <w:pPr>
        <w:numPr>
          <w:ilvl w:val="0"/>
          <w:numId w:val="17"/>
        </w:numPr>
        <w:tabs>
          <w:tab w:val="left" w:pos="993"/>
        </w:tabs>
        <w:spacing w:after="0" w:line="360" w:lineRule="auto"/>
        <w:ind w:right="-232" w:firstLine="566"/>
        <w:jc w:val="both"/>
      </w:pPr>
      <w: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000001FF" w14:textId="77777777" w:rsidR="00A0447D" w:rsidRDefault="007D4BF4">
      <w:pPr>
        <w:numPr>
          <w:ilvl w:val="0"/>
          <w:numId w:val="17"/>
        </w:numPr>
        <w:tabs>
          <w:tab w:val="left" w:pos="993"/>
        </w:tabs>
        <w:spacing w:after="0" w:line="360" w:lineRule="auto"/>
        <w:ind w:right="-232" w:firstLine="566"/>
        <w:jc w:val="both"/>
      </w:pPr>
      <w:r>
        <w:t>Não teve contas de parceria julgadas irregulares ou rejeitadas por Tribunal ou Conselho de Contas de qualquer esfera da Federação, em decisão irrecorrível, nos últimos 8 (oito) anos; e</w:t>
      </w:r>
    </w:p>
    <w:p w14:paraId="00000200" w14:textId="77777777" w:rsidR="00A0447D" w:rsidRDefault="007D4BF4">
      <w:pPr>
        <w:numPr>
          <w:ilvl w:val="0"/>
          <w:numId w:val="17"/>
        </w:numPr>
        <w:tabs>
          <w:tab w:val="left" w:pos="993"/>
        </w:tabs>
        <w:spacing w:after="0" w:line="360" w:lineRule="auto"/>
        <w:ind w:right="-232" w:firstLine="566"/>
        <w:jc w:val="both"/>
      </w:pPr>
      <w:r>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00000201" w14:textId="77777777" w:rsidR="00A0447D" w:rsidRDefault="00A0447D">
      <w:pPr>
        <w:tabs>
          <w:tab w:val="left" w:pos="993"/>
        </w:tabs>
        <w:spacing w:after="120" w:line="360" w:lineRule="auto"/>
        <w:ind w:left="567" w:right="-232"/>
        <w:jc w:val="both"/>
      </w:pPr>
    </w:p>
    <w:p w14:paraId="00000202" w14:textId="77777777" w:rsidR="00A0447D" w:rsidRDefault="007D4BF4">
      <w:pPr>
        <w:spacing w:before="120" w:after="120" w:line="360" w:lineRule="auto"/>
        <w:ind w:right="-232"/>
        <w:jc w:val="center"/>
      </w:pPr>
      <w:r>
        <w:t xml:space="preserve">Local-UF, ____ de ______________ </w:t>
      </w:r>
      <w:proofErr w:type="spellStart"/>
      <w:r>
        <w:t>de</w:t>
      </w:r>
      <w:proofErr w:type="spellEnd"/>
      <w:r>
        <w:t xml:space="preserve"> 20___.</w:t>
      </w:r>
    </w:p>
    <w:p w14:paraId="00000203" w14:textId="77777777" w:rsidR="00A0447D" w:rsidRDefault="00A0447D">
      <w:pPr>
        <w:spacing w:before="120" w:after="120" w:line="360" w:lineRule="auto"/>
        <w:ind w:right="-232"/>
        <w:jc w:val="center"/>
      </w:pPr>
    </w:p>
    <w:p w14:paraId="00000204" w14:textId="77777777" w:rsidR="00A0447D" w:rsidRDefault="007D4BF4">
      <w:pPr>
        <w:spacing w:before="120" w:after="120" w:line="360" w:lineRule="auto"/>
        <w:ind w:right="-232"/>
        <w:jc w:val="center"/>
      </w:pPr>
      <w:r>
        <w:t>...........................................................................................</w:t>
      </w:r>
    </w:p>
    <w:p w14:paraId="00000205" w14:textId="77777777" w:rsidR="00A0447D" w:rsidRDefault="007D4BF4">
      <w:pPr>
        <w:spacing w:before="120" w:after="120" w:line="360" w:lineRule="auto"/>
        <w:ind w:right="-232"/>
        <w:jc w:val="center"/>
      </w:pPr>
      <w:r>
        <w:t>(Nome e Cargo do Representante Legal da OSC)</w:t>
      </w:r>
    </w:p>
    <w:p w14:paraId="00000206" w14:textId="77777777" w:rsidR="00A0447D" w:rsidRDefault="00A0447D">
      <w:pPr>
        <w:rPr>
          <w:sz w:val="20"/>
          <w:szCs w:val="20"/>
        </w:rPr>
      </w:pPr>
    </w:p>
    <w:p w14:paraId="00000207" w14:textId="77777777" w:rsidR="00A0447D" w:rsidRDefault="00A0447D">
      <w:pPr>
        <w:rPr>
          <w:sz w:val="20"/>
          <w:szCs w:val="20"/>
        </w:rPr>
      </w:pPr>
    </w:p>
    <w:p w14:paraId="00000208" w14:textId="77777777" w:rsidR="00A0447D" w:rsidRDefault="00A0447D">
      <w:pPr>
        <w:rPr>
          <w:sz w:val="20"/>
          <w:szCs w:val="20"/>
        </w:rPr>
      </w:pPr>
    </w:p>
    <w:p w14:paraId="00000209" w14:textId="77777777" w:rsidR="00A0447D" w:rsidRDefault="00A0447D">
      <w:pPr>
        <w:rPr>
          <w:sz w:val="20"/>
          <w:szCs w:val="20"/>
        </w:rPr>
      </w:pPr>
    </w:p>
    <w:p w14:paraId="0000020A" w14:textId="77777777" w:rsidR="00A0447D" w:rsidRDefault="00A0447D">
      <w:pPr>
        <w:rPr>
          <w:sz w:val="20"/>
          <w:szCs w:val="20"/>
        </w:rPr>
      </w:pPr>
    </w:p>
    <w:p w14:paraId="0000020B" w14:textId="77777777" w:rsidR="00A0447D" w:rsidRDefault="00A0447D">
      <w:pPr>
        <w:rPr>
          <w:sz w:val="20"/>
          <w:szCs w:val="20"/>
        </w:rPr>
      </w:pPr>
    </w:p>
    <w:p w14:paraId="0000020C" w14:textId="77777777" w:rsidR="00A0447D" w:rsidRDefault="00A0447D">
      <w:pPr>
        <w:rPr>
          <w:sz w:val="20"/>
          <w:szCs w:val="20"/>
        </w:rPr>
      </w:pPr>
    </w:p>
    <w:p w14:paraId="0000020D" w14:textId="77777777" w:rsidR="00A0447D" w:rsidRDefault="00A0447D">
      <w:pPr>
        <w:rPr>
          <w:sz w:val="20"/>
          <w:szCs w:val="20"/>
        </w:rPr>
      </w:pPr>
    </w:p>
    <w:p w14:paraId="0000020E" w14:textId="77777777" w:rsidR="00A0447D" w:rsidRDefault="00A0447D">
      <w:pPr>
        <w:rPr>
          <w:sz w:val="20"/>
          <w:szCs w:val="20"/>
        </w:rPr>
      </w:pPr>
    </w:p>
    <w:p w14:paraId="0000020F" w14:textId="77777777" w:rsidR="00A0447D" w:rsidRDefault="00A0447D">
      <w:pPr>
        <w:rPr>
          <w:sz w:val="20"/>
          <w:szCs w:val="20"/>
        </w:rPr>
      </w:pPr>
    </w:p>
    <w:p w14:paraId="00000210" w14:textId="77777777" w:rsidR="00A0447D" w:rsidRDefault="00A0447D">
      <w:pPr>
        <w:rPr>
          <w:sz w:val="20"/>
          <w:szCs w:val="20"/>
        </w:rPr>
      </w:pPr>
    </w:p>
    <w:p w14:paraId="00000211" w14:textId="77777777" w:rsidR="00A0447D" w:rsidRDefault="00A0447D">
      <w:pPr>
        <w:rPr>
          <w:sz w:val="20"/>
          <w:szCs w:val="20"/>
        </w:rPr>
      </w:pPr>
    </w:p>
    <w:p w14:paraId="00000212" w14:textId="5EFBB660" w:rsidR="00A0447D" w:rsidRDefault="00A0447D">
      <w:pPr>
        <w:rPr>
          <w:sz w:val="20"/>
          <w:szCs w:val="20"/>
        </w:rPr>
      </w:pPr>
    </w:p>
    <w:p w14:paraId="7990619B" w14:textId="32FD6441" w:rsidR="00CA19C6" w:rsidRDefault="00CA19C6">
      <w:pPr>
        <w:rPr>
          <w:sz w:val="20"/>
          <w:szCs w:val="20"/>
        </w:rPr>
      </w:pPr>
    </w:p>
    <w:p w14:paraId="3DFBEFA6" w14:textId="05258B93" w:rsidR="00CA19C6" w:rsidRDefault="00CA19C6">
      <w:pPr>
        <w:rPr>
          <w:sz w:val="20"/>
          <w:szCs w:val="20"/>
        </w:rPr>
      </w:pPr>
    </w:p>
    <w:p w14:paraId="0C6838D5" w14:textId="15590039" w:rsidR="00CA19C6" w:rsidRDefault="00CA19C6">
      <w:pPr>
        <w:rPr>
          <w:sz w:val="20"/>
          <w:szCs w:val="20"/>
        </w:rPr>
      </w:pPr>
    </w:p>
    <w:p w14:paraId="126A5111" w14:textId="13B4C229" w:rsidR="00CA19C6" w:rsidRDefault="00CA19C6">
      <w:pPr>
        <w:rPr>
          <w:sz w:val="20"/>
          <w:szCs w:val="20"/>
        </w:rPr>
      </w:pPr>
    </w:p>
    <w:p w14:paraId="18894F3A" w14:textId="77777777" w:rsidR="00CA19C6" w:rsidRDefault="00CA19C6">
      <w:pPr>
        <w:rPr>
          <w:sz w:val="20"/>
          <w:szCs w:val="20"/>
        </w:rPr>
      </w:pPr>
    </w:p>
    <w:p w14:paraId="00000213" w14:textId="77777777" w:rsidR="00A0447D" w:rsidRDefault="00A0447D">
      <w:pPr>
        <w:rPr>
          <w:sz w:val="20"/>
          <w:szCs w:val="20"/>
        </w:rPr>
      </w:pPr>
    </w:p>
    <w:p w14:paraId="00000214" w14:textId="77777777" w:rsidR="00A0447D" w:rsidRDefault="00A0447D">
      <w:pPr>
        <w:rPr>
          <w:sz w:val="20"/>
          <w:szCs w:val="20"/>
        </w:rPr>
      </w:pPr>
    </w:p>
    <w:p w14:paraId="00000215" w14:textId="77777777" w:rsidR="00A0447D" w:rsidRDefault="007D4BF4">
      <w:pPr>
        <w:spacing w:after="0" w:line="360" w:lineRule="auto"/>
        <w:jc w:val="center"/>
        <w:rPr>
          <w:rFonts w:ascii="Times New Roman" w:eastAsia="Times New Roman" w:hAnsi="Times New Roman" w:cs="Times New Roman"/>
          <w:sz w:val="20"/>
          <w:szCs w:val="20"/>
        </w:rPr>
      </w:pPr>
      <w:r>
        <w:rPr>
          <w:sz w:val="20"/>
          <w:szCs w:val="20"/>
        </w:rPr>
        <w:lastRenderedPageBreak/>
        <w:t>ANEXO V</w:t>
      </w:r>
    </w:p>
    <w:p w14:paraId="00000217" w14:textId="77777777" w:rsidR="00A0447D" w:rsidRDefault="007D4BF4">
      <w:pPr>
        <w:spacing w:before="120" w:after="12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TERMO DE COLABORAÇÃO PARA GESTÃO ADMINISTRATIVA DO CENTRO CULTURAL DE CIDADANIA E ECONOMIA CRIATIVA - MACQUINHO</w:t>
      </w:r>
    </w:p>
    <w:p w14:paraId="00000218" w14:textId="77777777" w:rsidR="00A0447D" w:rsidRDefault="00A0447D">
      <w:pPr>
        <w:spacing w:before="120" w:after="120" w:line="360" w:lineRule="auto"/>
        <w:rPr>
          <w:rFonts w:ascii="Times New Roman" w:eastAsia="Times New Roman" w:hAnsi="Times New Roman" w:cs="Times New Roman"/>
          <w:sz w:val="24"/>
          <w:szCs w:val="24"/>
        </w:rPr>
        <w:sectPr w:rsidR="00A0447D">
          <w:pgSz w:w="11906" w:h="16838"/>
          <w:pgMar w:top="1418" w:right="1275" w:bottom="719" w:left="1985" w:header="0" w:footer="567" w:gutter="0"/>
          <w:cols w:space="720"/>
        </w:sectPr>
      </w:pPr>
    </w:p>
    <w:p w14:paraId="00000219" w14:textId="77777777" w:rsidR="00A0447D" w:rsidRDefault="00A0447D">
      <w:pPr>
        <w:spacing w:after="120" w:line="360" w:lineRule="auto"/>
        <w:rPr>
          <w:rFonts w:ascii="Times New Roman" w:eastAsia="Times New Roman" w:hAnsi="Times New Roman" w:cs="Times New Roman"/>
          <w:sz w:val="24"/>
          <w:szCs w:val="24"/>
        </w:rPr>
      </w:pPr>
    </w:p>
    <w:p w14:paraId="0000021A" w14:textId="77777777" w:rsidR="00A0447D" w:rsidRDefault="007D4BF4">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Termo de Colaboração/ nº 01/2023 - </w:t>
      </w:r>
      <w:r>
        <w:rPr>
          <w:rFonts w:ascii="Times New Roman" w:eastAsia="Times New Roman" w:hAnsi="Times New Roman" w:cs="Times New Roman"/>
          <w:b/>
          <w:i/>
          <w:sz w:val="20"/>
          <w:szCs w:val="20"/>
        </w:rPr>
        <w:t xml:space="preserve">SECRETARIA DE GOVERNO - SEMUG </w:t>
      </w:r>
    </w:p>
    <w:p w14:paraId="0000021B" w14:textId="77777777" w:rsidR="00A0447D" w:rsidRDefault="00A0447D">
      <w:pPr>
        <w:spacing w:after="120" w:line="360" w:lineRule="auto"/>
        <w:ind w:left="3420"/>
        <w:rPr>
          <w:rFonts w:ascii="Times New Roman" w:eastAsia="Times New Roman" w:hAnsi="Times New Roman" w:cs="Times New Roman"/>
          <w:color w:val="FF0000"/>
          <w:sz w:val="20"/>
          <w:szCs w:val="20"/>
        </w:rPr>
      </w:pPr>
    </w:p>
    <w:p w14:paraId="0000021C" w14:textId="77777777" w:rsidR="00A0447D" w:rsidRDefault="00A0447D">
      <w:pPr>
        <w:spacing w:after="120" w:line="360" w:lineRule="auto"/>
        <w:ind w:left="3420"/>
        <w:rPr>
          <w:rFonts w:ascii="Times New Roman" w:eastAsia="Times New Roman" w:hAnsi="Times New Roman" w:cs="Times New Roman"/>
          <w:color w:val="FF0000"/>
          <w:sz w:val="20"/>
          <w:szCs w:val="20"/>
        </w:rPr>
      </w:pPr>
    </w:p>
    <w:p w14:paraId="0000021D" w14:textId="77777777" w:rsidR="00A0447D" w:rsidRDefault="00A0447D">
      <w:pPr>
        <w:spacing w:after="120" w:line="360" w:lineRule="auto"/>
        <w:ind w:left="3420"/>
        <w:rPr>
          <w:rFonts w:ascii="Times New Roman" w:eastAsia="Times New Roman" w:hAnsi="Times New Roman" w:cs="Times New Roman"/>
          <w:sz w:val="20"/>
          <w:szCs w:val="20"/>
        </w:rPr>
      </w:pPr>
    </w:p>
    <w:p w14:paraId="0000021E" w14:textId="77777777" w:rsidR="00A0447D" w:rsidRDefault="007D4BF4">
      <w:pPr>
        <w:spacing w:after="120" w:line="360" w:lineRule="auto"/>
        <w:ind w:left="3420"/>
        <w:jc w:val="both"/>
        <w:rPr>
          <w:rFonts w:ascii="Arial" w:eastAsia="Arial" w:hAnsi="Arial" w:cs="Arial"/>
          <w:b/>
          <w:sz w:val="24"/>
          <w:szCs w:val="24"/>
          <w:highlight w:val="white"/>
        </w:rPr>
      </w:pPr>
      <w:r>
        <w:rPr>
          <w:rFonts w:ascii="Arial" w:eastAsia="Arial" w:hAnsi="Arial" w:cs="Arial"/>
          <w:b/>
          <w:sz w:val="24"/>
          <w:szCs w:val="24"/>
          <w:highlight w:val="white"/>
        </w:rPr>
        <w:t xml:space="preserve">TERMO DE COLABORAÇÃO QUE ENTRE SI CELEBRAM O MUNICÍPIO DE NITERÓI, POR INTERMÉDIO DA </w:t>
      </w:r>
      <w:r>
        <w:rPr>
          <w:rFonts w:ascii="Arial" w:eastAsia="Arial" w:hAnsi="Arial" w:cs="Arial"/>
          <w:b/>
          <w:i/>
          <w:sz w:val="24"/>
          <w:szCs w:val="24"/>
          <w:highlight w:val="white"/>
        </w:rPr>
        <w:t xml:space="preserve">SECRETARIA DE GOVERNO - SEMUG </w:t>
      </w:r>
      <w:r>
        <w:rPr>
          <w:rFonts w:ascii="Arial" w:eastAsia="Arial" w:hAnsi="Arial" w:cs="Arial"/>
          <w:b/>
          <w:sz w:val="24"/>
          <w:szCs w:val="24"/>
          <w:highlight w:val="white"/>
        </w:rPr>
        <w:t xml:space="preserve">E </w:t>
      </w:r>
      <w:proofErr w:type="gramStart"/>
      <w:r>
        <w:rPr>
          <w:rFonts w:ascii="Arial" w:eastAsia="Arial" w:hAnsi="Arial" w:cs="Arial"/>
          <w:b/>
          <w:sz w:val="24"/>
          <w:szCs w:val="24"/>
          <w:highlight w:val="white"/>
        </w:rPr>
        <w:t>A</w:t>
      </w:r>
      <w:r>
        <w:rPr>
          <w:rFonts w:ascii="Arial" w:eastAsia="Arial" w:hAnsi="Arial" w:cs="Arial"/>
          <w:b/>
          <w:i/>
          <w:sz w:val="24"/>
          <w:szCs w:val="24"/>
          <w:highlight w:val="white"/>
        </w:rPr>
        <w:t>[</w:t>
      </w:r>
      <w:proofErr w:type="gramEnd"/>
      <w:r>
        <w:rPr>
          <w:rFonts w:ascii="Arial" w:eastAsia="Arial" w:hAnsi="Arial" w:cs="Arial"/>
          <w:b/>
          <w:i/>
          <w:sz w:val="24"/>
          <w:szCs w:val="24"/>
          <w:highlight w:val="white"/>
        </w:rPr>
        <w:t>nome da OSC]</w:t>
      </w:r>
      <w:r>
        <w:rPr>
          <w:rFonts w:ascii="Arial" w:eastAsia="Arial" w:hAnsi="Arial" w:cs="Arial"/>
          <w:b/>
          <w:sz w:val="24"/>
          <w:szCs w:val="24"/>
          <w:highlight w:val="white"/>
        </w:rPr>
        <w:t>, PARA OS FINS QUE ESPECIFICA.</w:t>
      </w:r>
    </w:p>
    <w:p w14:paraId="0000021F" w14:textId="77777777" w:rsidR="00A0447D" w:rsidRDefault="00A0447D">
      <w:pPr>
        <w:spacing w:after="120" w:line="360" w:lineRule="auto"/>
        <w:ind w:left="3420"/>
        <w:jc w:val="both"/>
        <w:rPr>
          <w:rFonts w:ascii="Arial" w:eastAsia="Arial" w:hAnsi="Arial" w:cs="Arial"/>
          <w:sz w:val="24"/>
          <w:szCs w:val="24"/>
          <w:highlight w:val="white"/>
        </w:rPr>
      </w:pPr>
    </w:p>
    <w:p w14:paraId="00000220" w14:textId="77777777" w:rsidR="00A0447D" w:rsidRDefault="00A0447D">
      <w:pPr>
        <w:spacing w:after="120" w:line="360" w:lineRule="auto"/>
        <w:ind w:left="3420"/>
        <w:jc w:val="both"/>
        <w:rPr>
          <w:rFonts w:ascii="Arial" w:eastAsia="Arial" w:hAnsi="Arial" w:cs="Arial"/>
          <w:sz w:val="24"/>
          <w:szCs w:val="24"/>
          <w:highlight w:val="white"/>
        </w:rPr>
      </w:pPr>
    </w:p>
    <w:p w14:paraId="00000221" w14:textId="77777777" w:rsidR="00A0447D" w:rsidRDefault="00A0447D">
      <w:pPr>
        <w:spacing w:after="0" w:line="360" w:lineRule="auto"/>
        <w:ind w:right="140"/>
        <w:jc w:val="both"/>
        <w:rPr>
          <w:rFonts w:ascii="Arial" w:eastAsia="Arial" w:hAnsi="Arial" w:cs="Arial"/>
          <w:sz w:val="24"/>
          <w:szCs w:val="24"/>
          <w:highlight w:val="white"/>
        </w:rPr>
      </w:pPr>
    </w:p>
    <w:p w14:paraId="00000222" w14:textId="77777777" w:rsidR="00A0447D" w:rsidRDefault="007D4BF4">
      <w:pPr>
        <w:spacing w:before="120" w:after="120" w:line="360" w:lineRule="auto"/>
        <w:ind w:firstLine="1134"/>
        <w:jc w:val="both"/>
        <w:rPr>
          <w:rFonts w:ascii="Arial" w:eastAsia="Arial" w:hAnsi="Arial" w:cs="Arial"/>
          <w:sz w:val="24"/>
          <w:szCs w:val="24"/>
          <w:highlight w:val="white"/>
        </w:rPr>
      </w:pPr>
      <w:r>
        <w:rPr>
          <w:rFonts w:ascii="Arial" w:eastAsia="Arial" w:hAnsi="Arial" w:cs="Arial"/>
          <w:sz w:val="24"/>
          <w:szCs w:val="24"/>
          <w:highlight w:val="white"/>
        </w:rPr>
        <w:t xml:space="preserve">A(O) </w:t>
      </w:r>
      <w:r>
        <w:rPr>
          <w:rFonts w:ascii="Arial" w:eastAsia="Arial" w:hAnsi="Arial" w:cs="Arial"/>
          <w:i/>
          <w:sz w:val="24"/>
          <w:szCs w:val="24"/>
          <w:highlight w:val="white"/>
        </w:rPr>
        <w:t>MUNICÍPIO DE NITERÓI</w:t>
      </w:r>
      <w:r>
        <w:rPr>
          <w:rFonts w:ascii="Arial" w:eastAsia="Arial" w:hAnsi="Arial" w:cs="Arial"/>
          <w:sz w:val="24"/>
          <w:szCs w:val="24"/>
          <w:highlight w:val="white"/>
        </w:rPr>
        <w:t xml:space="preserve">, por intermédio da </w:t>
      </w:r>
      <w:r>
        <w:rPr>
          <w:rFonts w:ascii="Arial" w:eastAsia="Arial" w:hAnsi="Arial" w:cs="Arial"/>
          <w:b/>
          <w:i/>
          <w:sz w:val="24"/>
          <w:szCs w:val="24"/>
          <w:highlight w:val="white"/>
        </w:rPr>
        <w:t xml:space="preserve">SECRETARIA DE GOVERNO - SEMUG </w:t>
      </w:r>
      <w:r>
        <w:rPr>
          <w:rFonts w:ascii="Arial" w:eastAsia="Arial" w:hAnsi="Arial" w:cs="Arial"/>
          <w:sz w:val="24"/>
          <w:szCs w:val="24"/>
          <w:highlight w:val="white"/>
        </w:rPr>
        <w:t xml:space="preserve">e a [nome da OSC], organização da sociedade civil, doravante denominada OSC, situada à Rua da </w:t>
      </w:r>
      <w:proofErr w:type="spellStart"/>
      <w:r>
        <w:rPr>
          <w:rFonts w:ascii="Arial" w:eastAsia="Arial" w:hAnsi="Arial" w:cs="Arial"/>
          <w:sz w:val="24"/>
          <w:szCs w:val="24"/>
          <w:highlight w:val="white"/>
        </w:rPr>
        <w:t>xxxxxxxxx</w:t>
      </w:r>
      <w:proofErr w:type="spellEnd"/>
      <w:r>
        <w:rPr>
          <w:rFonts w:ascii="Arial" w:eastAsia="Arial" w:hAnsi="Arial" w:cs="Arial"/>
          <w:sz w:val="24"/>
          <w:szCs w:val="24"/>
          <w:highlight w:val="white"/>
        </w:rPr>
        <w:t xml:space="preserve"> – Bairro </w:t>
      </w:r>
      <w:proofErr w:type="spellStart"/>
      <w:r>
        <w:rPr>
          <w:rFonts w:ascii="Arial" w:eastAsia="Arial" w:hAnsi="Arial" w:cs="Arial"/>
          <w:sz w:val="24"/>
          <w:szCs w:val="24"/>
          <w:highlight w:val="white"/>
        </w:rPr>
        <w:t>xxxxx</w:t>
      </w:r>
      <w:proofErr w:type="spellEnd"/>
      <w:r>
        <w:rPr>
          <w:rFonts w:ascii="Arial" w:eastAsia="Arial" w:hAnsi="Arial" w:cs="Arial"/>
          <w:sz w:val="24"/>
          <w:szCs w:val="24"/>
          <w:highlight w:val="white"/>
        </w:rPr>
        <w:t xml:space="preserve">, cidade </w:t>
      </w:r>
      <w:proofErr w:type="spellStart"/>
      <w:r>
        <w:rPr>
          <w:rFonts w:ascii="Arial" w:eastAsia="Arial" w:hAnsi="Arial" w:cs="Arial"/>
          <w:sz w:val="24"/>
          <w:szCs w:val="24"/>
          <w:highlight w:val="white"/>
        </w:rPr>
        <w:t>xxxxxx</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CEPxxxxx</w:t>
      </w:r>
      <w:proofErr w:type="spellEnd"/>
      <w:r>
        <w:rPr>
          <w:rFonts w:ascii="Arial" w:eastAsia="Arial" w:hAnsi="Arial" w:cs="Arial"/>
          <w:sz w:val="24"/>
          <w:szCs w:val="24"/>
          <w:highlight w:val="white"/>
        </w:rPr>
        <w:t xml:space="preserve">, inscrita no CNPJ sob o número </w:t>
      </w:r>
      <w:proofErr w:type="spellStart"/>
      <w:r>
        <w:rPr>
          <w:rFonts w:ascii="Arial" w:eastAsia="Arial" w:hAnsi="Arial" w:cs="Arial"/>
          <w:sz w:val="24"/>
          <w:szCs w:val="24"/>
          <w:highlight w:val="white"/>
        </w:rPr>
        <w:t>xxxxxxxxxxxxxx</w:t>
      </w:r>
      <w:proofErr w:type="spellEnd"/>
      <w:r>
        <w:rPr>
          <w:rFonts w:ascii="Arial" w:eastAsia="Arial" w:hAnsi="Arial" w:cs="Arial"/>
          <w:sz w:val="24"/>
          <w:szCs w:val="24"/>
          <w:highlight w:val="white"/>
        </w:rPr>
        <w:t xml:space="preserve">, neste ato representada pelo (a) seu (sua)Presidente, o Sr. (a) </w:t>
      </w:r>
      <w:proofErr w:type="spellStart"/>
      <w:r>
        <w:rPr>
          <w:rFonts w:ascii="Arial" w:eastAsia="Arial" w:hAnsi="Arial" w:cs="Arial"/>
          <w:sz w:val="24"/>
          <w:szCs w:val="24"/>
          <w:highlight w:val="white"/>
        </w:rPr>
        <w:t>xxxxxxxxxxxxx</w:t>
      </w:r>
      <w:proofErr w:type="spellEnd"/>
      <w:r>
        <w:rPr>
          <w:rFonts w:ascii="Arial" w:eastAsia="Arial" w:hAnsi="Arial" w:cs="Arial"/>
          <w:sz w:val="24"/>
          <w:szCs w:val="24"/>
          <w:highlight w:val="white"/>
        </w:rPr>
        <w:t xml:space="preserve">, residente e domiciliado (a) à Rua XXXXXXX nº XXX – XXX – CEP: XXXX–, portador (a) da Carteira de Identidade nº XXXXXXX Órgão Expedidor </w:t>
      </w:r>
      <w:proofErr w:type="spellStart"/>
      <w:r>
        <w:rPr>
          <w:rFonts w:ascii="Arial" w:eastAsia="Arial" w:hAnsi="Arial" w:cs="Arial"/>
          <w:sz w:val="24"/>
          <w:szCs w:val="24"/>
          <w:highlight w:val="white"/>
        </w:rPr>
        <w:t>xxx</w:t>
      </w:r>
      <w:proofErr w:type="spellEnd"/>
      <w:r>
        <w:rPr>
          <w:rFonts w:ascii="Arial" w:eastAsia="Arial" w:hAnsi="Arial" w:cs="Arial"/>
          <w:sz w:val="24"/>
          <w:szCs w:val="24"/>
          <w:highlight w:val="white"/>
        </w:rPr>
        <w:t>/</w:t>
      </w:r>
      <w:proofErr w:type="spellStart"/>
      <w:r>
        <w:rPr>
          <w:rFonts w:ascii="Arial" w:eastAsia="Arial" w:hAnsi="Arial" w:cs="Arial"/>
          <w:sz w:val="24"/>
          <w:szCs w:val="24"/>
          <w:highlight w:val="white"/>
        </w:rPr>
        <w:t>xx</w:t>
      </w:r>
      <w:proofErr w:type="spellEnd"/>
      <w:r>
        <w:rPr>
          <w:rFonts w:ascii="Arial" w:eastAsia="Arial" w:hAnsi="Arial" w:cs="Arial"/>
          <w:sz w:val="24"/>
          <w:szCs w:val="24"/>
          <w:highlight w:val="white"/>
        </w:rPr>
        <w:t xml:space="preserve"> e CPF nº </w:t>
      </w:r>
      <w:proofErr w:type="spellStart"/>
      <w:r>
        <w:rPr>
          <w:rFonts w:ascii="Arial" w:eastAsia="Arial" w:hAnsi="Arial" w:cs="Arial"/>
          <w:sz w:val="24"/>
          <w:szCs w:val="24"/>
          <w:highlight w:val="white"/>
        </w:rPr>
        <w:t>xxxxxxxxxx</w:t>
      </w:r>
      <w:proofErr w:type="spellEnd"/>
      <w:r>
        <w:rPr>
          <w:rFonts w:ascii="Arial" w:eastAsia="Arial" w:hAnsi="Arial" w:cs="Arial"/>
          <w:sz w:val="24"/>
          <w:szCs w:val="24"/>
          <w:highlight w:val="white"/>
        </w:rPr>
        <w:t xml:space="preserve"> RESOLVEM celebrar o presente </w:t>
      </w:r>
      <w:r>
        <w:rPr>
          <w:rFonts w:ascii="Arial" w:eastAsia="Arial" w:hAnsi="Arial" w:cs="Arial"/>
          <w:b/>
          <w:sz w:val="24"/>
          <w:szCs w:val="24"/>
          <w:highlight w:val="white"/>
        </w:rPr>
        <w:t>TERMO DE COLABORAÇÃO</w:t>
      </w:r>
      <w:r>
        <w:rPr>
          <w:rFonts w:ascii="Arial" w:eastAsia="Arial" w:hAnsi="Arial" w:cs="Arial"/>
          <w:sz w:val="24"/>
          <w:szCs w:val="24"/>
          <w:highlight w:val="white"/>
        </w:rPr>
        <w:t xml:space="preserve">, tendo em vista o que consta do Processo n. </w:t>
      </w:r>
      <w:r>
        <w:rPr>
          <w:rFonts w:ascii="Arial" w:eastAsia="Arial" w:hAnsi="Arial" w:cs="Arial"/>
          <w:b/>
          <w:sz w:val="24"/>
          <w:szCs w:val="24"/>
          <w:highlight w:val="white"/>
        </w:rPr>
        <w:t xml:space="preserve">010000064/2023 </w:t>
      </w:r>
      <w:r>
        <w:rPr>
          <w:rFonts w:ascii="Arial" w:eastAsia="Arial" w:hAnsi="Arial" w:cs="Arial"/>
          <w:sz w:val="24"/>
          <w:szCs w:val="24"/>
          <w:highlight w:val="white"/>
        </w:rPr>
        <w:t>e em observância às disposições da Lei Federal nº 13.019, de 31 de julho de 2014, e do Decreto Municipal nº 13.996/2021, mediante as cláusulas e condições a seguir enunciadas:</w:t>
      </w:r>
    </w:p>
    <w:p w14:paraId="00000223" w14:textId="77777777" w:rsidR="00A0447D" w:rsidRDefault="00A0447D">
      <w:pPr>
        <w:spacing w:after="0" w:line="360" w:lineRule="auto"/>
        <w:jc w:val="both"/>
        <w:rPr>
          <w:rFonts w:ascii="Arial" w:eastAsia="Arial" w:hAnsi="Arial" w:cs="Arial"/>
          <w:b/>
          <w:sz w:val="24"/>
          <w:szCs w:val="24"/>
          <w:highlight w:val="white"/>
        </w:rPr>
      </w:pPr>
    </w:p>
    <w:p w14:paraId="00000224" w14:textId="77777777" w:rsidR="00A0447D" w:rsidRDefault="00A0447D">
      <w:pPr>
        <w:spacing w:after="0" w:line="360" w:lineRule="auto"/>
        <w:jc w:val="both"/>
        <w:rPr>
          <w:rFonts w:ascii="Arial" w:eastAsia="Arial" w:hAnsi="Arial" w:cs="Arial"/>
          <w:b/>
          <w:sz w:val="24"/>
          <w:szCs w:val="24"/>
          <w:highlight w:val="white"/>
        </w:rPr>
      </w:pPr>
    </w:p>
    <w:p w14:paraId="00000225" w14:textId="77777777" w:rsidR="00A0447D" w:rsidRDefault="00A0447D">
      <w:pPr>
        <w:spacing w:after="0" w:line="360" w:lineRule="auto"/>
        <w:jc w:val="both"/>
        <w:rPr>
          <w:rFonts w:ascii="Arial" w:eastAsia="Arial" w:hAnsi="Arial" w:cs="Arial"/>
          <w:b/>
          <w:sz w:val="24"/>
          <w:szCs w:val="24"/>
          <w:highlight w:val="white"/>
        </w:rPr>
      </w:pPr>
    </w:p>
    <w:p w14:paraId="00000226" w14:textId="77777777" w:rsidR="00A0447D" w:rsidRDefault="00A0447D">
      <w:pPr>
        <w:spacing w:after="0" w:line="360" w:lineRule="auto"/>
        <w:jc w:val="both"/>
        <w:rPr>
          <w:rFonts w:ascii="Arial" w:eastAsia="Arial" w:hAnsi="Arial" w:cs="Arial"/>
          <w:b/>
          <w:sz w:val="24"/>
          <w:szCs w:val="24"/>
          <w:highlight w:val="white"/>
        </w:rPr>
      </w:pPr>
    </w:p>
    <w:p w14:paraId="00000227"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PRIMEIRA – DO OBJETO</w:t>
      </w:r>
    </w:p>
    <w:p w14:paraId="00000228" w14:textId="77777777" w:rsidR="00A0447D" w:rsidRDefault="00A0447D">
      <w:pPr>
        <w:spacing w:after="0" w:line="360" w:lineRule="auto"/>
        <w:jc w:val="both"/>
        <w:rPr>
          <w:rFonts w:ascii="Arial" w:eastAsia="Arial" w:hAnsi="Arial" w:cs="Arial"/>
          <w:sz w:val="24"/>
          <w:szCs w:val="24"/>
          <w:highlight w:val="white"/>
        </w:rPr>
      </w:pPr>
    </w:p>
    <w:p w14:paraId="0000022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1.1 O objeto do presente Termo de Colaboração é a concessão de apoio à administração pública municipal para a execução de gestão administrativa do </w:t>
      </w:r>
      <w:r>
        <w:rPr>
          <w:rFonts w:ascii="Arial" w:eastAsia="Arial" w:hAnsi="Arial" w:cs="Arial"/>
          <w:sz w:val="24"/>
          <w:szCs w:val="24"/>
          <w:highlight w:val="white"/>
        </w:rPr>
        <w:lastRenderedPageBreak/>
        <w:t xml:space="preserve">Centro de Cidadania e Economia Criativa – </w:t>
      </w:r>
      <w:proofErr w:type="spellStart"/>
      <w:r>
        <w:rPr>
          <w:rFonts w:ascii="Arial" w:eastAsia="Arial" w:hAnsi="Arial" w:cs="Arial"/>
          <w:sz w:val="24"/>
          <w:szCs w:val="24"/>
          <w:highlight w:val="white"/>
        </w:rPr>
        <w:t>MACquinho</w:t>
      </w:r>
      <w:proofErr w:type="spellEnd"/>
      <w:r>
        <w:rPr>
          <w:rFonts w:ascii="Arial" w:eastAsia="Arial" w:hAnsi="Arial" w:cs="Arial"/>
          <w:sz w:val="24"/>
          <w:szCs w:val="24"/>
          <w:highlight w:val="white"/>
        </w:rPr>
        <w:t>, garantindo a contratação de pessoal, contratação de serviços e aquisição, montagem, instalação e manutenção de equipamentos artísticos, mobiliários e tecnológicos</w:t>
      </w:r>
      <w:r>
        <w:rPr>
          <w:rFonts w:ascii="Arial" w:eastAsia="Arial" w:hAnsi="Arial" w:cs="Arial"/>
          <w:i/>
          <w:sz w:val="24"/>
          <w:szCs w:val="24"/>
          <w:highlight w:val="white"/>
        </w:rPr>
        <w:t xml:space="preserve">, necessários ao funcionamento do equipamento e à realização </w:t>
      </w:r>
      <w:r>
        <w:rPr>
          <w:rFonts w:ascii="Arial" w:eastAsia="Arial" w:hAnsi="Arial" w:cs="Arial"/>
          <w:sz w:val="24"/>
          <w:szCs w:val="24"/>
          <w:highlight w:val="white"/>
        </w:rPr>
        <w:t>dos objetivos descritos no Plano de Trabalho (ANEXO V) e no Plano de Trabalho (ANEXO IV) visando a consecução de finalidade de interesse público e recíproco que envolve a transferência de recursos financeiros à Organização da Sociedade Civil (OSC), conforme especificações estabelecidas no plano de trabalho em anexo.</w:t>
      </w:r>
    </w:p>
    <w:p w14:paraId="0000022A" w14:textId="77777777" w:rsidR="00A0447D" w:rsidRDefault="00A0447D">
      <w:pPr>
        <w:spacing w:after="0" w:line="360" w:lineRule="auto"/>
        <w:jc w:val="both"/>
        <w:rPr>
          <w:rFonts w:ascii="Arial" w:eastAsia="Arial" w:hAnsi="Arial" w:cs="Arial"/>
          <w:sz w:val="24"/>
          <w:szCs w:val="24"/>
          <w:highlight w:val="white"/>
        </w:rPr>
      </w:pPr>
    </w:p>
    <w:p w14:paraId="0000022B" w14:textId="77777777" w:rsidR="00A0447D" w:rsidRDefault="00A0447D">
      <w:pPr>
        <w:spacing w:after="0" w:line="360" w:lineRule="auto"/>
        <w:jc w:val="both"/>
        <w:rPr>
          <w:rFonts w:ascii="Arial" w:eastAsia="Arial" w:hAnsi="Arial" w:cs="Arial"/>
          <w:sz w:val="24"/>
          <w:szCs w:val="24"/>
          <w:highlight w:val="white"/>
        </w:rPr>
      </w:pPr>
    </w:p>
    <w:p w14:paraId="0000022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1.2 Objetivos específicos da parceria:</w:t>
      </w:r>
    </w:p>
    <w:p w14:paraId="0000022D" w14:textId="77777777" w:rsidR="00A0447D" w:rsidRDefault="007D4BF4">
      <w:pPr>
        <w:numPr>
          <w:ilvl w:val="0"/>
          <w:numId w:val="2"/>
        </w:numPr>
        <w:tabs>
          <w:tab w:val="left" w:pos="993"/>
        </w:tabs>
        <w:spacing w:before="120" w:after="0" w:line="360" w:lineRule="auto"/>
        <w:jc w:val="both"/>
        <w:rPr>
          <w:rFonts w:ascii="Arial" w:eastAsia="Arial" w:hAnsi="Arial" w:cs="Arial"/>
          <w:sz w:val="24"/>
          <w:szCs w:val="24"/>
          <w:highlight w:val="white"/>
        </w:rPr>
      </w:pPr>
      <w:r>
        <w:rPr>
          <w:rFonts w:ascii="Arial" w:eastAsia="Arial" w:hAnsi="Arial" w:cs="Arial"/>
          <w:sz w:val="24"/>
          <w:szCs w:val="24"/>
          <w:highlight w:val="white"/>
        </w:rPr>
        <w:t>Realizar a gestão administrativa do espaço, de acordo com as diretrizes apontadas pela Secretaria Municipal de Governo;</w:t>
      </w:r>
    </w:p>
    <w:p w14:paraId="0000022E"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Reinauguração de um espaço aberto ao público, com o desempenho de atividades descritas na proposta da OSC baseadas no Plano de Trabalho devidamente aprovado pela Administração Pública;</w:t>
      </w:r>
    </w:p>
    <w:p w14:paraId="0000022F" w14:textId="77777777" w:rsidR="00A0447D" w:rsidRDefault="007D4BF4" w:rsidP="009456AB">
      <w:pPr>
        <w:rPr>
          <w:rFonts w:ascii="Arial" w:eastAsia="Arial" w:hAnsi="Arial" w:cs="Arial"/>
          <w:sz w:val="24"/>
          <w:szCs w:val="24"/>
          <w:highlight w:val="white"/>
        </w:rPr>
      </w:pPr>
      <w:r>
        <w:rPr>
          <w:rFonts w:ascii="Arial" w:eastAsia="Arial" w:hAnsi="Arial" w:cs="Arial"/>
          <w:sz w:val="24"/>
          <w:szCs w:val="24"/>
          <w:highlight w:val="white"/>
        </w:rPr>
        <w:t xml:space="preserve"> Garantir atividades educacionais, culturais e de qualificação técnica para o público jovem e </w:t>
      </w:r>
      <w:proofErr w:type="spellStart"/>
      <w:r>
        <w:rPr>
          <w:rFonts w:ascii="Arial" w:eastAsia="Arial" w:hAnsi="Arial" w:cs="Arial"/>
          <w:sz w:val="24"/>
          <w:szCs w:val="24"/>
          <w:highlight w:val="white"/>
        </w:rPr>
        <w:t>adulto</w:t>
      </w:r>
      <w:proofErr w:type="spellEnd"/>
      <w:r>
        <w:rPr>
          <w:rFonts w:ascii="Arial" w:eastAsia="Arial" w:hAnsi="Arial" w:cs="Arial"/>
          <w:sz w:val="24"/>
          <w:szCs w:val="24"/>
          <w:highlight w:val="white"/>
        </w:rPr>
        <w:t>.</w:t>
      </w:r>
    </w:p>
    <w:p w14:paraId="00000230"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Equipar estúdio musical e garantir sua operação gratuita, inclusive com possibilidade de funcionamento para gravação de podcasts;</w:t>
      </w:r>
    </w:p>
    <w:p w14:paraId="00000231"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Garantir a realização de eventos em seus espaços.</w:t>
      </w:r>
    </w:p>
    <w:p w14:paraId="00000232"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Promover o desenvolvimento e aumento do número de atividades e fazedores culturais no Município de Niterói;</w:t>
      </w:r>
    </w:p>
    <w:p w14:paraId="00000233"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Atender às expectativas da população de Niterói e, principalmente, a população local a partir da oferta de atividades em diversificados eixos e a garantia de um espaço acolhedor aos usuários;</w:t>
      </w:r>
    </w:p>
    <w:p w14:paraId="00000234"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Resgatar e realizar a manutenção das características locais, privilegiando aspectos relevantes como a tradição cultural;</w:t>
      </w:r>
    </w:p>
    <w:p w14:paraId="00000235"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Ressaltar a vocação cultural e artística, servindo como um amplificador da atratividade turística do Centro Cultural;</w:t>
      </w:r>
    </w:p>
    <w:p w14:paraId="00000236"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Propiciar um ambiente para o desenvolvimento humano na prática de atividades culturais, de comunicação, de formação, de educação, na garantia de cidadania, no impulsionamento da Economia Criativa Local e no cuidado à saúde;</w:t>
      </w:r>
    </w:p>
    <w:p w14:paraId="00000237"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Realizar prestação de contas durante toda a vigência do contrato, na forma e prazos definidos pela Prefeitura;</w:t>
      </w:r>
    </w:p>
    <w:p w14:paraId="00000238"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Promover espaço e discussões de formação de consciência crítica e observação dos fenômenos sociais e da realidade;</w:t>
      </w:r>
    </w:p>
    <w:p w14:paraId="00000239"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Promover e Incentivar o processo de alfabetização e letramento para todas as faixas etárias;</w:t>
      </w:r>
    </w:p>
    <w:p w14:paraId="0000023A" w14:textId="77777777" w:rsidR="00A0447D" w:rsidRDefault="007D4BF4">
      <w:pPr>
        <w:numPr>
          <w:ilvl w:val="0"/>
          <w:numId w:val="2"/>
        </w:numPr>
        <w:tabs>
          <w:tab w:val="left" w:pos="993"/>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Fortalecer estratégias de desenvolvimento cognitivo de aprendizagem em todas as áreas de desenvolvimento de crianças, adultos e adolescentes;</w:t>
      </w:r>
    </w:p>
    <w:p w14:paraId="0000023B" w14:textId="77777777" w:rsidR="00A0447D" w:rsidRDefault="007D4BF4">
      <w:pPr>
        <w:numPr>
          <w:ilvl w:val="0"/>
          <w:numId w:val="2"/>
        </w:numPr>
        <w:tabs>
          <w:tab w:val="left" w:pos="993"/>
        </w:tabs>
        <w:spacing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Auxiliar e instruir a população no acesso aos portais de garantias de </w:t>
      </w:r>
      <w:proofErr w:type="gramStart"/>
      <w:r>
        <w:rPr>
          <w:rFonts w:ascii="Arial" w:eastAsia="Arial" w:hAnsi="Arial" w:cs="Arial"/>
          <w:sz w:val="24"/>
          <w:szCs w:val="24"/>
          <w:highlight w:val="white"/>
        </w:rPr>
        <w:t>direitos ,</w:t>
      </w:r>
      <w:proofErr w:type="gramEnd"/>
      <w:r>
        <w:rPr>
          <w:rFonts w:ascii="Arial" w:eastAsia="Arial" w:hAnsi="Arial" w:cs="Arial"/>
          <w:sz w:val="24"/>
          <w:szCs w:val="24"/>
          <w:highlight w:val="white"/>
        </w:rPr>
        <w:t xml:space="preserve"> benefícios e em processos jurídicos</w:t>
      </w:r>
    </w:p>
    <w:p w14:paraId="0000023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1.3 O Plano de Trabalho apresentado, após sua devida aprovação pela Administração Pública, poderá ser revisado semestralmente, por proposta da OSC ou da gestora do equipamento, justificadamente, para melhor atender as demandas existentes na região.</w:t>
      </w:r>
    </w:p>
    <w:p w14:paraId="0000023D" w14:textId="77777777" w:rsidR="00A0447D" w:rsidRDefault="00A0447D">
      <w:pPr>
        <w:spacing w:after="0" w:line="360" w:lineRule="auto"/>
        <w:jc w:val="both"/>
        <w:rPr>
          <w:rFonts w:ascii="Arial" w:eastAsia="Arial" w:hAnsi="Arial" w:cs="Arial"/>
          <w:b/>
          <w:sz w:val="24"/>
          <w:szCs w:val="24"/>
          <w:highlight w:val="white"/>
        </w:rPr>
      </w:pPr>
    </w:p>
    <w:p w14:paraId="0000023E" w14:textId="77777777" w:rsidR="00A0447D" w:rsidRDefault="007D4BF4">
      <w:pPr>
        <w:keepNext/>
        <w:keepLines/>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CLÁUSULA SEGUNDA - DO PLANO DE TRABALHO</w:t>
      </w:r>
    </w:p>
    <w:p w14:paraId="0000023F" w14:textId="77777777" w:rsidR="00A0447D" w:rsidRDefault="00A0447D">
      <w:pPr>
        <w:spacing w:after="0" w:line="360" w:lineRule="auto"/>
        <w:jc w:val="both"/>
        <w:rPr>
          <w:rFonts w:ascii="Arial" w:eastAsia="Arial" w:hAnsi="Arial" w:cs="Arial"/>
          <w:sz w:val="24"/>
          <w:szCs w:val="24"/>
          <w:highlight w:val="white"/>
        </w:rPr>
      </w:pPr>
    </w:p>
    <w:p w14:paraId="00000240" w14:textId="77777777" w:rsidR="00A0447D" w:rsidRDefault="007D4BF4">
      <w:pPr>
        <w:spacing w:after="120" w:line="360" w:lineRule="auto"/>
        <w:ind w:right="140"/>
        <w:jc w:val="both"/>
        <w:rPr>
          <w:rFonts w:ascii="Arial" w:eastAsia="Arial" w:hAnsi="Arial" w:cs="Arial"/>
          <w:sz w:val="24"/>
          <w:szCs w:val="24"/>
          <w:highlight w:val="white"/>
        </w:rPr>
      </w:pPr>
      <w:r>
        <w:rPr>
          <w:rFonts w:ascii="Arial" w:eastAsia="Arial" w:hAnsi="Arial" w:cs="Arial"/>
          <w:sz w:val="24"/>
          <w:szCs w:val="24"/>
          <w:highlight w:val="white"/>
        </w:rPr>
        <w:t xml:space="preserve">2.1 Para o alcance do objeto pactuado, os partícipes obrigam-se a cumprir o plano de trabalho que, </w:t>
      </w:r>
      <w:proofErr w:type="spellStart"/>
      <w:r>
        <w:rPr>
          <w:rFonts w:ascii="Arial" w:eastAsia="Arial" w:hAnsi="Arial" w:cs="Arial"/>
          <w:sz w:val="24"/>
          <w:szCs w:val="24"/>
          <w:highlight w:val="white"/>
        </w:rPr>
        <w:t>independente</w:t>
      </w:r>
      <w:proofErr w:type="spellEnd"/>
      <w:r>
        <w:rPr>
          <w:rFonts w:ascii="Arial" w:eastAsia="Arial" w:hAnsi="Arial" w:cs="Arial"/>
          <w:sz w:val="24"/>
          <w:szCs w:val="24"/>
          <w:highlight w:val="white"/>
        </w:rPr>
        <w:t xml:space="preserve"> de transcrição, é parte integrante e indissociável do presente Termo de Colaboração, bem como toda documentação técnica que dele resulte, cujos dados neles contidos acatam os partícipes.</w:t>
      </w:r>
    </w:p>
    <w:p w14:paraId="00000241" w14:textId="77777777" w:rsidR="00A0447D" w:rsidRDefault="00A0447D">
      <w:pPr>
        <w:spacing w:after="120" w:line="360" w:lineRule="auto"/>
        <w:ind w:right="140"/>
        <w:jc w:val="both"/>
        <w:rPr>
          <w:rFonts w:ascii="Arial" w:eastAsia="Arial" w:hAnsi="Arial" w:cs="Arial"/>
          <w:sz w:val="24"/>
          <w:szCs w:val="24"/>
          <w:highlight w:val="white"/>
        </w:rPr>
      </w:pPr>
    </w:p>
    <w:p w14:paraId="0000024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única</w:t>
      </w:r>
      <w:r>
        <w:rPr>
          <w:rFonts w:ascii="Arial" w:eastAsia="Arial" w:hAnsi="Arial" w:cs="Arial"/>
          <w:sz w:val="24"/>
          <w:szCs w:val="24"/>
          <w:highlight w:val="white"/>
        </w:rPr>
        <w:t>. Os ajustes no plano de trabalho serão formalizados por certidão de apostilamento, exceto quando coincidirem com alguma hipótese de termo aditivo prevista no inciso I, caput, do artigo 67, do Decreto nº 13.996/2021, caso em que deverão ser formalizados por aditamento ao termo de colaboração, sendo vedada a alteração do objeto da parceria.</w:t>
      </w:r>
    </w:p>
    <w:p w14:paraId="00000243" w14:textId="77777777" w:rsidR="00A0447D" w:rsidRDefault="00A0447D">
      <w:pPr>
        <w:spacing w:after="0" w:line="360" w:lineRule="auto"/>
        <w:jc w:val="both"/>
        <w:rPr>
          <w:rFonts w:ascii="Arial" w:eastAsia="Arial" w:hAnsi="Arial" w:cs="Arial"/>
          <w:b/>
          <w:sz w:val="24"/>
          <w:szCs w:val="24"/>
          <w:highlight w:val="white"/>
        </w:rPr>
      </w:pPr>
    </w:p>
    <w:p w14:paraId="00000244"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TERCEIRA – DO PRAZO DE VIGÊNCIA</w:t>
      </w:r>
    </w:p>
    <w:p w14:paraId="00000245" w14:textId="77777777" w:rsidR="00A0447D" w:rsidRDefault="00A0447D">
      <w:pPr>
        <w:spacing w:after="0" w:line="360" w:lineRule="auto"/>
        <w:jc w:val="both"/>
        <w:rPr>
          <w:rFonts w:ascii="Arial" w:eastAsia="Arial" w:hAnsi="Arial" w:cs="Arial"/>
          <w:b/>
          <w:sz w:val="24"/>
          <w:szCs w:val="24"/>
          <w:highlight w:val="white"/>
        </w:rPr>
      </w:pPr>
    </w:p>
    <w:p w14:paraId="00000246"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3.1 O prazo de vigência deste Termo de Colaboração será de </w:t>
      </w:r>
      <w:r>
        <w:rPr>
          <w:rFonts w:ascii="Arial" w:eastAsia="Arial" w:hAnsi="Arial" w:cs="Arial"/>
          <w:i/>
          <w:sz w:val="24"/>
          <w:szCs w:val="24"/>
          <w:highlight w:val="white"/>
        </w:rPr>
        <w:t>doze meses</w:t>
      </w:r>
      <w:r>
        <w:rPr>
          <w:rFonts w:ascii="Arial" w:eastAsia="Arial" w:hAnsi="Arial" w:cs="Arial"/>
          <w:sz w:val="24"/>
          <w:szCs w:val="24"/>
          <w:highlight w:val="white"/>
        </w:rPr>
        <w:t xml:space="preserve"> a partir da data de sua assinatura, podendo ser prorrogado nos seguintes casos e </w:t>
      </w:r>
      <w:r>
        <w:rPr>
          <w:rFonts w:ascii="Arial" w:eastAsia="Arial" w:hAnsi="Arial" w:cs="Arial"/>
          <w:sz w:val="24"/>
          <w:szCs w:val="24"/>
          <w:highlight w:val="white"/>
        </w:rPr>
        <w:lastRenderedPageBreak/>
        <w:t>condições previstos no art. 55 da Lei nº 13.019, de 2014, e no art. 35 do Decreto nº 13.996/2021:</w:t>
      </w:r>
    </w:p>
    <w:p w14:paraId="00000247" w14:textId="77777777" w:rsidR="00A0447D" w:rsidRDefault="00A0447D">
      <w:pPr>
        <w:spacing w:after="0" w:line="360" w:lineRule="auto"/>
        <w:jc w:val="both"/>
        <w:rPr>
          <w:rFonts w:ascii="Arial" w:eastAsia="Arial" w:hAnsi="Arial" w:cs="Arial"/>
          <w:sz w:val="24"/>
          <w:szCs w:val="24"/>
          <w:highlight w:val="white"/>
        </w:rPr>
      </w:pPr>
    </w:p>
    <w:p w14:paraId="00000248"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I</w:t>
      </w:r>
      <w:r>
        <w:rPr>
          <w:rFonts w:ascii="Arial" w:eastAsia="Arial" w:hAnsi="Arial" w:cs="Arial"/>
          <w:sz w:val="24"/>
          <w:szCs w:val="24"/>
          <w:highlight w:val="white"/>
        </w:rPr>
        <w:t>. mediante termo aditivo, por solicitação da OSC devidamente fundamentada, formulada, no mínimo, 30 (trinta) dias antes do seu término, desde que autorizada pela Administração Pública e</w:t>
      </w:r>
    </w:p>
    <w:p w14:paraId="0000024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II</w:t>
      </w:r>
      <w:r>
        <w:rPr>
          <w:rFonts w:ascii="Arial" w:eastAsia="Arial" w:hAnsi="Arial" w:cs="Arial"/>
          <w:sz w:val="24"/>
          <w:szCs w:val="24"/>
          <w:highlight w:val="white"/>
        </w:rPr>
        <w:t>. de ofício, por iniciativa da Administração Pública</w:t>
      </w:r>
      <w:r>
        <w:rPr>
          <w:rFonts w:ascii="Arial" w:eastAsia="Arial" w:hAnsi="Arial" w:cs="Arial"/>
          <w:i/>
          <w:sz w:val="24"/>
          <w:szCs w:val="24"/>
          <w:highlight w:val="white"/>
        </w:rPr>
        <w:t xml:space="preserve">, </w:t>
      </w:r>
      <w:r>
        <w:rPr>
          <w:rFonts w:ascii="Arial" w:eastAsia="Arial" w:hAnsi="Arial" w:cs="Arial"/>
          <w:sz w:val="24"/>
          <w:szCs w:val="24"/>
          <w:highlight w:val="white"/>
        </w:rPr>
        <w:t>quando esta der causa a atraso na liberação de recursos financeiros, limitada ao exato período do atraso verificado.</w:t>
      </w:r>
    </w:p>
    <w:p w14:paraId="0000024A" w14:textId="77777777" w:rsidR="00A0447D" w:rsidRDefault="00A0447D">
      <w:pPr>
        <w:spacing w:after="0" w:line="360" w:lineRule="auto"/>
        <w:jc w:val="both"/>
        <w:rPr>
          <w:rFonts w:ascii="Arial" w:eastAsia="Arial" w:hAnsi="Arial" w:cs="Arial"/>
          <w:sz w:val="24"/>
          <w:szCs w:val="24"/>
          <w:highlight w:val="white"/>
        </w:rPr>
      </w:pPr>
    </w:p>
    <w:p w14:paraId="0000024B"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3.2 Também pode ser prorrogado, por comum acordo das partes, desde que as contas anuais prestadas sejam devidamente aprovadas.</w:t>
      </w:r>
    </w:p>
    <w:p w14:paraId="0000024C" w14:textId="77777777" w:rsidR="00A0447D" w:rsidRDefault="00A0447D">
      <w:pPr>
        <w:spacing w:after="0" w:line="360" w:lineRule="auto"/>
        <w:jc w:val="both"/>
        <w:rPr>
          <w:rFonts w:ascii="Arial" w:eastAsia="Arial" w:hAnsi="Arial" w:cs="Arial"/>
          <w:b/>
          <w:sz w:val="24"/>
          <w:szCs w:val="24"/>
          <w:highlight w:val="white"/>
        </w:rPr>
      </w:pPr>
    </w:p>
    <w:p w14:paraId="0000024D"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QUARTA – DOS RECURSOS FINANCEIROS</w:t>
      </w:r>
    </w:p>
    <w:p w14:paraId="0000024E" w14:textId="77777777" w:rsidR="00A0447D" w:rsidRDefault="00A0447D">
      <w:pPr>
        <w:spacing w:after="0" w:line="360" w:lineRule="auto"/>
        <w:jc w:val="both"/>
        <w:rPr>
          <w:rFonts w:ascii="Arial" w:eastAsia="Arial" w:hAnsi="Arial" w:cs="Arial"/>
          <w:b/>
          <w:i/>
          <w:sz w:val="24"/>
          <w:szCs w:val="24"/>
          <w:highlight w:val="white"/>
        </w:rPr>
      </w:pPr>
    </w:p>
    <w:p w14:paraId="0000024F" w14:textId="0D09C9F1" w:rsidR="00A0447D" w:rsidRPr="00CA19C6" w:rsidRDefault="0023641A" w:rsidP="00CA19C6">
      <w:pPr>
        <w:tabs>
          <w:tab w:val="left" w:pos="567"/>
        </w:tabs>
        <w:spacing w:before="120" w:after="120" w:line="360" w:lineRule="auto"/>
        <w:jc w:val="both"/>
        <w:rPr>
          <w:rFonts w:ascii="Arial" w:hAnsi="Arial" w:cs="Arial"/>
        </w:rPr>
      </w:pPr>
      <w:sdt>
        <w:sdtPr>
          <w:tag w:val="goog_rdk_0"/>
          <w:id w:val="402342548"/>
        </w:sdtPr>
        <w:sdtEndPr/>
        <w:sdtContent/>
      </w:sdt>
      <w:r w:rsidR="007D4BF4" w:rsidRPr="00CA19C6">
        <w:rPr>
          <w:rFonts w:ascii="Arial" w:eastAsia="Arial" w:hAnsi="Arial" w:cs="Arial"/>
          <w:i/>
          <w:sz w:val="24"/>
          <w:szCs w:val="24"/>
          <w:highlight w:val="white"/>
        </w:rPr>
        <w:t xml:space="preserve">4.1 Para a execução das atividades e projetos previstos neste Termo de Colaboração, serão disponibilizados recursos no valor total de R$ </w:t>
      </w:r>
      <w:r w:rsidR="00CA19C6" w:rsidRPr="00CA19C6">
        <w:rPr>
          <w:rFonts w:ascii="Arial" w:eastAsia="Arial" w:hAnsi="Arial" w:cs="Arial"/>
          <w:i/>
          <w:sz w:val="24"/>
          <w:szCs w:val="24"/>
          <w:highlight w:val="white"/>
        </w:rPr>
        <w:t xml:space="preserve">2.500.000,00 </w:t>
      </w:r>
      <w:r w:rsidR="007D4BF4" w:rsidRPr="00CA19C6">
        <w:rPr>
          <w:rFonts w:ascii="Arial" w:eastAsia="Arial" w:hAnsi="Arial" w:cs="Arial"/>
          <w:i/>
          <w:sz w:val="24"/>
          <w:szCs w:val="24"/>
          <w:highlight w:val="white"/>
        </w:rPr>
        <w:t>(</w:t>
      </w:r>
      <w:r w:rsidR="00CA19C6" w:rsidRPr="00CA19C6">
        <w:rPr>
          <w:rFonts w:ascii="Arial" w:eastAsia="Arial" w:hAnsi="Arial" w:cs="Arial"/>
          <w:i/>
          <w:sz w:val="24"/>
          <w:szCs w:val="24"/>
          <w:highlight w:val="white"/>
        </w:rPr>
        <w:t xml:space="preserve">Dois milhões e quinhentos mil </w:t>
      </w:r>
      <w:r w:rsidR="007D4BF4" w:rsidRPr="00CA19C6">
        <w:rPr>
          <w:rFonts w:ascii="Arial" w:eastAsia="Arial" w:hAnsi="Arial" w:cs="Arial"/>
          <w:i/>
          <w:sz w:val="24"/>
          <w:szCs w:val="24"/>
          <w:highlight w:val="white"/>
        </w:rPr>
        <w:t xml:space="preserve">reais), à conta da ação orçamentária da Secretaria Municipal de Governo, Programa de Trabalho </w:t>
      </w:r>
      <w:r w:rsidR="00CA19C6" w:rsidRPr="00CA19C6">
        <w:rPr>
          <w:rFonts w:ascii="Arial" w:eastAsia="Arial" w:hAnsi="Arial" w:cs="Arial"/>
          <w:i/>
          <w:sz w:val="24"/>
          <w:szCs w:val="24"/>
          <w:highlight w:val="white"/>
        </w:rPr>
        <w:t>1501.13.392.0136.4101</w:t>
      </w:r>
      <w:r w:rsidR="007D4BF4" w:rsidRPr="00CA19C6">
        <w:rPr>
          <w:rFonts w:ascii="Arial" w:eastAsia="Arial" w:hAnsi="Arial" w:cs="Arial"/>
          <w:i/>
          <w:sz w:val="24"/>
          <w:szCs w:val="24"/>
          <w:highlight w:val="white"/>
        </w:rPr>
        <w:t xml:space="preserve">, Natureza da Despesa: </w:t>
      </w:r>
      <w:r w:rsidR="00CA19C6" w:rsidRPr="00CA19C6">
        <w:rPr>
          <w:rFonts w:ascii="Arial" w:eastAsia="Arial" w:hAnsi="Arial" w:cs="Arial"/>
          <w:i/>
          <w:sz w:val="24"/>
          <w:szCs w:val="24"/>
          <w:highlight w:val="white"/>
        </w:rPr>
        <w:t>33.50.85</w:t>
      </w:r>
      <w:r w:rsidR="007D4BF4" w:rsidRPr="00CA19C6">
        <w:rPr>
          <w:rFonts w:ascii="Arial" w:eastAsia="Arial" w:hAnsi="Arial" w:cs="Arial"/>
          <w:i/>
          <w:sz w:val="24"/>
          <w:szCs w:val="24"/>
          <w:highlight w:val="white"/>
        </w:rPr>
        <w:t xml:space="preserve">, Fonte </w:t>
      </w:r>
      <w:r w:rsidR="00CA19C6" w:rsidRPr="00CA19C6">
        <w:rPr>
          <w:rFonts w:ascii="Arial" w:hAnsi="Arial" w:cs="Arial"/>
          <w:sz w:val="24"/>
          <w:szCs w:val="24"/>
        </w:rPr>
        <w:t>: 1.704.00</w:t>
      </w:r>
      <w:r w:rsidR="007D4BF4">
        <w:rPr>
          <w:rFonts w:ascii="Arial" w:eastAsia="Arial" w:hAnsi="Arial" w:cs="Arial"/>
          <w:i/>
          <w:sz w:val="24"/>
          <w:szCs w:val="24"/>
          <w:highlight w:val="white"/>
        </w:rPr>
        <w:t>, conforme cronograma de desembolso constante do plano de trabalho. </w:t>
      </w:r>
    </w:p>
    <w:p w14:paraId="00000250" w14:textId="77777777" w:rsidR="00A0447D" w:rsidRDefault="00A0447D">
      <w:pPr>
        <w:shd w:val="clear" w:color="auto" w:fill="FFFFFF"/>
        <w:spacing w:after="0" w:line="360" w:lineRule="auto"/>
        <w:jc w:val="both"/>
        <w:rPr>
          <w:rFonts w:ascii="Arial" w:eastAsia="Arial" w:hAnsi="Arial" w:cs="Arial"/>
          <w:b/>
          <w:i/>
          <w:sz w:val="24"/>
          <w:szCs w:val="24"/>
          <w:highlight w:val="white"/>
        </w:rPr>
      </w:pPr>
    </w:p>
    <w:p w14:paraId="00000251" w14:textId="77777777" w:rsidR="00A0447D" w:rsidRDefault="007D4BF4">
      <w:pPr>
        <w:shd w:val="clear" w:color="auto" w:fill="FFFFFF"/>
        <w:spacing w:after="0" w:line="360" w:lineRule="auto"/>
        <w:jc w:val="both"/>
        <w:rPr>
          <w:rFonts w:ascii="Arial" w:eastAsia="Arial" w:hAnsi="Arial" w:cs="Arial"/>
          <w:b/>
          <w:i/>
          <w:sz w:val="24"/>
          <w:szCs w:val="24"/>
          <w:highlight w:val="white"/>
        </w:rPr>
      </w:pPr>
      <w:r>
        <w:rPr>
          <w:rFonts w:ascii="Arial" w:eastAsia="Arial" w:hAnsi="Arial" w:cs="Arial"/>
          <w:b/>
          <w:i/>
          <w:sz w:val="24"/>
          <w:szCs w:val="24"/>
          <w:highlight w:val="white"/>
        </w:rPr>
        <w:t>Subcláusula Única: Não será exigido da OSC depósito correspondente ao valor da contrapartida em bens e serviços. </w:t>
      </w:r>
    </w:p>
    <w:p w14:paraId="00000252" w14:textId="77777777" w:rsidR="00A0447D" w:rsidRDefault="00A0447D">
      <w:pPr>
        <w:shd w:val="clear" w:color="auto" w:fill="FFFFFF"/>
        <w:spacing w:after="0" w:line="360" w:lineRule="auto"/>
        <w:jc w:val="both"/>
        <w:rPr>
          <w:rFonts w:ascii="Arial" w:eastAsia="Arial" w:hAnsi="Arial" w:cs="Arial"/>
          <w:b/>
          <w:i/>
          <w:sz w:val="24"/>
          <w:szCs w:val="24"/>
          <w:highlight w:val="white"/>
        </w:rPr>
      </w:pPr>
    </w:p>
    <w:p w14:paraId="00000253"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QUINTA – DA LIBERAÇÃO DOS RECURSOS FINANCEIROS</w:t>
      </w:r>
    </w:p>
    <w:p w14:paraId="00000254"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b/>
      </w:r>
      <w:r>
        <w:rPr>
          <w:rFonts w:ascii="Arial" w:eastAsia="Arial" w:hAnsi="Arial" w:cs="Arial"/>
          <w:sz w:val="24"/>
          <w:szCs w:val="24"/>
          <w:highlight w:val="white"/>
        </w:rPr>
        <w:tab/>
      </w:r>
    </w:p>
    <w:p w14:paraId="0000025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5.1 A liberação do recurso financeiro se dará em </w:t>
      </w:r>
      <w:proofErr w:type="spellStart"/>
      <w:r>
        <w:rPr>
          <w:rFonts w:ascii="Arial" w:eastAsia="Arial" w:hAnsi="Arial" w:cs="Arial"/>
          <w:i/>
          <w:sz w:val="24"/>
          <w:szCs w:val="24"/>
          <w:highlight w:val="white"/>
        </w:rPr>
        <w:t>em</w:t>
      </w:r>
      <w:proofErr w:type="spellEnd"/>
      <w:r>
        <w:rPr>
          <w:rFonts w:ascii="Arial" w:eastAsia="Arial" w:hAnsi="Arial" w:cs="Arial"/>
          <w:i/>
          <w:sz w:val="24"/>
          <w:szCs w:val="24"/>
          <w:highlight w:val="white"/>
        </w:rPr>
        <w:t xml:space="preserve"> 4 parcelas</w:t>
      </w:r>
      <w:r>
        <w:rPr>
          <w:rFonts w:ascii="Arial" w:eastAsia="Arial" w:hAnsi="Arial" w:cs="Arial"/>
          <w:sz w:val="24"/>
          <w:szCs w:val="24"/>
          <w:highlight w:val="white"/>
        </w:rPr>
        <w:t xml:space="preserve">, em estrita conformidade com o Cronograma de Desembolso, o qual guardará consonância com as metas da parceria, ficando a liberação condicionada, ainda, ao cumprimento dos requisitos previstos no art. 48 da Lei nº 13.019, de 2014, e no art. 53 do Decreto nº 13.996/2021. </w:t>
      </w:r>
    </w:p>
    <w:p w14:paraId="00000256"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 xml:space="preserve">Subcláusula Primeira. </w:t>
      </w:r>
      <w:r>
        <w:rPr>
          <w:rFonts w:ascii="Arial" w:eastAsia="Arial" w:hAnsi="Arial" w:cs="Arial"/>
          <w:sz w:val="24"/>
          <w:szCs w:val="24"/>
          <w:highlight w:val="white"/>
        </w:rPr>
        <w:t>As parcelas dos recursos ficarão retidas até o saneamento das impropriedades ou irregularidades detectadas nos seguintes casos: </w:t>
      </w:r>
    </w:p>
    <w:p w14:paraId="00000257"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quando houver evidências de irregularidade na aplicação de parcela anteriormente recebida;  </w:t>
      </w:r>
    </w:p>
    <w:p w14:paraId="00000258" w14:textId="77777777" w:rsidR="00A0447D" w:rsidRDefault="007D4BF4">
      <w:pPr>
        <w:spacing w:before="300" w:after="300" w:line="360" w:lineRule="auto"/>
        <w:jc w:val="both"/>
        <w:rPr>
          <w:rFonts w:ascii="Arial" w:eastAsia="Arial" w:hAnsi="Arial" w:cs="Arial"/>
          <w:sz w:val="24"/>
          <w:szCs w:val="24"/>
          <w:highlight w:val="white"/>
        </w:rPr>
      </w:pPr>
      <w:proofErr w:type="spellStart"/>
      <w:r>
        <w:rPr>
          <w:rFonts w:ascii="Arial" w:eastAsia="Arial" w:hAnsi="Arial" w:cs="Arial"/>
          <w:sz w:val="24"/>
          <w:szCs w:val="24"/>
          <w:highlight w:val="white"/>
        </w:rPr>
        <w:t>II.quando</w:t>
      </w:r>
      <w:proofErr w:type="spellEnd"/>
      <w:r>
        <w:rPr>
          <w:rFonts w:ascii="Arial" w:eastAsia="Arial" w:hAnsi="Arial" w:cs="Arial"/>
          <w:sz w:val="24"/>
          <w:szCs w:val="24"/>
          <w:highlight w:val="white"/>
        </w:rPr>
        <w:t xml:space="preserve"> constatado desvio de finalidade na aplicação dos recursos ou o inadimplemento da OSC em relação a obrigações estabelecidas no Termo de Colaboração;  </w:t>
      </w:r>
    </w:p>
    <w:p w14:paraId="00000259" w14:textId="77777777" w:rsidR="00A0447D" w:rsidRDefault="007D4BF4">
      <w:pPr>
        <w:spacing w:before="300" w:after="300" w:line="360" w:lineRule="auto"/>
        <w:jc w:val="both"/>
        <w:rPr>
          <w:rFonts w:ascii="Arial" w:eastAsia="Arial" w:hAnsi="Arial" w:cs="Arial"/>
          <w:sz w:val="24"/>
          <w:szCs w:val="24"/>
          <w:highlight w:val="white"/>
        </w:rPr>
      </w:pPr>
      <w:proofErr w:type="spellStart"/>
      <w:r>
        <w:rPr>
          <w:rFonts w:ascii="Arial" w:eastAsia="Arial" w:hAnsi="Arial" w:cs="Arial"/>
          <w:sz w:val="24"/>
          <w:szCs w:val="24"/>
          <w:highlight w:val="white"/>
        </w:rPr>
        <w:t>III.quando</w:t>
      </w:r>
      <w:proofErr w:type="spellEnd"/>
      <w:r>
        <w:rPr>
          <w:rFonts w:ascii="Arial" w:eastAsia="Arial" w:hAnsi="Arial" w:cs="Arial"/>
          <w:sz w:val="24"/>
          <w:szCs w:val="24"/>
          <w:highlight w:val="white"/>
        </w:rPr>
        <w:t xml:space="preserve"> a OSC deixar de adotar sem justificativa suficiente as medidas saneadoras apontadas pela administração pública ou pelos órgãos de controle interno ou externo.</w:t>
      </w:r>
    </w:p>
    <w:p w14:paraId="0000025A"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Segunda.</w:t>
      </w:r>
      <w:r>
        <w:rPr>
          <w:rFonts w:ascii="Arial" w:eastAsia="Arial" w:hAnsi="Arial" w:cs="Arial"/>
          <w:sz w:val="24"/>
          <w:szCs w:val="24"/>
          <w:highlight w:val="white"/>
        </w:rPr>
        <w:t xml:space="preserve"> A verificação das hipóteses de retenção previstas na Subcláusula Primeira ocorrerá por meio de ações de monitoramento e avaliação, incluindo:</w:t>
      </w:r>
    </w:p>
    <w:p w14:paraId="0000025B" w14:textId="77777777" w:rsidR="00A0447D" w:rsidRDefault="00A0447D">
      <w:pPr>
        <w:spacing w:before="300" w:after="300" w:line="360" w:lineRule="auto"/>
        <w:jc w:val="both"/>
        <w:rPr>
          <w:rFonts w:ascii="Arial" w:eastAsia="Arial" w:hAnsi="Arial" w:cs="Arial"/>
          <w:sz w:val="24"/>
          <w:szCs w:val="24"/>
          <w:highlight w:val="white"/>
        </w:rPr>
      </w:pPr>
    </w:p>
    <w:p w14:paraId="0000025C" w14:textId="77777777" w:rsidR="00A0447D" w:rsidRDefault="00A0447D">
      <w:pPr>
        <w:spacing w:before="300" w:after="300" w:line="360" w:lineRule="auto"/>
        <w:jc w:val="both"/>
        <w:rPr>
          <w:rFonts w:ascii="Arial" w:eastAsia="Arial" w:hAnsi="Arial" w:cs="Arial"/>
          <w:sz w:val="24"/>
          <w:szCs w:val="24"/>
          <w:highlight w:val="white"/>
        </w:rPr>
      </w:pPr>
    </w:p>
    <w:p w14:paraId="0000025D"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sz w:val="24"/>
          <w:szCs w:val="24"/>
          <w:highlight w:val="white"/>
        </w:rPr>
        <w:t>I. a verificação da existência de denúncias aceitas;</w:t>
      </w:r>
    </w:p>
    <w:p w14:paraId="0000025E" w14:textId="77777777" w:rsidR="00A0447D" w:rsidRDefault="007D4BF4">
      <w:pPr>
        <w:spacing w:before="300" w:after="300" w:line="360" w:lineRule="auto"/>
        <w:jc w:val="both"/>
        <w:rPr>
          <w:rFonts w:ascii="Arial" w:eastAsia="Arial" w:hAnsi="Arial" w:cs="Arial"/>
          <w:sz w:val="24"/>
          <w:szCs w:val="24"/>
          <w:highlight w:val="white"/>
        </w:rPr>
      </w:pPr>
      <w:proofErr w:type="spellStart"/>
      <w:r>
        <w:rPr>
          <w:rFonts w:ascii="Arial" w:eastAsia="Arial" w:hAnsi="Arial" w:cs="Arial"/>
          <w:sz w:val="24"/>
          <w:szCs w:val="24"/>
          <w:highlight w:val="white"/>
        </w:rPr>
        <w:t>II.a</w:t>
      </w:r>
      <w:proofErr w:type="spellEnd"/>
      <w:r>
        <w:rPr>
          <w:rFonts w:ascii="Arial" w:eastAsia="Arial" w:hAnsi="Arial" w:cs="Arial"/>
          <w:sz w:val="24"/>
          <w:szCs w:val="24"/>
          <w:highlight w:val="white"/>
        </w:rPr>
        <w:t xml:space="preserve"> análise das prestações de contas anuais, nos termos da alínea “b” do inciso I do § 4º do art. 77 do Decreto nº 13.996/2021;</w:t>
      </w:r>
    </w:p>
    <w:p w14:paraId="0000025F"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sz w:val="24"/>
          <w:szCs w:val="24"/>
          <w:highlight w:val="white"/>
        </w:rPr>
        <w:t>III. as medidas adotadas para atender a eventuais recomendações existentes dos órgãos de controle interno e externo; e</w:t>
      </w:r>
    </w:p>
    <w:p w14:paraId="00000260"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sz w:val="24"/>
          <w:szCs w:val="24"/>
          <w:highlight w:val="white"/>
        </w:rPr>
        <w:t>IV. a consulta aos cadastros e sistemas federais que permitam aferir a regularidade da parceria.  </w:t>
      </w:r>
    </w:p>
    <w:p w14:paraId="00000261" w14:textId="77777777" w:rsidR="00A0447D" w:rsidRDefault="007D4BF4">
      <w:pPr>
        <w:spacing w:before="300" w:after="30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Subcláusula Terceira. </w:t>
      </w:r>
      <w:r>
        <w:rPr>
          <w:rFonts w:ascii="Arial" w:eastAsia="Arial" w:hAnsi="Arial" w:cs="Arial"/>
          <w:sz w:val="24"/>
          <w:szCs w:val="24"/>
          <w:highlight w:val="white"/>
        </w:rPr>
        <w:t xml:space="preserve">Conforme disposto no inciso II do caput do art. 48 da Lei nº 13.019, de 2014, o atraso injustificado no cumprimento de metas pactuadas no plano de trabalho configura inadimplemento de obrigação estabelecida no Termo </w:t>
      </w:r>
      <w:r>
        <w:rPr>
          <w:rFonts w:ascii="Arial" w:eastAsia="Arial" w:hAnsi="Arial" w:cs="Arial"/>
          <w:sz w:val="24"/>
          <w:szCs w:val="24"/>
          <w:highlight w:val="white"/>
        </w:rPr>
        <w:lastRenderedPageBreak/>
        <w:t>de Colaboração, nos termos da Subcláusula Primeira, inciso II, desta Cláusula, podendo acarretar retenção dos repasses previstos no cronograma, bem como levar a rescisão unilateral da presente avença.</w:t>
      </w:r>
    </w:p>
    <w:p w14:paraId="00000262"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SEXTA - DA MOVIMENTAÇÃO DOS RECURSOS FINANCEIROS</w:t>
      </w:r>
    </w:p>
    <w:p w14:paraId="00000263" w14:textId="77777777" w:rsidR="00A0447D" w:rsidRDefault="00A0447D">
      <w:pPr>
        <w:spacing w:after="0" w:line="360" w:lineRule="auto"/>
        <w:jc w:val="both"/>
        <w:rPr>
          <w:rFonts w:ascii="Arial" w:eastAsia="Arial" w:hAnsi="Arial" w:cs="Arial"/>
          <w:b/>
          <w:sz w:val="24"/>
          <w:szCs w:val="24"/>
          <w:highlight w:val="white"/>
        </w:rPr>
      </w:pPr>
    </w:p>
    <w:p w14:paraId="00000264"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6.1 Os recursos referentes ao presente Termo de Colaboração, desembolsados pelo </w:t>
      </w:r>
      <w:r>
        <w:rPr>
          <w:rFonts w:ascii="Arial" w:eastAsia="Arial" w:hAnsi="Arial" w:cs="Arial"/>
          <w:i/>
          <w:sz w:val="24"/>
          <w:szCs w:val="24"/>
          <w:highlight w:val="white"/>
        </w:rPr>
        <w:t>Município de Niterói,</w:t>
      </w:r>
      <w:r>
        <w:rPr>
          <w:rFonts w:ascii="Arial" w:eastAsia="Arial" w:hAnsi="Arial" w:cs="Arial"/>
          <w:sz w:val="24"/>
          <w:szCs w:val="24"/>
          <w:highlight w:val="white"/>
        </w:rPr>
        <w:t xml:space="preserve"> serão mantidos na conta corrente ..., Agência </w:t>
      </w:r>
      <w:proofErr w:type="spellStart"/>
      <w:r>
        <w:rPr>
          <w:rFonts w:ascii="Arial" w:eastAsia="Arial" w:hAnsi="Arial" w:cs="Arial"/>
          <w:i/>
          <w:sz w:val="24"/>
          <w:szCs w:val="24"/>
          <w:highlight w:val="white"/>
        </w:rPr>
        <w:t>xxxxx</w:t>
      </w:r>
      <w:proofErr w:type="spellEnd"/>
      <w:r>
        <w:rPr>
          <w:rFonts w:ascii="Arial" w:eastAsia="Arial" w:hAnsi="Arial" w:cs="Arial"/>
          <w:sz w:val="24"/>
          <w:szCs w:val="24"/>
          <w:highlight w:val="white"/>
        </w:rPr>
        <w:t xml:space="preserve">, Banco </w:t>
      </w:r>
      <w:proofErr w:type="spellStart"/>
      <w:r>
        <w:rPr>
          <w:rFonts w:ascii="Arial" w:eastAsia="Arial" w:hAnsi="Arial" w:cs="Arial"/>
          <w:i/>
          <w:sz w:val="24"/>
          <w:szCs w:val="24"/>
          <w:highlight w:val="white"/>
        </w:rPr>
        <w:t>xxxxx</w:t>
      </w:r>
      <w:proofErr w:type="spellEnd"/>
      <w:r>
        <w:rPr>
          <w:rFonts w:ascii="Arial" w:eastAsia="Arial" w:hAnsi="Arial" w:cs="Arial"/>
          <w:i/>
          <w:sz w:val="24"/>
          <w:szCs w:val="24"/>
          <w:highlight w:val="white"/>
        </w:rPr>
        <w:t>.</w:t>
      </w:r>
    </w:p>
    <w:p w14:paraId="00000265" w14:textId="77777777" w:rsidR="00A0447D" w:rsidRDefault="00A0447D">
      <w:pPr>
        <w:spacing w:after="0" w:line="360" w:lineRule="auto"/>
        <w:jc w:val="both"/>
        <w:rPr>
          <w:rFonts w:ascii="Arial" w:eastAsia="Arial" w:hAnsi="Arial" w:cs="Arial"/>
          <w:sz w:val="24"/>
          <w:szCs w:val="24"/>
          <w:highlight w:val="white"/>
        </w:rPr>
      </w:pPr>
    </w:p>
    <w:p w14:paraId="00000266"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14:paraId="0000026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w:t>
      </w:r>
    </w:p>
    <w:p w14:paraId="00000268"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Segunda</w:t>
      </w:r>
      <w:r>
        <w:rPr>
          <w:rFonts w:ascii="Arial" w:eastAsia="Arial" w:hAnsi="Arial" w:cs="Arial"/>
          <w:sz w:val="24"/>
          <w:szCs w:val="24"/>
          <w:highlight w:val="white"/>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00000269" w14:textId="77777777" w:rsidR="00A0447D" w:rsidRDefault="00A0447D">
      <w:pPr>
        <w:spacing w:after="0" w:line="360" w:lineRule="auto"/>
        <w:jc w:val="both"/>
        <w:rPr>
          <w:rFonts w:ascii="Arial" w:eastAsia="Arial" w:hAnsi="Arial" w:cs="Arial"/>
          <w:sz w:val="24"/>
          <w:szCs w:val="24"/>
          <w:highlight w:val="white"/>
        </w:rPr>
      </w:pPr>
    </w:p>
    <w:p w14:paraId="0000026A"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Terceira. </w:t>
      </w:r>
      <w:r>
        <w:rPr>
          <w:rFonts w:ascii="Arial" w:eastAsia="Arial" w:hAnsi="Arial" w:cs="Arial"/>
          <w:sz w:val="24"/>
          <w:szCs w:val="24"/>
          <w:highlight w:val="white"/>
        </w:rPr>
        <w:t xml:space="preserve">A conta referida no </w:t>
      </w:r>
      <w:proofErr w:type="spellStart"/>
      <w:r>
        <w:rPr>
          <w:rFonts w:ascii="Arial" w:eastAsia="Arial" w:hAnsi="Arial" w:cs="Arial"/>
          <w:sz w:val="24"/>
          <w:szCs w:val="24"/>
          <w:highlight w:val="white"/>
        </w:rPr>
        <w:t>capt</w:t>
      </w:r>
      <w:proofErr w:type="spellEnd"/>
      <w:r>
        <w:rPr>
          <w:rFonts w:ascii="Arial" w:eastAsia="Arial" w:hAnsi="Arial" w:cs="Arial"/>
          <w:sz w:val="24"/>
          <w:szCs w:val="24"/>
          <w:highlight w:val="white"/>
        </w:rPr>
        <w:t xml:space="preserve"> desta cláusula será em instituição financeira determinada pela Administração Pública e isenta da cobrança de tarifas bancárias.</w:t>
      </w:r>
    </w:p>
    <w:p w14:paraId="0000026B" w14:textId="77777777" w:rsidR="00A0447D" w:rsidRDefault="00A0447D">
      <w:pPr>
        <w:spacing w:after="0" w:line="360" w:lineRule="auto"/>
        <w:jc w:val="both"/>
        <w:rPr>
          <w:rFonts w:ascii="Arial" w:eastAsia="Arial" w:hAnsi="Arial" w:cs="Arial"/>
          <w:sz w:val="24"/>
          <w:szCs w:val="24"/>
          <w:highlight w:val="white"/>
        </w:rPr>
      </w:pPr>
    </w:p>
    <w:p w14:paraId="0000026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Quarta</w:t>
      </w:r>
      <w:r>
        <w:rPr>
          <w:rFonts w:ascii="Arial" w:eastAsia="Arial" w:hAnsi="Arial" w:cs="Arial"/>
          <w:sz w:val="24"/>
          <w:szCs w:val="24"/>
          <w:highlight w:val="white"/>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0000026D" w14:textId="77777777" w:rsidR="00A0447D" w:rsidRDefault="00A0447D">
      <w:pPr>
        <w:spacing w:after="0" w:line="360" w:lineRule="auto"/>
        <w:ind w:hanging="5"/>
        <w:jc w:val="both"/>
        <w:rPr>
          <w:rFonts w:ascii="Arial" w:eastAsia="Arial" w:hAnsi="Arial" w:cs="Arial"/>
          <w:b/>
          <w:sz w:val="24"/>
          <w:szCs w:val="24"/>
          <w:highlight w:val="white"/>
        </w:rPr>
      </w:pPr>
    </w:p>
    <w:p w14:paraId="0000026E" w14:textId="77777777" w:rsidR="00A0447D" w:rsidRDefault="007D4BF4">
      <w:pPr>
        <w:spacing w:after="0" w:line="360" w:lineRule="auto"/>
        <w:ind w:hanging="5"/>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Toda a movimentação de recursos será realizada mediante transferência eletrônica sujeita à identificação do beneficiário final no </w:t>
      </w:r>
      <w:proofErr w:type="spellStart"/>
      <w:r>
        <w:rPr>
          <w:rFonts w:ascii="Arial" w:eastAsia="Arial" w:hAnsi="Arial" w:cs="Arial"/>
          <w:sz w:val="24"/>
          <w:szCs w:val="24"/>
          <w:highlight w:val="white"/>
        </w:rPr>
        <w:t>Siconv</w:t>
      </w:r>
      <w:proofErr w:type="spellEnd"/>
      <w:r>
        <w:rPr>
          <w:rFonts w:ascii="Arial" w:eastAsia="Arial" w:hAnsi="Arial" w:cs="Arial"/>
          <w:sz w:val="24"/>
          <w:szCs w:val="24"/>
          <w:highlight w:val="white"/>
        </w:rPr>
        <w:t> e à obrigatoriedade de depósito em sua conta bancária, salvo quando autorizado o pagamento em espécie, na forma do art. 64, §§ 1º a 4º, do Decreto nº 13.996/2021.</w:t>
      </w:r>
    </w:p>
    <w:p w14:paraId="0000026F" w14:textId="77777777" w:rsidR="00A0447D" w:rsidRDefault="007D4BF4">
      <w:pPr>
        <w:spacing w:before="300" w:after="300" w:line="360"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 xml:space="preserve">Subcláusula Sexta. </w:t>
      </w:r>
      <w:r>
        <w:rPr>
          <w:rFonts w:ascii="Arial" w:eastAsia="Arial" w:hAnsi="Arial" w:cs="Arial"/>
          <w:sz w:val="24"/>
          <w:szCs w:val="24"/>
          <w:highlight w:val="white"/>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conforme previsto no inciso II do § 3º do art. 77 do Decreto nº 13.996/2021, salvo quando houver execução parcial do objeto, desde que previamente justificado pelo gestor da parceria e autorizado pelo administrador público, na forma do art. 54, §§4º e 5º, do Decreto nº 13.996/2021. </w:t>
      </w:r>
    </w:p>
    <w:p w14:paraId="00000270" w14:textId="77777777" w:rsidR="00A0447D" w:rsidRDefault="00A0447D">
      <w:pPr>
        <w:keepNext/>
        <w:keepLines/>
        <w:pBdr>
          <w:top w:val="nil"/>
          <w:left w:val="nil"/>
          <w:bottom w:val="nil"/>
          <w:right w:val="nil"/>
          <w:between w:val="nil"/>
        </w:pBdr>
        <w:spacing w:after="0" w:line="360" w:lineRule="auto"/>
        <w:jc w:val="both"/>
        <w:rPr>
          <w:rFonts w:ascii="Arial" w:eastAsia="Arial" w:hAnsi="Arial" w:cs="Arial"/>
          <w:b/>
          <w:color w:val="000000"/>
          <w:sz w:val="24"/>
          <w:szCs w:val="24"/>
          <w:highlight w:val="white"/>
        </w:rPr>
      </w:pPr>
    </w:p>
    <w:p w14:paraId="00000271" w14:textId="77777777" w:rsidR="00A0447D" w:rsidRDefault="00A0447D">
      <w:pPr>
        <w:keepNext/>
        <w:keepLines/>
        <w:pBdr>
          <w:top w:val="nil"/>
          <w:left w:val="nil"/>
          <w:bottom w:val="nil"/>
          <w:right w:val="nil"/>
          <w:between w:val="nil"/>
        </w:pBdr>
        <w:spacing w:after="0" w:line="360" w:lineRule="auto"/>
        <w:jc w:val="both"/>
        <w:rPr>
          <w:rFonts w:ascii="Arial" w:eastAsia="Arial" w:hAnsi="Arial" w:cs="Arial"/>
          <w:b/>
          <w:color w:val="000000"/>
          <w:sz w:val="24"/>
          <w:szCs w:val="24"/>
          <w:highlight w:val="white"/>
        </w:rPr>
      </w:pPr>
    </w:p>
    <w:p w14:paraId="00000272" w14:textId="77777777" w:rsidR="00A0447D" w:rsidRDefault="00A0447D"/>
    <w:p w14:paraId="00000273" w14:textId="77777777" w:rsidR="00A0447D" w:rsidRDefault="007D4BF4">
      <w:pPr>
        <w:keepNext/>
        <w:keepLines/>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CLÁUSULA SÉTIMA - DAS OBRIGAÇÕES DA ADMINISTRAÇÃO PÚBLICA E DA OSC</w:t>
      </w:r>
    </w:p>
    <w:p w14:paraId="00000274" w14:textId="77777777" w:rsidR="00A0447D" w:rsidRDefault="00A0447D">
      <w:pPr>
        <w:spacing w:after="0" w:line="360" w:lineRule="auto"/>
        <w:jc w:val="both"/>
        <w:rPr>
          <w:rFonts w:ascii="Arial" w:eastAsia="Arial" w:hAnsi="Arial" w:cs="Arial"/>
          <w:sz w:val="24"/>
          <w:szCs w:val="24"/>
          <w:highlight w:val="white"/>
        </w:rPr>
      </w:pPr>
    </w:p>
    <w:p w14:paraId="0000027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7.1 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00000276" w14:textId="77777777" w:rsidR="00A0447D" w:rsidRDefault="00A0447D">
      <w:pPr>
        <w:spacing w:after="0" w:line="360" w:lineRule="auto"/>
        <w:jc w:val="both"/>
        <w:rPr>
          <w:rFonts w:ascii="Arial" w:eastAsia="Arial" w:hAnsi="Arial" w:cs="Arial"/>
          <w:sz w:val="24"/>
          <w:szCs w:val="24"/>
          <w:highlight w:val="white"/>
        </w:rPr>
      </w:pPr>
    </w:p>
    <w:p w14:paraId="00000277"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Além das obrigações constantes na legislação que rege o presente instrumento e dos demais compromissos assumidos neste instrumento, cabe à Administração Pública cumprir as seguintes atribuições, responsabilidades e obrigações:</w:t>
      </w:r>
    </w:p>
    <w:p w14:paraId="00000278" w14:textId="77777777" w:rsidR="00A0447D" w:rsidRDefault="00A0447D">
      <w:pPr>
        <w:spacing w:after="0" w:line="360" w:lineRule="auto"/>
        <w:jc w:val="both"/>
        <w:rPr>
          <w:rFonts w:ascii="Arial" w:eastAsia="Arial" w:hAnsi="Arial" w:cs="Arial"/>
          <w:b/>
          <w:sz w:val="24"/>
          <w:szCs w:val="24"/>
          <w:highlight w:val="white"/>
        </w:rPr>
      </w:pPr>
    </w:p>
    <w:p w14:paraId="00000279"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promover o repasse dos recursos financeiros obedecendo ao Cronograma de Desembolso constante do plano de trabalho; </w:t>
      </w:r>
    </w:p>
    <w:p w14:paraId="0000027A" w14:textId="77777777" w:rsidR="00A0447D" w:rsidRDefault="00A0447D">
      <w:pPr>
        <w:spacing w:after="0" w:line="360" w:lineRule="auto"/>
        <w:ind w:hanging="11"/>
        <w:jc w:val="both"/>
        <w:rPr>
          <w:rFonts w:ascii="Arial" w:eastAsia="Arial" w:hAnsi="Arial" w:cs="Arial"/>
          <w:sz w:val="24"/>
          <w:szCs w:val="24"/>
          <w:highlight w:val="white"/>
        </w:rPr>
      </w:pPr>
    </w:p>
    <w:p w14:paraId="0000027B"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prestar o apoio necessário e indispensável à OSC para que seja alcançado o objeto do Termo de Colaboração em toda a sua extensão e no tempo devido;</w:t>
      </w:r>
    </w:p>
    <w:p w14:paraId="0000027C" w14:textId="77777777" w:rsidR="00A0447D" w:rsidRDefault="00A0447D">
      <w:pPr>
        <w:spacing w:after="0" w:line="360" w:lineRule="auto"/>
        <w:ind w:hanging="11"/>
        <w:jc w:val="both"/>
        <w:rPr>
          <w:rFonts w:ascii="Arial" w:eastAsia="Arial" w:hAnsi="Arial" w:cs="Arial"/>
          <w:sz w:val="24"/>
          <w:szCs w:val="24"/>
          <w:highlight w:val="white"/>
        </w:rPr>
      </w:pPr>
    </w:p>
    <w:p w14:paraId="0000027D" w14:textId="77777777" w:rsidR="00A0447D" w:rsidRDefault="007D4BF4">
      <w:pPr>
        <w:numPr>
          <w:ilvl w:val="0"/>
          <w:numId w:val="25"/>
        </w:numPr>
        <w:spacing w:after="0" w:line="360" w:lineRule="auto"/>
        <w:ind w:hanging="10"/>
        <w:jc w:val="both"/>
        <w:rPr>
          <w:rFonts w:ascii="Times New Roman" w:eastAsia="Times New Roman" w:hAnsi="Times New Roman" w:cs="Times New Roman"/>
          <w:sz w:val="24"/>
          <w:szCs w:val="24"/>
          <w:highlight w:val="white"/>
        </w:rPr>
      </w:pPr>
      <w:r>
        <w:rPr>
          <w:rFonts w:ascii="Arial" w:eastAsia="Arial" w:hAnsi="Arial" w:cs="Arial"/>
          <w:sz w:val="24"/>
          <w:szCs w:val="24"/>
          <w:highlight w:val="white"/>
        </w:rPr>
        <w:lastRenderedPageBreak/>
        <w:t xml:space="preserve">monitorar e avaliar a execução do objeto deste Termo de </w:t>
      </w:r>
      <w:proofErr w:type="gramStart"/>
      <w:r>
        <w:rPr>
          <w:rFonts w:ascii="Arial" w:eastAsia="Arial" w:hAnsi="Arial" w:cs="Arial"/>
          <w:sz w:val="24"/>
          <w:szCs w:val="24"/>
          <w:highlight w:val="white"/>
        </w:rPr>
        <w:t>Colaboração,  por</w:t>
      </w:r>
      <w:proofErr w:type="gramEnd"/>
      <w:r>
        <w:rPr>
          <w:rFonts w:ascii="Arial" w:eastAsia="Arial" w:hAnsi="Arial" w:cs="Arial"/>
          <w:sz w:val="24"/>
          <w:szCs w:val="24"/>
          <w:highlight w:val="white"/>
        </w:rPr>
        <w:t xml:space="preserve"> meio de análise das informações acerca do processamento da parceria, diligências e visitas </w:t>
      </w:r>
      <w:r>
        <w:rPr>
          <w:rFonts w:ascii="Arial" w:eastAsia="Arial" w:hAnsi="Arial" w:cs="Arial"/>
          <w:b/>
          <w:sz w:val="24"/>
          <w:szCs w:val="24"/>
          <w:highlight w:val="white"/>
        </w:rPr>
        <w:t>in loco</w:t>
      </w:r>
      <w:r>
        <w:rPr>
          <w:rFonts w:ascii="Arial" w:eastAsia="Arial" w:hAnsi="Arial" w:cs="Arial"/>
          <w:sz w:val="24"/>
          <w:szCs w:val="24"/>
          <w:highlight w:val="white"/>
        </w:rPr>
        <w:t xml:space="preserve">, quando necessário, zelando pelo alcance dos resultados pactuados e pela correta aplicação dos recursos repassados, observando o prescrito na Cláusula Décima; </w:t>
      </w:r>
    </w:p>
    <w:p w14:paraId="0000027E" w14:textId="77777777" w:rsidR="00A0447D" w:rsidRDefault="00A0447D">
      <w:pPr>
        <w:spacing w:after="0" w:line="360" w:lineRule="auto"/>
        <w:ind w:hanging="11"/>
        <w:jc w:val="both"/>
        <w:rPr>
          <w:rFonts w:ascii="Arial" w:eastAsia="Arial" w:hAnsi="Arial" w:cs="Arial"/>
          <w:sz w:val="24"/>
          <w:szCs w:val="24"/>
          <w:highlight w:val="white"/>
        </w:rPr>
      </w:pPr>
    </w:p>
    <w:p w14:paraId="0000027F"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comunicar à OSC quaisquer irregularidades decorrentes do uso dos recursos públicos ou outras impropriedades de ordem técnica ou </w:t>
      </w:r>
      <w:proofErr w:type="gramStart"/>
      <w:r>
        <w:rPr>
          <w:rFonts w:ascii="Arial" w:eastAsia="Arial" w:hAnsi="Arial" w:cs="Arial"/>
          <w:sz w:val="24"/>
          <w:szCs w:val="24"/>
          <w:highlight w:val="white"/>
        </w:rPr>
        <w:t>legal,  fixando</w:t>
      </w:r>
      <w:proofErr w:type="gramEnd"/>
      <w:r>
        <w:rPr>
          <w:rFonts w:ascii="Arial" w:eastAsia="Arial" w:hAnsi="Arial" w:cs="Arial"/>
          <w:sz w:val="24"/>
          <w:szCs w:val="24"/>
          <w:highlight w:val="white"/>
        </w:rPr>
        <w:t xml:space="preserve"> o prazo previsto na legislação para saneamento ou apresentação de esclarecimentos e informações;</w:t>
      </w:r>
    </w:p>
    <w:p w14:paraId="00000280" w14:textId="77777777" w:rsidR="00A0447D" w:rsidRDefault="00A0447D">
      <w:pPr>
        <w:spacing w:after="0" w:line="360" w:lineRule="auto"/>
        <w:ind w:hanging="11"/>
        <w:jc w:val="both"/>
        <w:rPr>
          <w:rFonts w:ascii="Arial" w:eastAsia="Arial" w:hAnsi="Arial" w:cs="Arial"/>
          <w:sz w:val="24"/>
          <w:szCs w:val="24"/>
          <w:highlight w:val="white"/>
        </w:rPr>
      </w:pPr>
    </w:p>
    <w:p w14:paraId="00000281"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analisar os relatórios de execução do objeto;</w:t>
      </w:r>
    </w:p>
    <w:p w14:paraId="00000282" w14:textId="77777777" w:rsidR="00A0447D" w:rsidRDefault="00A0447D">
      <w:pPr>
        <w:spacing w:after="0" w:line="360" w:lineRule="auto"/>
        <w:ind w:hanging="11"/>
        <w:jc w:val="both"/>
        <w:rPr>
          <w:rFonts w:ascii="Arial" w:eastAsia="Arial" w:hAnsi="Arial" w:cs="Arial"/>
          <w:sz w:val="24"/>
          <w:szCs w:val="24"/>
          <w:highlight w:val="white"/>
        </w:rPr>
      </w:pPr>
    </w:p>
    <w:p w14:paraId="00000283"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analisar os relatórios de execução financeira, nas hipóteses previstas nos </w:t>
      </w:r>
      <w:proofErr w:type="spellStart"/>
      <w:r>
        <w:rPr>
          <w:rFonts w:ascii="Arial" w:eastAsia="Arial" w:hAnsi="Arial" w:cs="Arial"/>
          <w:sz w:val="24"/>
          <w:szCs w:val="24"/>
          <w:highlight w:val="white"/>
        </w:rPr>
        <w:t>arts</w:t>
      </w:r>
      <w:proofErr w:type="spellEnd"/>
      <w:r>
        <w:rPr>
          <w:rFonts w:ascii="Arial" w:eastAsia="Arial" w:hAnsi="Arial" w:cs="Arial"/>
          <w:sz w:val="24"/>
          <w:szCs w:val="24"/>
          <w:highlight w:val="white"/>
        </w:rPr>
        <w:t xml:space="preserve">. 84, caput, e 88, §2º, do Decreto nº 13.996/2021; </w:t>
      </w:r>
    </w:p>
    <w:p w14:paraId="00000284" w14:textId="77777777" w:rsidR="00A0447D" w:rsidRDefault="00A0447D">
      <w:pPr>
        <w:spacing w:after="0" w:line="360" w:lineRule="auto"/>
        <w:ind w:hanging="11"/>
        <w:jc w:val="both"/>
        <w:rPr>
          <w:rFonts w:ascii="Arial" w:eastAsia="Arial" w:hAnsi="Arial" w:cs="Arial"/>
          <w:sz w:val="24"/>
          <w:szCs w:val="24"/>
          <w:highlight w:val="white"/>
        </w:rPr>
      </w:pPr>
    </w:p>
    <w:p w14:paraId="00000285"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receber, propor, analisar e, se for o caso, aprovar as propostas de alteração do Termo de Colaboração, nos termos do art. 67 do Decreto nº 13.996/2021;</w:t>
      </w:r>
    </w:p>
    <w:p w14:paraId="00000286" w14:textId="77777777" w:rsidR="00A0447D" w:rsidRDefault="00A0447D">
      <w:pPr>
        <w:spacing w:after="0" w:line="360" w:lineRule="auto"/>
        <w:jc w:val="both"/>
        <w:rPr>
          <w:rFonts w:ascii="Arial" w:eastAsia="Arial" w:hAnsi="Arial" w:cs="Arial"/>
          <w:sz w:val="24"/>
          <w:szCs w:val="24"/>
          <w:highlight w:val="white"/>
        </w:rPr>
      </w:pPr>
    </w:p>
    <w:p w14:paraId="00000287"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instituir Comissão de Monitoramento e Avaliação - CMA, nos termos dos artigos 74 e 75 do Decreto nº 13.996/2021;</w:t>
      </w:r>
    </w:p>
    <w:p w14:paraId="00000288" w14:textId="77777777" w:rsidR="00A0447D" w:rsidRDefault="00A0447D">
      <w:pPr>
        <w:spacing w:after="0" w:line="360" w:lineRule="auto"/>
        <w:ind w:hanging="11"/>
        <w:jc w:val="both"/>
        <w:rPr>
          <w:rFonts w:ascii="Arial" w:eastAsia="Arial" w:hAnsi="Arial" w:cs="Arial"/>
          <w:sz w:val="24"/>
          <w:szCs w:val="24"/>
          <w:highlight w:val="white"/>
        </w:rPr>
      </w:pPr>
    </w:p>
    <w:p w14:paraId="00000289"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designar o gestor da parceria, que ficará responsável pelas obrigações previstas no art. 61 da Lei nº 13.019, de 2014, e pelas demais atribuições constantes na legislação regente;</w:t>
      </w:r>
    </w:p>
    <w:p w14:paraId="0000028A" w14:textId="77777777" w:rsidR="00A0447D" w:rsidRDefault="00A0447D">
      <w:pPr>
        <w:spacing w:after="0" w:line="360" w:lineRule="auto"/>
        <w:ind w:hanging="11"/>
        <w:jc w:val="both"/>
        <w:rPr>
          <w:rFonts w:ascii="Arial" w:eastAsia="Arial" w:hAnsi="Arial" w:cs="Arial"/>
          <w:sz w:val="24"/>
          <w:szCs w:val="24"/>
          <w:highlight w:val="white"/>
        </w:rPr>
      </w:pPr>
    </w:p>
    <w:p w14:paraId="0000028B"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w:t>
      </w:r>
      <w:r>
        <w:rPr>
          <w:rFonts w:ascii="Arial" w:eastAsia="Arial" w:hAnsi="Arial" w:cs="Arial"/>
          <w:sz w:val="24"/>
          <w:szCs w:val="24"/>
          <w:highlight w:val="white"/>
        </w:rPr>
        <w:lastRenderedPageBreak/>
        <w:t>metas ou atividades pactuadas, nos termos do art. 62, inciso I, da Lei nº 13.019, de 2014;</w:t>
      </w:r>
    </w:p>
    <w:p w14:paraId="0000028C" w14:textId="77777777" w:rsidR="00A0447D" w:rsidRDefault="00A0447D">
      <w:pPr>
        <w:spacing w:after="0" w:line="360" w:lineRule="auto"/>
        <w:ind w:hanging="11"/>
        <w:jc w:val="both"/>
        <w:rPr>
          <w:rFonts w:ascii="Arial" w:eastAsia="Arial" w:hAnsi="Arial" w:cs="Arial"/>
          <w:sz w:val="24"/>
          <w:szCs w:val="24"/>
          <w:highlight w:val="white"/>
        </w:rPr>
      </w:pPr>
    </w:p>
    <w:p w14:paraId="0000028D"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0000028E" w14:textId="77777777" w:rsidR="00A0447D" w:rsidRDefault="00A0447D">
      <w:pPr>
        <w:spacing w:after="0" w:line="360" w:lineRule="auto"/>
        <w:ind w:hanging="11"/>
        <w:jc w:val="both"/>
        <w:rPr>
          <w:rFonts w:ascii="Arial" w:eastAsia="Arial" w:hAnsi="Arial" w:cs="Arial"/>
          <w:sz w:val="24"/>
          <w:szCs w:val="24"/>
          <w:highlight w:val="white"/>
        </w:rPr>
      </w:pPr>
    </w:p>
    <w:p w14:paraId="0000028F" w14:textId="77777777" w:rsidR="00A0447D" w:rsidRDefault="00A0447D">
      <w:pPr>
        <w:spacing w:after="0" w:line="360" w:lineRule="auto"/>
        <w:ind w:hanging="11"/>
        <w:jc w:val="both"/>
        <w:rPr>
          <w:rFonts w:ascii="Arial" w:eastAsia="Arial" w:hAnsi="Arial" w:cs="Arial"/>
          <w:sz w:val="24"/>
          <w:szCs w:val="24"/>
          <w:highlight w:val="white"/>
        </w:rPr>
      </w:pPr>
    </w:p>
    <w:p w14:paraId="00000290"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77, §1º do Decreto nº 13.996/2021; </w:t>
      </w:r>
    </w:p>
    <w:p w14:paraId="00000291" w14:textId="77777777" w:rsidR="00A0447D" w:rsidRDefault="00A0447D">
      <w:pPr>
        <w:spacing w:after="0" w:line="360" w:lineRule="auto"/>
        <w:ind w:hanging="11"/>
        <w:jc w:val="both"/>
        <w:rPr>
          <w:rFonts w:ascii="Arial" w:eastAsia="Arial" w:hAnsi="Arial" w:cs="Arial"/>
          <w:sz w:val="24"/>
          <w:szCs w:val="24"/>
          <w:highlight w:val="white"/>
        </w:rPr>
      </w:pPr>
    </w:p>
    <w:p w14:paraId="00000292"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67 do Decreto nº 13.996/2021;</w:t>
      </w:r>
    </w:p>
    <w:p w14:paraId="00000293" w14:textId="77777777" w:rsidR="00A0447D" w:rsidRDefault="00A0447D">
      <w:pPr>
        <w:spacing w:after="0" w:line="360" w:lineRule="auto"/>
        <w:ind w:hanging="11"/>
        <w:jc w:val="both"/>
        <w:rPr>
          <w:rFonts w:ascii="Arial" w:eastAsia="Arial" w:hAnsi="Arial" w:cs="Arial"/>
          <w:sz w:val="24"/>
          <w:szCs w:val="24"/>
          <w:highlight w:val="white"/>
        </w:rPr>
      </w:pPr>
    </w:p>
    <w:p w14:paraId="00000294"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publicar, na imprensa oficial do Município, extrato do Termo de Colaboração;</w:t>
      </w:r>
    </w:p>
    <w:p w14:paraId="00000295" w14:textId="77777777" w:rsidR="00A0447D" w:rsidRDefault="00A0447D">
      <w:pPr>
        <w:spacing w:after="0" w:line="360" w:lineRule="auto"/>
        <w:ind w:hanging="11"/>
        <w:jc w:val="both"/>
        <w:rPr>
          <w:rFonts w:ascii="Arial" w:eastAsia="Arial" w:hAnsi="Arial" w:cs="Arial"/>
          <w:sz w:val="24"/>
          <w:szCs w:val="24"/>
          <w:highlight w:val="white"/>
        </w:rPr>
      </w:pPr>
    </w:p>
    <w:p w14:paraId="00000296"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divulgar informações referentes à parceria celebrada em dados abertos e acessíveis e manter, no seu sítio eletrônico oficial, </w:t>
      </w:r>
      <w:r>
        <w:rPr>
          <w:rFonts w:ascii="Arial" w:eastAsia="Arial" w:hAnsi="Arial" w:cs="Arial"/>
          <w:sz w:val="24"/>
          <w:szCs w:val="24"/>
          <w:highlight w:val="white"/>
        </w:rPr>
        <w:lastRenderedPageBreak/>
        <w:t>o instrumento da parceria celebrada e seu respectivo plano de trabalho, nos termos do art. 10 da Lei nº 13.019, de 2014;</w:t>
      </w:r>
    </w:p>
    <w:p w14:paraId="00000297" w14:textId="77777777" w:rsidR="00A0447D" w:rsidRDefault="00A0447D">
      <w:pPr>
        <w:spacing w:after="0" w:line="360" w:lineRule="auto"/>
        <w:ind w:hanging="11"/>
        <w:jc w:val="both"/>
        <w:rPr>
          <w:rFonts w:ascii="Arial" w:eastAsia="Arial" w:hAnsi="Arial" w:cs="Arial"/>
          <w:sz w:val="24"/>
          <w:szCs w:val="24"/>
          <w:highlight w:val="white"/>
        </w:rPr>
      </w:pPr>
    </w:p>
    <w:p w14:paraId="00000298"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exercer atividade normativa, de controle e fiscalização sobre a execução da parceria, inclusive, se for o caso, reorientando as ações, de modo a evitar a descontinuidade das ações pactuadas;</w:t>
      </w:r>
    </w:p>
    <w:p w14:paraId="00000299" w14:textId="77777777" w:rsidR="00A0447D" w:rsidRDefault="00A0447D">
      <w:pPr>
        <w:spacing w:after="0" w:line="360" w:lineRule="auto"/>
        <w:ind w:hanging="11"/>
        <w:jc w:val="both"/>
        <w:rPr>
          <w:rFonts w:ascii="Arial" w:eastAsia="Arial" w:hAnsi="Arial" w:cs="Arial"/>
          <w:sz w:val="24"/>
          <w:szCs w:val="24"/>
          <w:highlight w:val="white"/>
        </w:rPr>
      </w:pPr>
    </w:p>
    <w:p w14:paraId="0000029A"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informar à OSC os atos normativos e orientações da Administração Pública que interessem à execução do presente Termo de Colaboração;</w:t>
      </w:r>
    </w:p>
    <w:p w14:paraId="0000029B" w14:textId="77777777" w:rsidR="00A0447D" w:rsidRDefault="00A0447D">
      <w:pPr>
        <w:spacing w:after="0" w:line="360" w:lineRule="auto"/>
        <w:ind w:hanging="11"/>
        <w:jc w:val="both"/>
        <w:rPr>
          <w:rFonts w:ascii="Arial" w:eastAsia="Arial" w:hAnsi="Arial" w:cs="Arial"/>
          <w:sz w:val="24"/>
          <w:szCs w:val="24"/>
          <w:highlight w:val="white"/>
        </w:rPr>
      </w:pPr>
    </w:p>
    <w:p w14:paraId="0000029C"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analisar e decidir sobre a prestação de contas dos recursos aplicados na consecução do objeto do presente Termo de Colaboração;</w:t>
      </w:r>
    </w:p>
    <w:p w14:paraId="0000029D" w14:textId="77777777" w:rsidR="00A0447D" w:rsidRDefault="00A0447D">
      <w:pPr>
        <w:spacing w:after="0" w:line="360" w:lineRule="auto"/>
        <w:ind w:hanging="11"/>
        <w:jc w:val="both"/>
        <w:rPr>
          <w:rFonts w:ascii="Arial" w:eastAsia="Arial" w:hAnsi="Arial" w:cs="Arial"/>
          <w:sz w:val="24"/>
          <w:szCs w:val="24"/>
          <w:highlight w:val="white"/>
        </w:rPr>
      </w:pPr>
    </w:p>
    <w:p w14:paraId="0000029E" w14:textId="77777777" w:rsidR="00A0447D" w:rsidRDefault="007D4BF4">
      <w:pPr>
        <w:numPr>
          <w:ilvl w:val="0"/>
          <w:numId w:val="25"/>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aplicar as sanções previstas na legislação, proceder às ações administrativas necessárias à exigência da restituição dos recursos transferidos e instaurar Tomada de Contas Especial, quando for o caso.</w:t>
      </w:r>
    </w:p>
    <w:p w14:paraId="0000029F" w14:textId="77777777" w:rsidR="00A0447D" w:rsidRDefault="00A0447D">
      <w:pPr>
        <w:spacing w:after="0" w:line="360" w:lineRule="auto"/>
        <w:jc w:val="both"/>
        <w:rPr>
          <w:rFonts w:ascii="Arial" w:eastAsia="Arial" w:hAnsi="Arial" w:cs="Arial"/>
          <w:sz w:val="24"/>
          <w:szCs w:val="24"/>
          <w:highlight w:val="white"/>
        </w:rPr>
      </w:pPr>
    </w:p>
    <w:p w14:paraId="000002A0"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XX. exercer atividade normativa, de controle e fiscalização sobre a execução da parceria, inclusive, se for o caso, reorientando as ações, de modo a evitar a descontinuidade das ações pactuadas;</w:t>
      </w:r>
    </w:p>
    <w:p w14:paraId="000002A1" w14:textId="77777777" w:rsidR="00A0447D" w:rsidRDefault="00A0447D">
      <w:pPr>
        <w:spacing w:after="0" w:line="360" w:lineRule="auto"/>
        <w:jc w:val="both"/>
        <w:rPr>
          <w:rFonts w:ascii="Arial" w:eastAsia="Arial" w:hAnsi="Arial" w:cs="Arial"/>
          <w:sz w:val="24"/>
          <w:szCs w:val="24"/>
          <w:highlight w:val="white"/>
        </w:rPr>
      </w:pPr>
    </w:p>
    <w:p w14:paraId="000002A2" w14:textId="77777777" w:rsidR="00A0447D" w:rsidRDefault="007D4BF4">
      <w:pPr>
        <w:widowControl w:val="0"/>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Segunda.</w:t>
      </w:r>
      <w:r>
        <w:rPr>
          <w:rFonts w:ascii="Arial" w:eastAsia="Arial" w:hAnsi="Arial" w:cs="Arial"/>
          <w:sz w:val="24"/>
          <w:szCs w:val="24"/>
          <w:highlight w:val="white"/>
        </w:rPr>
        <w:t xml:space="preserve"> Além das obrigações constantes na legislação que rege o presente instrumento e dos demais compromissos assumidos neste instrumento, cabe à OSC cumprir as seguintes atribuições, responsabilidades e obrigações:</w:t>
      </w:r>
    </w:p>
    <w:p w14:paraId="000002A3" w14:textId="77777777" w:rsidR="00A0447D" w:rsidRDefault="00A0447D">
      <w:pPr>
        <w:spacing w:after="0" w:line="360" w:lineRule="auto"/>
        <w:ind w:left="1425"/>
        <w:jc w:val="both"/>
        <w:rPr>
          <w:rFonts w:ascii="Arial" w:eastAsia="Arial" w:hAnsi="Arial" w:cs="Arial"/>
          <w:sz w:val="24"/>
          <w:szCs w:val="24"/>
          <w:highlight w:val="white"/>
        </w:rPr>
      </w:pPr>
    </w:p>
    <w:p w14:paraId="000002A4"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executar fielmente o objeto pactuado, de acordo com as cláusulas deste termo, a legislação pertinente e o plano de trabalho aprovado pela Administração Pública</w:t>
      </w:r>
      <w:r>
        <w:rPr>
          <w:rFonts w:ascii="Arial" w:eastAsia="Arial" w:hAnsi="Arial" w:cs="Arial"/>
          <w:i/>
          <w:sz w:val="24"/>
          <w:szCs w:val="24"/>
          <w:highlight w:val="white"/>
        </w:rPr>
        <w:t>,</w:t>
      </w:r>
      <w:r>
        <w:rPr>
          <w:rFonts w:ascii="Arial" w:eastAsia="Arial" w:hAnsi="Arial" w:cs="Arial"/>
          <w:sz w:val="24"/>
          <w:szCs w:val="24"/>
          <w:highlight w:val="white"/>
        </w:rPr>
        <w:t xml:space="preserve"> adotando todas as medidas necessárias à correta execução deste Termo de Colaboração, </w:t>
      </w:r>
      <w:r>
        <w:rPr>
          <w:rFonts w:ascii="Arial" w:eastAsia="Arial" w:hAnsi="Arial" w:cs="Arial"/>
          <w:sz w:val="24"/>
          <w:szCs w:val="24"/>
          <w:highlight w:val="white"/>
        </w:rPr>
        <w:lastRenderedPageBreak/>
        <w:t>observado o disposto na Lei n. 13.019, de 2014, e no Decreto nº 13.996/2021;</w:t>
      </w:r>
    </w:p>
    <w:p w14:paraId="000002A5" w14:textId="77777777" w:rsidR="00A0447D" w:rsidRDefault="00A0447D">
      <w:pPr>
        <w:spacing w:after="0" w:line="360" w:lineRule="auto"/>
        <w:ind w:hanging="11"/>
        <w:jc w:val="both"/>
        <w:rPr>
          <w:rFonts w:ascii="Arial" w:eastAsia="Arial" w:hAnsi="Arial" w:cs="Arial"/>
          <w:sz w:val="24"/>
          <w:szCs w:val="24"/>
          <w:highlight w:val="white"/>
        </w:rPr>
      </w:pPr>
    </w:p>
    <w:p w14:paraId="000002A6"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zelar pela boa qualidade das ações e serviços prestados, buscando alcançar eficiência, eficácia, efetividade social e qualidade em suas atividades;</w:t>
      </w:r>
    </w:p>
    <w:p w14:paraId="000002A7" w14:textId="77777777" w:rsidR="00A0447D" w:rsidRDefault="00A0447D">
      <w:pPr>
        <w:spacing w:after="0" w:line="360" w:lineRule="auto"/>
        <w:ind w:hanging="11"/>
        <w:jc w:val="both"/>
        <w:rPr>
          <w:rFonts w:ascii="Arial" w:eastAsia="Arial" w:hAnsi="Arial" w:cs="Arial"/>
          <w:sz w:val="24"/>
          <w:szCs w:val="24"/>
          <w:highlight w:val="white"/>
        </w:rPr>
      </w:pPr>
    </w:p>
    <w:p w14:paraId="000002A8"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garantir o cumprimento da contrapartida em bens e serviços conforme estabelecida no plano de trabalho, se for o caso;</w:t>
      </w:r>
    </w:p>
    <w:p w14:paraId="000002A9" w14:textId="77777777" w:rsidR="00A0447D" w:rsidRDefault="00A0447D">
      <w:pPr>
        <w:spacing w:after="0" w:line="360" w:lineRule="auto"/>
        <w:ind w:hanging="11"/>
        <w:jc w:val="both"/>
        <w:rPr>
          <w:rFonts w:ascii="Arial" w:eastAsia="Arial" w:hAnsi="Arial" w:cs="Arial"/>
          <w:sz w:val="24"/>
          <w:szCs w:val="24"/>
          <w:highlight w:val="white"/>
        </w:rPr>
      </w:pPr>
    </w:p>
    <w:p w14:paraId="000002AA"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000002AB" w14:textId="77777777" w:rsidR="00A0447D" w:rsidRDefault="00A0447D">
      <w:pPr>
        <w:spacing w:after="0" w:line="360" w:lineRule="auto"/>
        <w:ind w:hanging="11"/>
        <w:jc w:val="both"/>
        <w:rPr>
          <w:rFonts w:ascii="Arial" w:eastAsia="Arial" w:hAnsi="Arial" w:cs="Arial"/>
          <w:sz w:val="24"/>
          <w:szCs w:val="24"/>
          <w:highlight w:val="white"/>
        </w:rPr>
      </w:pPr>
    </w:p>
    <w:p w14:paraId="000002AC"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não utilizar os recursos recebidos nas despesas vedadas pelo art. 45 da Lei nº 13.019, de 2014;</w:t>
      </w:r>
    </w:p>
    <w:p w14:paraId="000002AD" w14:textId="77777777" w:rsidR="00A0447D" w:rsidRDefault="00A0447D">
      <w:pPr>
        <w:spacing w:after="0" w:line="360" w:lineRule="auto"/>
        <w:ind w:hanging="11"/>
        <w:jc w:val="both"/>
        <w:rPr>
          <w:rFonts w:ascii="Arial" w:eastAsia="Arial" w:hAnsi="Arial" w:cs="Arial"/>
          <w:sz w:val="24"/>
          <w:szCs w:val="24"/>
          <w:highlight w:val="white"/>
        </w:rPr>
      </w:pPr>
    </w:p>
    <w:p w14:paraId="000002AE"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apresentar Relatório de Execução do Objeto de acordo com o estabelecido nos art. 63 a 72 da Lei nº 13.019/2014 e art. 83 do Decreto nº 13.996/2021;</w:t>
      </w:r>
    </w:p>
    <w:p w14:paraId="000002AF" w14:textId="77777777" w:rsidR="00A0447D" w:rsidRDefault="00A0447D">
      <w:pPr>
        <w:spacing w:after="0" w:line="360" w:lineRule="auto"/>
        <w:ind w:hanging="11"/>
        <w:jc w:val="both"/>
        <w:rPr>
          <w:rFonts w:ascii="Arial" w:eastAsia="Arial" w:hAnsi="Arial" w:cs="Arial"/>
          <w:sz w:val="24"/>
          <w:szCs w:val="24"/>
          <w:highlight w:val="white"/>
        </w:rPr>
      </w:pPr>
    </w:p>
    <w:p w14:paraId="000002B0"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000002B1" w14:textId="77777777" w:rsidR="00A0447D" w:rsidRDefault="00A0447D">
      <w:pPr>
        <w:spacing w:after="0" w:line="360" w:lineRule="auto"/>
        <w:ind w:hanging="11"/>
        <w:jc w:val="both"/>
        <w:rPr>
          <w:rFonts w:ascii="Arial" w:eastAsia="Arial" w:hAnsi="Arial" w:cs="Arial"/>
          <w:sz w:val="24"/>
          <w:szCs w:val="24"/>
          <w:highlight w:val="white"/>
        </w:rPr>
      </w:pPr>
    </w:p>
    <w:p w14:paraId="000002B2"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prestar contas à Administração Pública, ao término de cada exercício e no encerramento da vigência do Termo de Colaboração, </w:t>
      </w:r>
      <w:r>
        <w:rPr>
          <w:rFonts w:ascii="Arial" w:eastAsia="Arial" w:hAnsi="Arial" w:cs="Arial"/>
          <w:sz w:val="24"/>
          <w:szCs w:val="24"/>
          <w:highlight w:val="white"/>
        </w:rPr>
        <w:lastRenderedPageBreak/>
        <w:t>nos termos do capítulo IV da Lei nº 13.019, de 2014, e do capítulo VII, do Decreto nº 13.996/2021;</w:t>
      </w:r>
    </w:p>
    <w:p w14:paraId="000002B3" w14:textId="77777777" w:rsidR="00A0447D" w:rsidRDefault="00A0447D">
      <w:pPr>
        <w:spacing w:after="0" w:line="360" w:lineRule="auto"/>
        <w:ind w:hanging="11"/>
        <w:jc w:val="both"/>
        <w:rPr>
          <w:rFonts w:ascii="Arial" w:eastAsia="Arial" w:hAnsi="Arial" w:cs="Arial"/>
          <w:sz w:val="24"/>
          <w:szCs w:val="24"/>
          <w:highlight w:val="white"/>
        </w:rPr>
      </w:pPr>
    </w:p>
    <w:p w14:paraId="000002B4"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responsabilizar-se pela contratação e pagamento do pessoal que vier a ser necessário à execução do plano de trabalho, conforme disposto no inciso VI do art. 11, inciso I, e §3º do art. 46 da </w:t>
      </w:r>
      <w:proofErr w:type="gramStart"/>
      <w:r>
        <w:rPr>
          <w:rFonts w:ascii="Arial" w:eastAsia="Arial" w:hAnsi="Arial" w:cs="Arial"/>
          <w:sz w:val="24"/>
          <w:szCs w:val="24"/>
          <w:highlight w:val="white"/>
        </w:rPr>
        <w:t>Lei  nº</w:t>
      </w:r>
      <w:proofErr w:type="gramEnd"/>
      <w:r>
        <w:rPr>
          <w:rFonts w:ascii="Arial" w:eastAsia="Arial" w:hAnsi="Arial" w:cs="Arial"/>
          <w:sz w:val="24"/>
          <w:szCs w:val="24"/>
          <w:highlight w:val="white"/>
        </w:rPr>
        <w:t xml:space="preserve"> 13.019, de 2014, inclusive pelos encargos sociais e obrigações trabalhistas decorrentes, ônus tributários ou extraordinários que incidam sobre o instrumento; </w:t>
      </w:r>
    </w:p>
    <w:p w14:paraId="000002B5" w14:textId="77777777" w:rsidR="00A0447D" w:rsidRDefault="00A0447D">
      <w:pPr>
        <w:spacing w:after="0" w:line="360" w:lineRule="auto"/>
        <w:ind w:hanging="11"/>
        <w:jc w:val="both"/>
        <w:rPr>
          <w:rFonts w:ascii="Arial" w:eastAsia="Arial" w:hAnsi="Arial" w:cs="Arial"/>
          <w:sz w:val="24"/>
          <w:szCs w:val="24"/>
          <w:highlight w:val="white"/>
        </w:rPr>
      </w:pPr>
    </w:p>
    <w:p w14:paraId="000002B6" w14:textId="77777777" w:rsidR="00A0447D" w:rsidRDefault="007D4BF4">
      <w:pPr>
        <w:numPr>
          <w:ilvl w:val="0"/>
          <w:numId w:val="7"/>
        </w:numPr>
        <w:spacing w:after="0" w:line="360" w:lineRule="auto"/>
        <w:ind w:hanging="10"/>
        <w:jc w:val="both"/>
        <w:rPr>
          <w:rFonts w:ascii="Times New Roman" w:eastAsia="Times New Roman" w:hAnsi="Times New Roman" w:cs="Times New Roman"/>
          <w:sz w:val="24"/>
          <w:szCs w:val="24"/>
          <w:highlight w:val="white"/>
        </w:rPr>
      </w:pPr>
      <w:r>
        <w:rPr>
          <w:rFonts w:ascii="Arial" w:eastAsia="Arial" w:hAnsi="Arial" w:cs="Arial"/>
          <w:sz w:val="24"/>
          <w:szCs w:val="24"/>
          <w:highlight w:val="white"/>
        </w:rPr>
        <w:t xml:space="preserve">permitir o livre acesso do gestor da parceria, membros do Conselho de Política Pública da área, quando houver, da Comissão de Monitoramento e Avaliação – CMA e servidores do Controle Interno do Poder Executivo Municipal e do Tribunal de Contas do Estado, a todos os documentos relativos à execução do objeto do Termo de Colaboração, bem como aos locais de execução do projeto, permitindo o acompanhamento </w:t>
      </w:r>
      <w:r>
        <w:rPr>
          <w:rFonts w:ascii="Arial" w:eastAsia="Arial" w:hAnsi="Arial" w:cs="Arial"/>
          <w:b/>
          <w:sz w:val="24"/>
          <w:szCs w:val="24"/>
          <w:highlight w:val="white"/>
        </w:rPr>
        <w:t>in loco</w:t>
      </w:r>
      <w:r>
        <w:rPr>
          <w:rFonts w:ascii="Arial" w:eastAsia="Arial" w:hAnsi="Arial" w:cs="Arial"/>
          <w:sz w:val="24"/>
          <w:szCs w:val="24"/>
          <w:highlight w:val="white"/>
        </w:rPr>
        <w:t xml:space="preserve"> e prestando todas e quaisquer informações solicitadas;</w:t>
      </w:r>
    </w:p>
    <w:p w14:paraId="000002B7" w14:textId="77777777" w:rsidR="00A0447D" w:rsidRDefault="00A0447D">
      <w:pPr>
        <w:spacing w:after="0" w:line="360" w:lineRule="auto"/>
        <w:ind w:hanging="11"/>
        <w:jc w:val="both"/>
        <w:rPr>
          <w:rFonts w:ascii="Arial" w:eastAsia="Arial" w:hAnsi="Arial" w:cs="Arial"/>
          <w:sz w:val="24"/>
          <w:szCs w:val="24"/>
          <w:highlight w:val="white"/>
        </w:rPr>
      </w:pPr>
    </w:p>
    <w:p w14:paraId="000002B8" w14:textId="77777777" w:rsidR="00A0447D" w:rsidRDefault="00A0447D">
      <w:pPr>
        <w:spacing w:after="0" w:line="360" w:lineRule="auto"/>
        <w:ind w:hanging="11"/>
        <w:jc w:val="both"/>
        <w:rPr>
          <w:rFonts w:ascii="Arial" w:eastAsia="Arial" w:hAnsi="Arial" w:cs="Arial"/>
          <w:sz w:val="24"/>
          <w:szCs w:val="24"/>
          <w:highlight w:val="white"/>
        </w:rPr>
      </w:pPr>
    </w:p>
    <w:p w14:paraId="000002B9"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quanto aos bens materiais e/ou equipamentos adquiridos com os recursos deste Termo de Colaboração:</w:t>
      </w:r>
    </w:p>
    <w:p w14:paraId="000002BA" w14:textId="77777777" w:rsidR="00A0447D" w:rsidRDefault="00A0447D">
      <w:pPr>
        <w:spacing w:after="0" w:line="360" w:lineRule="auto"/>
        <w:ind w:hanging="11"/>
        <w:jc w:val="both"/>
        <w:rPr>
          <w:rFonts w:ascii="Arial" w:eastAsia="Arial" w:hAnsi="Arial" w:cs="Arial"/>
          <w:sz w:val="24"/>
          <w:szCs w:val="24"/>
          <w:highlight w:val="white"/>
        </w:rPr>
      </w:pPr>
    </w:p>
    <w:p w14:paraId="000002BB"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utilizar os bens materiais e/ou equipamentos em conformidade com o objeto pactuado</w:t>
      </w:r>
    </w:p>
    <w:p w14:paraId="000002BC"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garantir sua guarda e </w:t>
      </w:r>
      <w:proofErr w:type="gramStart"/>
      <w:r>
        <w:rPr>
          <w:rFonts w:ascii="Arial" w:eastAsia="Arial" w:hAnsi="Arial" w:cs="Arial"/>
          <w:sz w:val="24"/>
          <w:szCs w:val="24"/>
          <w:highlight w:val="white"/>
        </w:rPr>
        <w:t>manutenção,;</w:t>
      </w:r>
      <w:proofErr w:type="gramEnd"/>
    </w:p>
    <w:p w14:paraId="000002BD"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comunicar imediatamente à Administração Pública qualquer dano que os bens vierem a sofrer;</w:t>
      </w:r>
    </w:p>
    <w:p w14:paraId="000002BE"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arcar com todas as despesas referentes a transportes, guarda, conservação, manutenção e recuperação dos bens;</w:t>
      </w:r>
    </w:p>
    <w:p w14:paraId="000002BF"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em caso de furto ou de roubo, levar o fato, por escrito, mediante protocolo, ao conhecimento da autoridade policial competente, enviando cópia da ocorrência à Administração </w:t>
      </w:r>
      <w:r>
        <w:rPr>
          <w:rFonts w:ascii="Arial" w:eastAsia="Arial" w:hAnsi="Arial" w:cs="Arial"/>
          <w:sz w:val="24"/>
          <w:szCs w:val="24"/>
          <w:highlight w:val="white"/>
        </w:rPr>
        <w:lastRenderedPageBreak/>
        <w:t>Pública, além da proposta para reposição do bem, de competência da OSC;</w:t>
      </w:r>
    </w:p>
    <w:p w14:paraId="000002C0" w14:textId="77777777" w:rsidR="00A0447D" w:rsidRDefault="007D4BF4">
      <w:pPr>
        <w:numPr>
          <w:ilvl w:val="1"/>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durante a vigência do Termo de Colaboração, somente movimentar os bens para fora da área inicialmente destinada à sua instalação ou utilização mediante expressa autorização da Administração </w:t>
      </w:r>
      <w:proofErr w:type="spellStart"/>
      <w:r>
        <w:rPr>
          <w:rFonts w:ascii="Arial" w:eastAsia="Arial" w:hAnsi="Arial" w:cs="Arial"/>
          <w:sz w:val="24"/>
          <w:szCs w:val="24"/>
          <w:highlight w:val="white"/>
        </w:rPr>
        <w:t>Publica</w:t>
      </w:r>
      <w:proofErr w:type="spellEnd"/>
      <w:r>
        <w:rPr>
          <w:rFonts w:ascii="Arial" w:eastAsia="Arial" w:hAnsi="Arial" w:cs="Arial"/>
          <w:sz w:val="24"/>
          <w:szCs w:val="24"/>
          <w:highlight w:val="white"/>
        </w:rPr>
        <w:t xml:space="preserve"> e prévio procedimento de controle patrimonial.</w:t>
      </w:r>
    </w:p>
    <w:p w14:paraId="000002C1" w14:textId="77777777" w:rsidR="00A0447D" w:rsidRDefault="00A0447D">
      <w:pPr>
        <w:spacing w:after="0" w:line="360" w:lineRule="auto"/>
        <w:jc w:val="both"/>
        <w:rPr>
          <w:rFonts w:ascii="Arial" w:eastAsia="Arial" w:hAnsi="Arial" w:cs="Arial"/>
          <w:sz w:val="24"/>
          <w:szCs w:val="24"/>
          <w:highlight w:val="white"/>
        </w:rPr>
      </w:pPr>
    </w:p>
    <w:p w14:paraId="000002C2"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000002C3" w14:textId="77777777" w:rsidR="00A0447D" w:rsidRDefault="00A0447D">
      <w:pPr>
        <w:spacing w:after="0" w:line="360" w:lineRule="auto"/>
        <w:ind w:hanging="11"/>
        <w:jc w:val="both"/>
        <w:rPr>
          <w:rFonts w:ascii="Arial" w:eastAsia="Arial" w:hAnsi="Arial" w:cs="Arial"/>
          <w:sz w:val="24"/>
          <w:szCs w:val="24"/>
          <w:highlight w:val="white"/>
        </w:rPr>
      </w:pPr>
    </w:p>
    <w:p w14:paraId="000002C4"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manter, durante a execução da parceria, as mesmas condições exigidas nos art. 33 e 34 da Lei nº 13.019, de 2014;</w:t>
      </w:r>
    </w:p>
    <w:p w14:paraId="000002C5" w14:textId="77777777" w:rsidR="00A0447D" w:rsidRDefault="00A0447D">
      <w:pPr>
        <w:spacing w:after="0" w:line="360" w:lineRule="auto"/>
        <w:ind w:hanging="11"/>
        <w:jc w:val="both"/>
        <w:rPr>
          <w:rFonts w:ascii="Arial" w:eastAsia="Arial" w:hAnsi="Arial" w:cs="Arial"/>
          <w:sz w:val="24"/>
          <w:szCs w:val="24"/>
          <w:highlight w:val="white"/>
        </w:rPr>
      </w:pPr>
    </w:p>
    <w:p w14:paraId="000002C6"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manter registros, arquivos e controles contábeis específicos para os dispêndios relativos a este Termo de Colaboração, pelo prazo de 10 (dez) anos após a prestação de contas, conforme previsto no parágrafo único do art. 68 da Lei nº 13.019, de 2014;</w:t>
      </w:r>
    </w:p>
    <w:p w14:paraId="000002C7" w14:textId="77777777" w:rsidR="00A0447D" w:rsidRDefault="00A0447D">
      <w:pPr>
        <w:spacing w:after="0" w:line="360" w:lineRule="auto"/>
        <w:ind w:hanging="11"/>
        <w:jc w:val="both"/>
        <w:rPr>
          <w:rFonts w:ascii="Arial" w:eastAsia="Arial" w:hAnsi="Arial" w:cs="Arial"/>
          <w:sz w:val="24"/>
          <w:szCs w:val="24"/>
          <w:highlight w:val="white"/>
        </w:rPr>
      </w:pPr>
    </w:p>
    <w:p w14:paraId="000002C8"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garantir a manutenção da equipe técnica em quantidade e qualidade adequadas ao bom desempenho das atividades;</w:t>
      </w:r>
    </w:p>
    <w:p w14:paraId="000002C9" w14:textId="77777777" w:rsidR="00A0447D" w:rsidRDefault="00A0447D">
      <w:pPr>
        <w:spacing w:after="0" w:line="360" w:lineRule="auto"/>
        <w:jc w:val="both"/>
        <w:rPr>
          <w:rFonts w:ascii="Arial" w:eastAsia="Arial" w:hAnsi="Arial" w:cs="Arial"/>
          <w:sz w:val="24"/>
          <w:szCs w:val="24"/>
          <w:highlight w:val="white"/>
        </w:rPr>
      </w:pPr>
    </w:p>
    <w:p w14:paraId="000002CA"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observar o disposto no art. 48 da Lei nº 13.019, de 2014, para o recebimento de cada parcela dos recursos financeiros;</w:t>
      </w:r>
    </w:p>
    <w:p w14:paraId="000002CB" w14:textId="77777777" w:rsidR="00A0447D" w:rsidRDefault="00A0447D">
      <w:pPr>
        <w:spacing w:after="0" w:line="360" w:lineRule="auto"/>
        <w:ind w:hanging="11"/>
        <w:jc w:val="both"/>
        <w:rPr>
          <w:rFonts w:ascii="Arial" w:eastAsia="Arial" w:hAnsi="Arial" w:cs="Arial"/>
          <w:sz w:val="24"/>
          <w:szCs w:val="24"/>
          <w:highlight w:val="white"/>
        </w:rPr>
      </w:pPr>
    </w:p>
    <w:p w14:paraId="000002CC"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comunicar à Administração Pública</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suas alterações estatutárias, após o registro em cartório, nos termos do art. 41, §5º, do </w:t>
      </w:r>
      <w:proofErr w:type="spellStart"/>
      <w:r>
        <w:rPr>
          <w:rFonts w:ascii="Arial" w:eastAsia="Arial" w:hAnsi="Arial" w:cs="Arial"/>
          <w:sz w:val="24"/>
          <w:szCs w:val="24"/>
          <w:highlight w:val="white"/>
        </w:rPr>
        <w:t>do</w:t>
      </w:r>
      <w:proofErr w:type="spellEnd"/>
      <w:r>
        <w:rPr>
          <w:rFonts w:ascii="Arial" w:eastAsia="Arial" w:hAnsi="Arial" w:cs="Arial"/>
          <w:sz w:val="24"/>
          <w:szCs w:val="24"/>
          <w:highlight w:val="white"/>
        </w:rPr>
        <w:t xml:space="preserve"> Decreto nº 13.996/2021;</w:t>
      </w:r>
    </w:p>
    <w:p w14:paraId="000002CD" w14:textId="77777777" w:rsidR="00A0447D" w:rsidRDefault="00A0447D">
      <w:pPr>
        <w:spacing w:after="0" w:line="360" w:lineRule="auto"/>
        <w:ind w:hanging="11"/>
        <w:jc w:val="both"/>
        <w:rPr>
          <w:rFonts w:ascii="Arial" w:eastAsia="Arial" w:hAnsi="Arial" w:cs="Arial"/>
          <w:sz w:val="24"/>
          <w:szCs w:val="24"/>
          <w:highlight w:val="white"/>
        </w:rPr>
      </w:pPr>
    </w:p>
    <w:p w14:paraId="000002CE"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divulgar na internet e em locais visíveis da sede social da OSC e dos estabelecimentos em que exerça suas ações todas as informações detalhadas no art. 11, incisos I a VI, da Lei nº 13.019, de 2014; </w:t>
      </w:r>
    </w:p>
    <w:p w14:paraId="000002CF" w14:textId="77777777" w:rsidR="00A0447D" w:rsidRDefault="00A0447D">
      <w:pPr>
        <w:spacing w:after="0" w:line="360" w:lineRule="auto"/>
        <w:ind w:hanging="11"/>
        <w:jc w:val="both"/>
        <w:rPr>
          <w:rFonts w:ascii="Arial" w:eastAsia="Arial" w:hAnsi="Arial" w:cs="Arial"/>
          <w:sz w:val="24"/>
          <w:szCs w:val="24"/>
          <w:highlight w:val="white"/>
        </w:rPr>
      </w:pPr>
    </w:p>
    <w:p w14:paraId="000002D0" w14:textId="77777777" w:rsidR="00A0447D" w:rsidRDefault="007D4BF4">
      <w:pPr>
        <w:numPr>
          <w:ilvl w:val="0"/>
          <w:numId w:val="7"/>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submeter previamente à Administração Pública qualquer proposta de alteração do plano de trabalho, na forma definida </w:t>
      </w:r>
      <w:proofErr w:type="spellStart"/>
      <w:r>
        <w:rPr>
          <w:rFonts w:ascii="Arial" w:eastAsia="Arial" w:hAnsi="Arial" w:cs="Arial"/>
          <w:sz w:val="24"/>
          <w:szCs w:val="24"/>
          <w:highlight w:val="white"/>
        </w:rPr>
        <w:t>neste</w:t>
      </w:r>
      <w:proofErr w:type="spellEnd"/>
      <w:r>
        <w:rPr>
          <w:rFonts w:ascii="Arial" w:eastAsia="Arial" w:hAnsi="Arial" w:cs="Arial"/>
          <w:sz w:val="24"/>
          <w:szCs w:val="24"/>
          <w:highlight w:val="white"/>
        </w:rPr>
        <w:t xml:space="preserve"> instrumento, observadas as vedações relativas à execução das despesas;</w:t>
      </w:r>
    </w:p>
    <w:p w14:paraId="000002D1" w14:textId="77777777" w:rsidR="00A0447D" w:rsidRDefault="00A0447D">
      <w:pPr>
        <w:spacing w:after="0" w:line="360" w:lineRule="auto"/>
        <w:ind w:hanging="11"/>
        <w:jc w:val="both"/>
        <w:rPr>
          <w:rFonts w:ascii="Arial" w:eastAsia="Arial" w:hAnsi="Arial" w:cs="Arial"/>
          <w:sz w:val="24"/>
          <w:szCs w:val="24"/>
          <w:highlight w:val="white"/>
        </w:rPr>
      </w:pPr>
    </w:p>
    <w:p w14:paraId="000002D2" w14:textId="77777777" w:rsidR="00A0447D" w:rsidRDefault="007D4BF4">
      <w:pPr>
        <w:numPr>
          <w:ilvl w:val="0"/>
          <w:numId w:val="7"/>
        </w:numPr>
        <w:spacing w:after="4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000002D3" w14:textId="77777777" w:rsidR="00A0447D" w:rsidRDefault="00A0447D">
      <w:pPr>
        <w:spacing w:after="40" w:line="360" w:lineRule="auto"/>
        <w:ind w:hanging="11"/>
        <w:jc w:val="both"/>
        <w:rPr>
          <w:rFonts w:ascii="Arial" w:eastAsia="Arial" w:hAnsi="Arial" w:cs="Arial"/>
          <w:sz w:val="24"/>
          <w:szCs w:val="24"/>
          <w:highlight w:val="white"/>
        </w:rPr>
      </w:pPr>
    </w:p>
    <w:p w14:paraId="000002D4" w14:textId="77777777" w:rsidR="00A0447D" w:rsidRDefault="00A0447D">
      <w:pPr>
        <w:spacing w:after="40" w:line="360" w:lineRule="auto"/>
        <w:ind w:hanging="11"/>
        <w:jc w:val="both"/>
        <w:rPr>
          <w:rFonts w:ascii="Arial" w:eastAsia="Arial" w:hAnsi="Arial" w:cs="Arial"/>
          <w:sz w:val="24"/>
          <w:szCs w:val="24"/>
          <w:highlight w:val="white"/>
        </w:rPr>
      </w:pPr>
    </w:p>
    <w:p w14:paraId="000002D5" w14:textId="77777777" w:rsidR="00A0447D" w:rsidRDefault="007D4BF4">
      <w:pPr>
        <w:numPr>
          <w:ilvl w:val="0"/>
          <w:numId w:val="7"/>
        </w:numPr>
        <w:spacing w:after="4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 xml:space="preserve">responsabilizar-se exclusivamente pelo pagamento dos encargos trabalhistas, previdenciários, fiscais e comerciais relacionados à execução do objeto previsto neste Termo de Colaboração,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000002D6" w14:textId="77777777" w:rsidR="00A0447D" w:rsidRDefault="007D4BF4">
      <w:pPr>
        <w:numPr>
          <w:ilvl w:val="0"/>
          <w:numId w:val="7"/>
        </w:numPr>
        <w:spacing w:after="4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00002D7" w14:textId="77777777" w:rsidR="00A0447D" w:rsidRDefault="00A0447D">
      <w:pPr>
        <w:spacing w:after="0" w:line="360" w:lineRule="auto"/>
        <w:jc w:val="both"/>
        <w:rPr>
          <w:rFonts w:ascii="Arial" w:eastAsia="Arial" w:hAnsi="Arial" w:cs="Arial"/>
          <w:sz w:val="24"/>
          <w:szCs w:val="24"/>
          <w:highlight w:val="white"/>
        </w:rPr>
      </w:pPr>
    </w:p>
    <w:p w14:paraId="000002D8"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OITAVA – DA ALTERAÇÃO</w:t>
      </w:r>
    </w:p>
    <w:p w14:paraId="000002D9" w14:textId="77777777" w:rsidR="00A0447D" w:rsidRDefault="00A0447D">
      <w:pPr>
        <w:spacing w:after="0" w:line="360" w:lineRule="auto"/>
        <w:jc w:val="both"/>
        <w:rPr>
          <w:rFonts w:ascii="Arial" w:eastAsia="Arial" w:hAnsi="Arial" w:cs="Arial"/>
          <w:sz w:val="24"/>
          <w:szCs w:val="24"/>
          <w:highlight w:val="white"/>
        </w:rPr>
      </w:pPr>
    </w:p>
    <w:p w14:paraId="000002DA"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8.1 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Pr>
          <w:rFonts w:ascii="Arial" w:eastAsia="Arial" w:hAnsi="Arial" w:cs="Arial"/>
          <w:sz w:val="24"/>
          <w:szCs w:val="24"/>
          <w:highlight w:val="white"/>
        </w:rPr>
        <w:t>arts</w:t>
      </w:r>
      <w:proofErr w:type="spellEnd"/>
      <w:r>
        <w:rPr>
          <w:rFonts w:ascii="Arial" w:eastAsia="Arial" w:hAnsi="Arial" w:cs="Arial"/>
          <w:sz w:val="24"/>
          <w:szCs w:val="24"/>
          <w:highlight w:val="white"/>
        </w:rPr>
        <w:t>. 57 da Lei nº 13.019, de 2014, e 67 do Decreto nº 13.996/2021.</w:t>
      </w:r>
    </w:p>
    <w:p w14:paraId="000002DB" w14:textId="77777777" w:rsidR="00A0447D" w:rsidRDefault="00A0447D">
      <w:pPr>
        <w:spacing w:after="0" w:line="360" w:lineRule="auto"/>
        <w:jc w:val="both"/>
        <w:rPr>
          <w:rFonts w:ascii="Arial" w:eastAsia="Arial" w:hAnsi="Arial" w:cs="Arial"/>
          <w:b/>
          <w:sz w:val="24"/>
          <w:szCs w:val="24"/>
          <w:highlight w:val="white"/>
        </w:rPr>
      </w:pPr>
    </w:p>
    <w:p w14:paraId="000002D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Única. </w:t>
      </w:r>
      <w:r>
        <w:rPr>
          <w:rFonts w:ascii="Arial" w:eastAsia="Arial" w:hAnsi="Arial" w:cs="Arial"/>
          <w:sz w:val="24"/>
          <w:szCs w:val="24"/>
          <w:highlight w:val="white"/>
        </w:rPr>
        <w:t>Os ajustes realizados durante a execução do objeto integrarão o plano de trabalho, desde que submetidos pela OSC e aprovados previamente pela autoridade competente.</w:t>
      </w:r>
    </w:p>
    <w:p w14:paraId="000002DD" w14:textId="77777777" w:rsidR="00A0447D" w:rsidRDefault="00A0447D">
      <w:pPr>
        <w:spacing w:after="0" w:line="360" w:lineRule="auto"/>
        <w:jc w:val="both"/>
        <w:rPr>
          <w:rFonts w:ascii="Arial" w:eastAsia="Arial" w:hAnsi="Arial" w:cs="Arial"/>
          <w:b/>
          <w:sz w:val="24"/>
          <w:szCs w:val="24"/>
          <w:highlight w:val="white"/>
        </w:rPr>
      </w:pPr>
    </w:p>
    <w:p w14:paraId="000002DE"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NONA – DAS COMPRAS E CONTRATAÇÕES</w:t>
      </w:r>
    </w:p>
    <w:p w14:paraId="000002DF" w14:textId="77777777" w:rsidR="00A0447D" w:rsidRDefault="00A0447D">
      <w:pPr>
        <w:spacing w:after="0" w:line="360" w:lineRule="auto"/>
        <w:jc w:val="both"/>
        <w:rPr>
          <w:rFonts w:ascii="Arial" w:eastAsia="Arial" w:hAnsi="Arial" w:cs="Arial"/>
          <w:b/>
          <w:sz w:val="24"/>
          <w:szCs w:val="24"/>
          <w:highlight w:val="white"/>
        </w:rPr>
      </w:pPr>
    </w:p>
    <w:p w14:paraId="000002E0" w14:textId="77777777" w:rsidR="00A0447D" w:rsidRDefault="007D4BF4">
      <w:pPr>
        <w:spacing w:after="0" w:line="360" w:lineRule="auto"/>
        <w:ind w:hanging="5"/>
        <w:jc w:val="both"/>
        <w:rPr>
          <w:rFonts w:ascii="Arial" w:eastAsia="Arial" w:hAnsi="Arial" w:cs="Arial"/>
          <w:sz w:val="24"/>
          <w:szCs w:val="24"/>
          <w:highlight w:val="white"/>
        </w:rPr>
      </w:pPr>
      <w:r>
        <w:rPr>
          <w:rFonts w:ascii="Arial" w:eastAsia="Arial" w:hAnsi="Arial" w:cs="Arial"/>
          <w:sz w:val="24"/>
          <w:szCs w:val="24"/>
          <w:highlight w:val="white"/>
        </w:rPr>
        <w:t>9.1 A OSC adotará métodos usualmente utilizados pelo setor privado para a realização de compras e contratações de bens e serviços com recursos transferidos pela Administração Pública, sendo facultada a utilização do portal de compras governamentais.   </w:t>
      </w:r>
    </w:p>
    <w:p w14:paraId="000002E1" w14:textId="77777777" w:rsidR="00A0447D" w:rsidRDefault="00A0447D">
      <w:pPr>
        <w:spacing w:after="0" w:line="360" w:lineRule="auto"/>
        <w:ind w:hanging="5"/>
        <w:jc w:val="both"/>
        <w:rPr>
          <w:rFonts w:ascii="Arial" w:eastAsia="Arial" w:hAnsi="Arial" w:cs="Arial"/>
          <w:sz w:val="24"/>
          <w:szCs w:val="24"/>
          <w:highlight w:val="white"/>
        </w:rPr>
      </w:pPr>
    </w:p>
    <w:p w14:paraId="000002E2" w14:textId="77777777" w:rsidR="00A0447D" w:rsidRDefault="007D4BF4">
      <w:pPr>
        <w:spacing w:after="0" w:line="360" w:lineRule="auto"/>
        <w:ind w:hanging="5"/>
        <w:jc w:val="both"/>
        <w:rPr>
          <w:rFonts w:ascii="Arial" w:eastAsia="Arial" w:hAnsi="Arial" w:cs="Arial"/>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84 do Decreto nº 13.996/2021., quando for o caso.  </w:t>
      </w:r>
    </w:p>
    <w:p w14:paraId="000002E3" w14:textId="77777777" w:rsidR="00A0447D" w:rsidRDefault="00A0447D">
      <w:pPr>
        <w:spacing w:after="0" w:line="360" w:lineRule="auto"/>
        <w:ind w:hanging="5"/>
        <w:jc w:val="both"/>
        <w:rPr>
          <w:rFonts w:ascii="Arial" w:eastAsia="Arial" w:hAnsi="Arial" w:cs="Arial"/>
          <w:sz w:val="24"/>
          <w:szCs w:val="24"/>
          <w:highlight w:val="white"/>
        </w:rPr>
      </w:pPr>
    </w:p>
    <w:p w14:paraId="000002E4" w14:textId="77777777" w:rsidR="00A0447D" w:rsidRDefault="007D4BF4">
      <w:pPr>
        <w:spacing w:after="0" w:line="360" w:lineRule="auto"/>
        <w:ind w:hanging="5"/>
        <w:jc w:val="both"/>
        <w:rPr>
          <w:rFonts w:ascii="Arial" w:eastAsia="Arial" w:hAnsi="Arial" w:cs="Arial"/>
          <w:sz w:val="24"/>
          <w:szCs w:val="24"/>
          <w:highlight w:val="white"/>
        </w:rPr>
      </w:pPr>
      <w:r>
        <w:rPr>
          <w:rFonts w:ascii="Arial" w:eastAsia="Arial" w:hAnsi="Arial" w:cs="Arial"/>
          <w:b/>
          <w:sz w:val="24"/>
          <w:szCs w:val="24"/>
          <w:highlight w:val="white"/>
        </w:rPr>
        <w:t xml:space="preserve">Subcláusula Segunda. </w:t>
      </w:r>
      <w:r>
        <w:rPr>
          <w:rFonts w:ascii="Arial" w:eastAsia="Arial" w:hAnsi="Arial" w:cs="Arial"/>
          <w:sz w:val="24"/>
          <w:szCs w:val="24"/>
          <w:highlight w:val="white"/>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000002E5" w14:textId="77777777" w:rsidR="00A0447D" w:rsidRDefault="00A0447D">
      <w:pPr>
        <w:spacing w:after="0" w:line="360" w:lineRule="auto"/>
        <w:ind w:hanging="5"/>
        <w:jc w:val="both"/>
        <w:rPr>
          <w:rFonts w:ascii="Arial" w:eastAsia="Arial" w:hAnsi="Arial" w:cs="Arial"/>
          <w:sz w:val="24"/>
          <w:szCs w:val="24"/>
          <w:highlight w:val="white"/>
        </w:rPr>
      </w:pPr>
    </w:p>
    <w:p w14:paraId="000002E6" w14:textId="77777777" w:rsidR="00A0447D" w:rsidRDefault="007D4BF4">
      <w:pPr>
        <w:spacing w:after="0" w:line="360" w:lineRule="auto"/>
        <w:ind w:hanging="5"/>
        <w:jc w:val="both"/>
        <w:rPr>
          <w:rFonts w:ascii="Arial" w:eastAsia="Arial" w:hAnsi="Arial" w:cs="Arial"/>
          <w:sz w:val="24"/>
          <w:szCs w:val="24"/>
          <w:highlight w:val="white"/>
        </w:rPr>
      </w:pPr>
      <w:r>
        <w:rPr>
          <w:rFonts w:ascii="Arial" w:eastAsia="Arial" w:hAnsi="Arial" w:cs="Arial"/>
          <w:b/>
          <w:sz w:val="24"/>
          <w:szCs w:val="24"/>
          <w:highlight w:val="white"/>
        </w:rPr>
        <w:lastRenderedPageBreak/>
        <w:t>Subcláusula Terceira</w:t>
      </w:r>
      <w:r>
        <w:rPr>
          <w:rFonts w:ascii="Arial" w:eastAsia="Arial" w:hAnsi="Arial" w:cs="Arial"/>
          <w:sz w:val="24"/>
          <w:szCs w:val="24"/>
          <w:highlight w:val="white"/>
        </w:rPr>
        <w:t>. A OSC deverá manter a guarda dos documentos originais pelo prazo de dez anos, contado do dia útil subsequente ao da apresentação da prestação de contas ou do decurso do prazo para a apresentação da prestação de contas.</w:t>
      </w:r>
    </w:p>
    <w:p w14:paraId="000002E7" w14:textId="77777777" w:rsidR="00A0447D" w:rsidRDefault="00A0447D">
      <w:pPr>
        <w:spacing w:after="0" w:line="360" w:lineRule="auto"/>
        <w:jc w:val="both"/>
        <w:rPr>
          <w:rFonts w:ascii="Arial" w:eastAsia="Arial" w:hAnsi="Arial" w:cs="Arial"/>
          <w:sz w:val="24"/>
          <w:szCs w:val="24"/>
          <w:highlight w:val="white"/>
        </w:rPr>
      </w:pPr>
    </w:p>
    <w:p w14:paraId="000002E8" w14:textId="77777777" w:rsidR="00A0447D" w:rsidRDefault="00A0447D">
      <w:pPr>
        <w:spacing w:after="0" w:line="360" w:lineRule="auto"/>
        <w:jc w:val="both"/>
        <w:rPr>
          <w:rFonts w:ascii="Arial" w:eastAsia="Arial" w:hAnsi="Arial" w:cs="Arial"/>
          <w:sz w:val="24"/>
          <w:szCs w:val="24"/>
          <w:highlight w:val="white"/>
        </w:rPr>
      </w:pPr>
    </w:p>
    <w:p w14:paraId="000002E9"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Quarta</w:t>
      </w:r>
      <w:r>
        <w:rPr>
          <w:rFonts w:ascii="Arial" w:eastAsia="Arial" w:hAnsi="Arial" w:cs="Arial"/>
          <w:sz w:val="24"/>
          <w:szCs w:val="24"/>
          <w:highlight w:val="white"/>
        </w:rPr>
        <w:t>. Os critérios e limites para a autorização do pagamento em espécie estarão restritos ao limite individual de R$ 1.800,00 (mil e oitocentos reais) por beneficiário.</w:t>
      </w:r>
    </w:p>
    <w:p w14:paraId="000002EA" w14:textId="77777777" w:rsidR="00A0447D" w:rsidRDefault="00A0447D">
      <w:pPr>
        <w:shd w:val="clear" w:color="auto" w:fill="FFFFFF"/>
        <w:spacing w:after="0" w:line="360" w:lineRule="auto"/>
        <w:jc w:val="both"/>
        <w:rPr>
          <w:rFonts w:ascii="Arial" w:eastAsia="Arial" w:hAnsi="Arial" w:cs="Arial"/>
          <w:sz w:val="24"/>
          <w:szCs w:val="24"/>
          <w:highlight w:val="white"/>
        </w:rPr>
      </w:pPr>
    </w:p>
    <w:p w14:paraId="000002EB"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Na gestão financeira, a Organização da Sociedade Civil poderá:</w:t>
      </w:r>
    </w:p>
    <w:p w14:paraId="000002EC" w14:textId="77777777" w:rsidR="00A0447D" w:rsidRDefault="00A0447D">
      <w:pPr>
        <w:shd w:val="clear" w:color="auto" w:fill="FFFFFF"/>
        <w:spacing w:after="0" w:line="360" w:lineRule="auto"/>
        <w:jc w:val="both"/>
        <w:rPr>
          <w:rFonts w:ascii="Arial" w:eastAsia="Arial" w:hAnsi="Arial" w:cs="Arial"/>
          <w:sz w:val="24"/>
          <w:szCs w:val="24"/>
          <w:highlight w:val="white"/>
        </w:rPr>
      </w:pPr>
    </w:p>
    <w:p w14:paraId="000002ED"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pagar</w:t>
      </w:r>
      <w:proofErr w:type="gramEnd"/>
      <w:r>
        <w:rPr>
          <w:rFonts w:ascii="Arial" w:eastAsia="Arial" w:hAnsi="Arial" w:cs="Arial"/>
          <w:sz w:val="24"/>
          <w:szCs w:val="24"/>
          <w:highlight w:val="white"/>
        </w:rPr>
        <w:t xml:space="preserve"> despesa em data posterior ao término da execução do termo de colaboração, mas somente quando o fato gerador da despesa tiver ocorrido durante sua vigência;</w:t>
      </w:r>
    </w:p>
    <w:p w14:paraId="000002EE" w14:textId="77777777" w:rsidR="00A0447D" w:rsidRDefault="00A0447D">
      <w:pPr>
        <w:shd w:val="clear" w:color="auto" w:fill="FFFFFF"/>
        <w:spacing w:after="0" w:line="360" w:lineRule="auto"/>
        <w:jc w:val="both"/>
        <w:rPr>
          <w:rFonts w:ascii="Arial" w:eastAsia="Arial" w:hAnsi="Arial" w:cs="Arial"/>
          <w:sz w:val="24"/>
          <w:szCs w:val="24"/>
          <w:highlight w:val="white"/>
        </w:rPr>
      </w:pPr>
    </w:p>
    <w:p w14:paraId="000002EF"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incluir</w:t>
      </w:r>
      <w:proofErr w:type="gramEnd"/>
      <w:r>
        <w:rPr>
          <w:rFonts w:ascii="Arial" w:eastAsia="Arial" w:hAnsi="Arial" w:cs="Arial"/>
          <w:sz w:val="24"/>
          <w:szCs w:val="24"/>
          <w:highlight w:val="white"/>
        </w:rPr>
        <w:t>, dentre a Equipe de Trabalho contratada, pessoas pertencentes ao quadro da organização da sociedade civil, inclusive os dirigentes, desde que exerçam ação prevista no plano de trabalho aprovado, nos termos da legislação cível e trabalhista.</w:t>
      </w:r>
    </w:p>
    <w:p w14:paraId="000002F0" w14:textId="77777777" w:rsidR="00A0447D" w:rsidRDefault="007D4BF4">
      <w:pPr>
        <w:shd w:val="clear" w:color="auto" w:fill="FFFFFF"/>
        <w:spacing w:after="0" w:line="360" w:lineRule="auto"/>
        <w:ind w:firstLine="1418"/>
        <w:jc w:val="both"/>
        <w:rPr>
          <w:rFonts w:ascii="Arial" w:eastAsia="Arial" w:hAnsi="Arial" w:cs="Arial"/>
          <w:sz w:val="24"/>
          <w:szCs w:val="24"/>
          <w:highlight w:val="white"/>
        </w:rPr>
      </w:pPr>
      <w:r>
        <w:rPr>
          <w:rFonts w:ascii="Arial" w:eastAsia="Arial" w:hAnsi="Arial" w:cs="Arial"/>
          <w:sz w:val="24"/>
          <w:szCs w:val="24"/>
          <w:highlight w:val="white"/>
        </w:rPr>
        <w:t> </w:t>
      </w:r>
    </w:p>
    <w:p w14:paraId="000002F1" w14:textId="77777777" w:rsidR="00A0447D" w:rsidRDefault="00A0447D">
      <w:pPr>
        <w:shd w:val="clear" w:color="auto" w:fill="FFFFFF"/>
        <w:spacing w:after="0" w:line="360" w:lineRule="auto"/>
        <w:jc w:val="both"/>
        <w:rPr>
          <w:rFonts w:ascii="Arial" w:eastAsia="Arial" w:hAnsi="Arial" w:cs="Arial"/>
          <w:b/>
          <w:sz w:val="24"/>
          <w:szCs w:val="24"/>
          <w:highlight w:val="white"/>
        </w:rPr>
      </w:pPr>
    </w:p>
    <w:p w14:paraId="000002F2" w14:textId="77777777" w:rsidR="00A0447D" w:rsidRDefault="00A0447D">
      <w:pPr>
        <w:shd w:val="clear" w:color="auto" w:fill="FFFFFF"/>
        <w:spacing w:after="0" w:line="360" w:lineRule="auto"/>
        <w:jc w:val="both"/>
        <w:rPr>
          <w:rFonts w:ascii="Arial" w:eastAsia="Arial" w:hAnsi="Arial" w:cs="Arial"/>
          <w:b/>
          <w:sz w:val="24"/>
          <w:szCs w:val="24"/>
          <w:highlight w:val="white"/>
        </w:rPr>
      </w:pPr>
    </w:p>
    <w:p w14:paraId="000002F3"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Sexta</w:t>
      </w:r>
      <w:r>
        <w:rPr>
          <w:rFonts w:ascii="Arial" w:eastAsia="Arial" w:hAnsi="Arial" w:cs="Arial"/>
          <w:sz w:val="24"/>
          <w:szCs w:val="24"/>
          <w:highlight w:val="white"/>
        </w:rPr>
        <w:t>. É vedado à OSC:  </w:t>
      </w:r>
    </w:p>
    <w:p w14:paraId="000002F4"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pagar</w:t>
      </w:r>
      <w:proofErr w:type="gramEnd"/>
      <w:r>
        <w:rPr>
          <w:rFonts w:ascii="Arial" w:eastAsia="Arial" w:hAnsi="Arial" w:cs="Arial"/>
          <w:sz w:val="24"/>
          <w:szCs w:val="24"/>
          <w:highlight w:val="white"/>
        </w:rPr>
        <w:t>, a qualquer título, servidor ou empregado público com recursos vinculados à parceria, salvo nas hipóteses previstas em lei específica e na lei de diretrizes orçamentárias;</w:t>
      </w:r>
    </w:p>
    <w:p w14:paraId="000002F5"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contratar</w:t>
      </w:r>
      <w:proofErr w:type="gramEnd"/>
      <w:r>
        <w:rPr>
          <w:rFonts w:ascii="Arial" w:eastAsia="Arial" w:hAnsi="Arial" w:cs="Arial"/>
          <w:sz w:val="24"/>
          <w:szCs w:val="24"/>
          <w:highlight w:val="white"/>
        </w:rPr>
        <w:t>, para prestação de serviços, servidor ou empregado público, inclusive aquele que exerça cargo em comissão ou função de confiança, da</w:t>
      </w:r>
      <w:r>
        <w:rPr>
          <w:rFonts w:ascii="Arial" w:eastAsia="Arial" w:hAnsi="Arial" w:cs="Arial"/>
          <w:i/>
          <w:sz w:val="24"/>
          <w:szCs w:val="24"/>
          <w:highlight w:val="white"/>
        </w:rPr>
        <w:t xml:space="preserve"> entidade pública municipal celebrante da parceria</w:t>
      </w:r>
      <w:r>
        <w:rPr>
          <w:rFonts w:ascii="Arial" w:eastAsia="Arial" w:hAnsi="Arial" w:cs="Arial"/>
          <w:sz w:val="24"/>
          <w:szCs w:val="24"/>
          <w:highlight w:val="white"/>
        </w:rPr>
        <w:t>, ou seu cônjuge, companheiro ou parente em linha reta, colateral ou por afinidade, até o segundo grau, ressalvadas as hipóteses previstas em lei específica e na lei de diretrizes orçamentárias;</w:t>
      </w:r>
    </w:p>
    <w:p w14:paraId="000002F6"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III- pagar despesa cujo fato gerador tenha ocorrido em data anterior à entrada em vigor deste instrumento. </w:t>
      </w:r>
    </w:p>
    <w:p w14:paraId="000002F7" w14:textId="77777777" w:rsidR="00A0447D" w:rsidRDefault="007D4BF4">
      <w:pPr>
        <w:shd w:val="clear" w:color="auto" w:fill="FFFFFF"/>
        <w:tabs>
          <w:tab w:val="left" w:pos="2190"/>
        </w:tabs>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w:t>
      </w:r>
      <w:r>
        <w:rPr>
          <w:rFonts w:ascii="Arial" w:eastAsia="Arial" w:hAnsi="Arial" w:cs="Arial"/>
          <w:b/>
          <w:sz w:val="24"/>
          <w:szCs w:val="24"/>
          <w:highlight w:val="white"/>
        </w:rPr>
        <w:tab/>
      </w:r>
    </w:p>
    <w:p w14:paraId="000002F8"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Sétima. </w:t>
      </w:r>
      <w:r>
        <w:rPr>
          <w:rFonts w:ascii="Arial" w:eastAsia="Arial" w:hAnsi="Arial" w:cs="Arial"/>
          <w:sz w:val="24"/>
          <w:szCs w:val="24"/>
          <w:highlight w:val="white"/>
        </w:rPr>
        <w:t> É vedado à Administração Pública praticar atos de ingerência na seleção e na contratação de pessoal pela organização da sociedade civil ou que direcionem o recrutamento de pessoas para trabalhar ou prestar serviços na referida organização. </w:t>
      </w:r>
    </w:p>
    <w:p w14:paraId="000002F9" w14:textId="77777777" w:rsidR="00A0447D" w:rsidRDefault="00A0447D">
      <w:pPr>
        <w:spacing w:after="0" w:line="360" w:lineRule="auto"/>
        <w:jc w:val="both"/>
        <w:rPr>
          <w:rFonts w:ascii="Arial" w:eastAsia="Arial" w:hAnsi="Arial" w:cs="Arial"/>
          <w:sz w:val="24"/>
          <w:szCs w:val="24"/>
          <w:highlight w:val="white"/>
        </w:rPr>
      </w:pPr>
    </w:p>
    <w:p w14:paraId="000002FA"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DÉCIMA – DO MONITORAMENTO E DA AVALIAÇÃO</w:t>
      </w:r>
    </w:p>
    <w:p w14:paraId="000002FB" w14:textId="77777777" w:rsidR="00A0447D" w:rsidRDefault="00A0447D">
      <w:pPr>
        <w:spacing w:after="0" w:line="360" w:lineRule="auto"/>
        <w:jc w:val="both"/>
        <w:rPr>
          <w:rFonts w:ascii="Arial" w:eastAsia="Arial" w:hAnsi="Arial" w:cs="Arial"/>
          <w:b/>
          <w:sz w:val="24"/>
          <w:szCs w:val="24"/>
          <w:highlight w:val="white"/>
        </w:rPr>
      </w:pPr>
    </w:p>
    <w:p w14:paraId="000002F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10.1 A execução do objeto da parceria será acompanhada pela Administração Pública por meio de ações de monitoramento e avaliação, que terão caráter preventivo e saneador, objetivando a gestão adequada e regular da parceria, e deverão ser registradas no </w:t>
      </w:r>
      <w:proofErr w:type="spellStart"/>
      <w:r>
        <w:rPr>
          <w:rFonts w:ascii="Arial" w:eastAsia="Arial" w:hAnsi="Arial" w:cs="Arial"/>
          <w:sz w:val="24"/>
          <w:szCs w:val="24"/>
          <w:highlight w:val="white"/>
        </w:rPr>
        <w:t>Siconv</w:t>
      </w:r>
      <w:proofErr w:type="spellEnd"/>
      <w:r>
        <w:rPr>
          <w:rFonts w:ascii="Arial" w:eastAsia="Arial" w:hAnsi="Arial" w:cs="Arial"/>
          <w:sz w:val="24"/>
          <w:szCs w:val="24"/>
          <w:highlight w:val="white"/>
        </w:rPr>
        <w:t>.</w:t>
      </w:r>
    </w:p>
    <w:p w14:paraId="000002FD" w14:textId="77777777" w:rsidR="00A0447D" w:rsidRDefault="00A0447D">
      <w:pPr>
        <w:spacing w:after="0" w:line="360" w:lineRule="auto"/>
        <w:jc w:val="both"/>
        <w:rPr>
          <w:rFonts w:ascii="Arial" w:eastAsia="Arial" w:hAnsi="Arial" w:cs="Arial"/>
          <w:sz w:val="24"/>
          <w:szCs w:val="24"/>
          <w:highlight w:val="white"/>
        </w:rPr>
      </w:pPr>
    </w:p>
    <w:p w14:paraId="000002FE"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Primeira. </w:t>
      </w:r>
      <w:r>
        <w:rPr>
          <w:rFonts w:ascii="Arial" w:eastAsia="Arial" w:hAnsi="Arial" w:cs="Arial"/>
          <w:sz w:val="24"/>
          <w:szCs w:val="24"/>
          <w:highlight w:val="white"/>
        </w:rPr>
        <w:t xml:space="preserve">As ações de monitoramento e avaliação contemplarão a análise das informações acerca do processamento da parceria constantes do </w:t>
      </w:r>
      <w:proofErr w:type="spellStart"/>
      <w:r>
        <w:rPr>
          <w:rFonts w:ascii="Arial" w:eastAsia="Arial" w:hAnsi="Arial" w:cs="Arial"/>
          <w:sz w:val="24"/>
          <w:szCs w:val="24"/>
          <w:highlight w:val="white"/>
        </w:rPr>
        <w:t>Siconv</w:t>
      </w:r>
      <w:proofErr w:type="spellEnd"/>
      <w:r>
        <w:rPr>
          <w:rFonts w:ascii="Arial" w:eastAsia="Arial" w:hAnsi="Arial" w:cs="Arial"/>
          <w:sz w:val="24"/>
          <w:szCs w:val="24"/>
          <w:highlight w:val="white"/>
        </w:rPr>
        <w:t>, incluída a possibilidade de consulta às movimentações da conta bancária específica da parceria, além da verificação, análise e manifestação sobre eventuais denúncias existentes relacionadas à parceria.</w:t>
      </w:r>
    </w:p>
    <w:p w14:paraId="000002FF" w14:textId="77777777" w:rsidR="00A0447D" w:rsidRDefault="00A0447D">
      <w:pPr>
        <w:spacing w:after="0" w:line="360" w:lineRule="auto"/>
        <w:jc w:val="both"/>
        <w:rPr>
          <w:rFonts w:ascii="Arial" w:eastAsia="Arial" w:hAnsi="Arial" w:cs="Arial"/>
          <w:sz w:val="24"/>
          <w:szCs w:val="24"/>
          <w:highlight w:val="white"/>
        </w:rPr>
      </w:pPr>
    </w:p>
    <w:p w14:paraId="00000300" w14:textId="77777777" w:rsidR="00A0447D" w:rsidRDefault="007D4BF4">
      <w:pPr>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Segunda. </w:t>
      </w:r>
      <w:r>
        <w:rPr>
          <w:rFonts w:ascii="Arial" w:eastAsia="Arial" w:hAnsi="Arial" w:cs="Arial"/>
          <w:sz w:val="24"/>
          <w:szCs w:val="24"/>
          <w:highlight w:val="white"/>
        </w:rPr>
        <w:t>No exercício das ações de monitoramento e avaliação do cumprimento do objeto da parceria, a Administração Pública:</w:t>
      </w:r>
    </w:p>
    <w:p w14:paraId="00000301"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designará o gestor da parceria, agente público responsável pela gestão da parceria, designado por ato publicado em meio oficial de comunicação, com poderes de controle e fiscalização (art. 2º, inciso VI, da Lei nº 13.019, de 2014); </w:t>
      </w:r>
    </w:p>
    <w:p w14:paraId="00000302"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designará a comissão de monitoramento e avaliação, órgão colegiado destinado a monitorar e avaliar a parceria, constituído por ato específico publicado em meio oficial de comunicação (art. 2º, inciso XI, da Lei nº 13.019, de 2014); </w:t>
      </w:r>
    </w:p>
    <w:p w14:paraId="00000303"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emitirá relatório(s) técnico(s) de monitoramento e avaliação, na forma e prazos previstos na legislação regente e neste </w:t>
      </w:r>
      <w:r>
        <w:rPr>
          <w:rFonts w:ascii="Arial" w:eastAsia="Arial" w:hAnsi="Arial" w:cs="Arial"/>
          <w:sz w:val="24"/>
          <w:szCs w:val="24"/>
          <w:highlight w:val="white"/>
        </w:rPr>
        <w:lastRenderedPageBreak/>
        <w:t xml:space="preserve">instrumento, sobre a conformidade do cumprimento do objeto e os resultados alcançados durante a execução da presente parceria, para fins de análise da prestação de contas anual, quando for o caso (art. 59 da Lei nº 13.019, de 2014, c/c art. 88, §2º, do Decreto nº 13.996/2021);  </w:t>
      </w:r>
    </w:p>
    <w:p w14:paraId="00000304"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realizará visita técnica in loco para subsidiar o monitoramento da parceria, nas hipóteses em que esta for essencial para verificação do cumprimento do objeto da parceria e do alcance das metas (art. 79 do Decreto nº 13.996/2021);</w:t>
      </w:r>
    </w:p>
    <w:p w14:paraId="00000305"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00000306" w14:textId="77777777" w:rsidR="00A0447D" w:rsidRDefault="00A0447D">
      <w:pPr>
        <w:spacing w:before="120" w:after="120" w:line="360" w:lineRule="auto"/>
        <w:ind w:left="1080" w:right="516"/>
        <w:jc w:val="both"/>
        <w:rPr>
          <w:rFonts w:ascii="Arial" w:eastAsia="Arial" w:hAnsi="Arial" w:cs="Arial"/>
          <w:sz w:val="24"/>
          <w:szCs w:val="24"/>
          <w:highlight w:val="white"/>
        </w:rPr>
      </w:pPr>
    </w:p>
    <w:p w14:paraId="00000307" w14:textId="77777777" w:rsidR="00A0447D" w:rsidRDefault="00A0447D">
      <w:pPr>
        <w:spacing w:before="120" w:after="120" w:line="360" w:lineRule="auto"/>
        <w:ind w:left="1080" w:right="516"/>
        <w:jc w:val="both"/>
        <w:rPr>
          <w:rFonts w:ascii="Arial" w:eastAsia="Arial" w:hAnsi="Arial" w:cs="Arial"/>
          <w:sz w:val="24"/>
          <w:szCs w:val="24"/>
          <w:highlight w:val="white"/>
        </w:rPr>
      </w:pPr>
    </w:p>
    <w:p w14:paraId="00000308"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examinará o(s) relatório(s) de execução do objeto e, quando for o caso, o(s) relatório(s) de execução financeira apresentado(s) pela OSC, na forma e prazos previstos na legislação regente e neste instrumento (art. 66, caput, da Lei nº 13.019, de 2014, c/c </w:t>
      </w:r>
      <w:proofErr w:type="spellStart"/>
      <w:r>
        <w:rPr>
          <w:rFonts w:ascii="Arial" w:eastAsia="Arial" w:hAnsi="Arial" w:cs="Arial"/>
          <w:sz w:val="24"/>
          <w:szCs w:val="24"/>
          <w:highlight w:val="white"/>
        </w:rPr>
        <w:t>arts</w:t>
      </w:r>
      <w:proofErr w:type="spellEnd"/>
      <w:r>
        <w:rPr>
          <w:rFonts w:ascii="Arial" w:eastAsia="Arial" w:hAnsi="Arial" w:cs="Arial"/>
          <w:sz w:val="24"/>
          <w:szCs w:val="24"/>
          <w:highlight w:val="white"/>
        </w:rPr>
        <w:t xml:space="preserve">. 83 e 84 do Decreto nº 13.996/2021);  </w:t>
      </w:r>
    </w:p>
    <w:p w14:paraId="00000309"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poderá valer-se do apoio técnico de terceiros (art. 58, §1º, da Lei nº 13.019, de 2014);</w:t>
      </w:r>
    </w:p>
    <w:p w14:paraId="0000030A"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poderá delegar competência ou firmar parcerias com órgãos ou entidades que se situem próximos ao local de aplicação dos recursos (art. 58, §1º, da Lei nº 13.019, de 2014); </w:t>
      </w:r>
    </w:p>
    <w:p w14:paraId="0000030B" w14:textId="77777777" w:rsidR="00A0447D" w:rsidRDefault="007D4BF4">
      <w:pPr>
        <w:numPr>
          <w:ilvl w:val="0"/>
          <w:numId w:val="5"/>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 xml:space="preserve">poderá utilizar ferramentas tecnológicas de verificação do alcance de resultados, incluídas as redes sociais na internet, aplicativos e outros mecanismos de tecnologia da informação (art. 78, §3º, do Decreto nº 13.996/2021); </w:t>
      </w:r>
    </w:p>
    <w:p w14:paraId="0000030C" w14:textId="77777777" w:rsidR="00A0447D" w:rsidRDefault="007D4BF4">
      <w:pPr>
        <w:spacing w:after="0" w:line="360" w:lineRule="auto"/>
        <w:ind w:left="142"/>
        <w:jc w:val="both"/>
        <w:rPr>
          <w:rFonts w:ascii="Arial" w:eastAsia="Arial" w:hAnsi="Arial" w:cs="Arial"/>
          <w:b/>
          <w:sz w:val="24"/>
          <w:szCs w:val="24"/>
          <w:highlight w:val="white"/>
        </w:rPr>
      </w:pPr>
      <w:r>
        <w:rPr>
          <w:rFonts w:ascii="Arial" w:eastAsia="Arial" w:hAnsi="Arial" w:cs="Arial"/>
          <w:sz w:val="24"/>
          <w:szCs w:val="24"/>
          <w:highlight w:val="white"/>
        </w:rPr>
        <w:lastRenderedPageBreak/>
        <w:t xml:space="preserve"> </w:t>
      </w:r>
    </w:p>
    <w:p w14:paraId="0000030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Terceira.</w:t>
      </w:r>
      <w:r>
        <w:rPr>
          <w:rFonts w:ascii="Arial" w:eastAsia="Arial" w:hAnsi="Arial" w:cs="Arial"/>
          <w:sz w:val="24"/>
          <w:szCs w:val="24"/>
          <w:highlight w:val="white"/>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91 do Decreto nº 13.996/2021).</w:t>
      </w:r>
    </w:p>
    <w:p w14:paraId="0000030E" w14:textId="77777777" w:rsidR="00A0447D" w:rsidRDefault="00A0447D">
      <w:pPr>
        <w:spacing w:after="0" w:line="360" w:lineRule="auto"/>
        <w:jc w:val="both"/>
        <w:rPr>
          <w:rFonts w:ascii="Arial" w:eastAsia="Arial" w:hAnsi="Arial" w:cs="Arial"/>
          <w:b/>
          <w:sz w:val="24"/>
          <w:szCs w:val="24"/>
          <w:highlight w:val="white"/>
        </w:rPr>
      </w:pPr>
    </w:p>
    <w:p w14:paraId="0000030F"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Quarta. </w:t>
      </w:r>
      <w:r>
        <w:rPr>
          <w:rFonts w:ascii="Arial" w:eastAsia="Arial" w:hAnsi="Arial" w:cs="Arial"/>
          <w:sz w:val="24"/>
          <w:szCs w:val="24"/>
          <w:highlight w:val="white"/>
        </w:rPr>
        <w:t xml:space="preserve">A comissão de monitoramento e avaliação, de que trata o </w:t>
      </w:r>
      <w:r>
        <w:rPr>
          <w:rFonts w:ascii="Arial" w:eastAsia="Arial" w:hAnsi="Arial" w:cs="Arial"/>
          <w:i/>
          <w:sz w:val="24"/>
          <w:szCs w:val="24"/>
          <w:highlight w:val="white"/>
        </w:rPr>
        <w:t>inciso II da Subcláusula Segunda</w:t>
      </w:r>
      <w:r>
        <w:rPr>
          <w:rFonts w:ascii="Arial" w:eastAsia="Arial" w:hAnsi="Arial" w:cs="Arial"/>
          <w:sz w:val="24"/>
          <w:szCs w:val="24"/>
          <w:highlight w:val="white"/>
        </w:rPr>
        <w:t xml:space="preserve">, é a instância administrativa colegiada responsável pelo monitoramento do conjunto de parcerias, pela proposta de aprimoramento dos procedimentos, </w:t>
      </w:r>
      <w:proofErr w:type="gramStart"/>
      <w:r>
        <w:rPr>
          <w:rFonts w:ascii="Arial" w:eastAsia="Arial" w:hAnsi="Arial" w:cs="Arial"/>
          <w:sz w:val="24"/>
          <w:szCs w:val="24"/>
          <w:highlight w:val="white"/>
        </w:rPr>
        <w:t>pelas custos</w:t>
      </w:r>
      <w:proofErr w:type="gramEnd"/>
      <w:r>
        <w:rPr>
          <w:rFonts w:ascii="Arial" w:eastAsia="Arial" w:hAnsi="Arial" w:cs="Arial"/>
          <w:sz w:val="24"/>
          <w:szCs w:val="24"/>
          <w:highlight w:val="white"/>
        </w:rPr>
        <w:t xml:space="preserve"> e indicadores e pela produção de entendimentos voltados à priorização do controle de resultados, sendo de sua competência a avaliação e a homologação dos relatórios técnicos de monitoramento e avaliação (art. 74, </w:t>
      </w:r>
      <w:r>
        <w:rPr>
          <w:rFonts w:ascii="Arial" w:eastAsia="Arial" w:hAnsi="Arial" w:cs="Arial"/>
          <w:i/>
          <w:sz w:val="24"/>
          <w:szCs w:val="24"/>
          <w:highlight w:val="white"/>
        </w:rPr>
        <w:t>caput</w:t>
      </w:r>
      <w:r>
        <w:rPr>
          <w:rFonts w:ascii="Arial" w:eastAsia="Arial" w:hAnsi="Arial" w:cs="Arial"/>
          <w:sz w:val="24"/>
          <w:szCs w:val="24"/>
          <w:highlight w:val="white"/>
        </w:rPr>
        <w:t>, do Decreto nº 13.996/2021).</w:t>
      </w:r>
    </w:p>
    <w:p w14:paraId="00000310"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74, §§ 2º e 4º, do Decreto nº 13.996/2021).</w:t>
      </w:r>
    </w:p>
    <w:p w14:paraId="00000311" w14:textId="77777777" w:rsidR="00A0447D" w:rsidRDefault="00A0447D">
      <w:pPr>
        <w:spacing w:after="0" w:line="360" w:lineRule="auto"/>
        <w:jc w:val="both"/>
        <w:rPr>
          <w:rFonts w:ascii="Arial" w:eastAsia="Arial" w:hAnsi="Arial" w:cs="Arial"/>
          <w:b/>
          <w:sz w:val="24"/>
          <w:szCs w:val="24"/>
          <w:highlight w:val="white"/>
        </w:rPr>
      </w:pPr>
    </w:p>
    <w:p w14:paraId="0000031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Sexta. </w:t>
      </w:r>
      <w:r>
        <w:rPr>
          <w:rFonts w:ascii="Arial" w:eastAsia="Arial" w:hAnsi="Arial" w:cs="Arial"/>
          <w:sz w:val="24"/>
          <w:szCs w:val="24"/>
          <w:highlight w:val="white"/>
        </w:rPr>
        <w:t>A comissão de monitoramento e avaliação deverá ser constituída por pelo menos 1 (um) servidor ocupante de cargo efetivo ou emprego permanente do quadro de pessoal da administração pública municipal, devendo ser observado o disposto no art. 75 do Decreto nº 13.996/2021, sobre a declaração de impedimento dos membros que forem designados.</w:t>
      </w:r>
    </w:p>
    <w:p w14:paraId="00000313" w14:textId="77777777" w:rsidR="00A0447D" w:rsidRDefault="00A0447D">
      <w:pPr>
        <w:spacing w:after="0" w:line="360" w:lineRule="auto"/>
        <w:jc w:val="both"/>
        <w:rPr>
          <w:rFonts w:ascii="Arial" w:eastAsia="Arial" w:hAnsi="Arial" w:cs="Arial"/>
          <w:sz w:val="24"/>
          <w:szCs w:val="24"/>
          <w:highlight w:val="white"/>
        </w:rPr>
      </w:pPr>
    </w:p>
    <w:p w14:paraId="00000314"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Sétima. </w:t>
      </w:r>
      <w:r>
        <w:rPr>
          <w:rFonts w:ascii="Arial" w:eastAsia="Arial" w:hAnsi="Arial" w:cs="Arial"/>
          <w:sz w:val="24"/>
          <w:szCs w:val="24"/>
          <w:highlight w:val="white"/>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w:t>
      </w:r>
      <w:r>
        <w:rPr>
          <w:rFonts w:ascii="Arial" w:eastAsia="Arial" w:hAnsi="Arial" w:cs="Arial"/>
          <w:sz w:val="24"/>
          <w:szCs w:val="24"/>
          <w:highlight w:val="white"/>
        </w:rPr>
        <w:lastRenderedPageBreak/>
        <w:t xml:space="preserve">conforme legislação específica, respeitadas as exigências da Lei nº 13.019, de 2014 e de seu regulamento (art. 74, §5º, do Decreto nº 13.996/2021). </w:t>
      </w:r>
      <w:r>
        <w:rPr>
          <w:rFonts w:ascii="Arial" w:eastAsia="Arial" w:hAnsi="Arial" w:cs="Arial"/>
          <w:b/>
          <w:sz w:val="24"/>
          <w:szCs w:val="24"/>
          <w:highlight w:val="white"/>
        </w:rPr>
        <w:t xml:space="preserve"> </w:t>
      </w:r>
    </w:p>
    <w:p w14:paraId="00000315" w14:textId="77777777" w:rsidR="00A0447D" w:rsidRDefault="00A0447D">
      <w:pPr>
        <w:spacing w:after="0" w:line="360" w:lineRule="auto"/>
        <w:jc w:val="both"/>
        <w:rPr>
          <w:rFonts w:ascii="Arial" w:eastAsia="Arial" w:hAnsi="Arial" w:cs="Arial"/>
          <w:sz w:val="24"/>
          <w:szCs w:val="24"/>
          <w:highlight w:val="white"/>
        </w:rPr>
      </w:pPr>
    </w:p>
    <w:p w14:paraId="00000316"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Subcláusula Oitava. </w:t>
      </w:r>
      <w:r>
        <w:rPr>
          <w:rFonts w:ascii="Arial" w:eastAsia="Arial" w:hAnsi="Arial" w:cs="Arial"/>
          <w:sz w:val="24"/>
          <w:szCs w:val="24"/>
          <w:highlight w:val="white"/>
        </w:rPr>
        <w:t xml:space="preserve">O relatório técnico de monitoramento e avaliação, de que trata o </w:t>
      </w:r>
      <w:r>
        <w:rPr>
          <w:rFonts w:ascii="Arial" w:eastAsia="Arial" w:hAnsi="Arial" w:cs="Arial"/>
          <w:i/>
          <w:sz w:val="24"/>
          <w:szCs w:val="24"/>
          <w:highlight w:val="white"/>
        </w:rPr>
        <w:t>inciso III da Subcláusula Segunda</w:t>
      </w:r>
      <w:r>
        <w:rPr>
          <w:rFonts w:ascii="Arial" w:eastAsia="Arial" w:hAnsi="Arial" w:cs="Arial"/>
          <w:sz w:val="24"/>
          <w:szCs w:val="24"/>
          <w:highlight w:val="white"/>
        </w:rPr>
        <w:t>, deverá conter os elementos dispostos no §1º do art. 59 da Lei nº 13.019, de 2014, e o parecer técnico de análise da prestação de contas anual, conforme previsto no art. 76 do Decreto nº 13.996/2021, e será submetido à comissão de monitoramento e avaliação, que detém a competência para avaliá-lo e homologá-lo.</w:t>
      </w:r>
    </w:p>
    <w:p w14:paraId="00000317" w14:textId="77777777" w:rsidR="00A0447D" w:rsidRDefault="00A0447D">
      <w:pPr>
        <w:spacing w:after="0" w:line="360" w:lineRule="auto"/>
        <w:jc w:val="both"/>
        <w:rPr>
          <w:rFonts w:ascii="Arial" w:eastAsia="Arial" w:hAnsi="Arial" w:cs="Arial"/>
          <w:b/>
          <w:sz w:val="24"/>
          <w:szCs w:val="24"/>
          <w:highlight w:val="white"/>
        </w:rPr>
      </w:pPr>
    </w:p>
    <w:p w14:paraId="00000318"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Nona. </w:t>
      </w:r>
      <w:r>
        <w:rPr>
          <w:rFonts w:ascii="Arial" w:eastAsia="Arial" w:hAnsi="Arial" w:cs="Arial"/>
          <w:sz w:val="24"/>
          <w:szCs w:val="24"/>
          <w:highlight w:val="white"/>
        </w:rPr>
        <w:t>A visita técnica </w:t>
      </w:r>
      <w:r>
        <w:rPr>
          <w:rFonts w:ascii="Arial" w:eastAsia="Arial" w:hAnsi="Arial" w:cs="Arial"/>
          <w:b/>
          <w:sz w:val="24"/>
          <w:szCs w:val="24"/>
          <w:highlight w:val="white"/>
        </w:rPr>
        <w:t>in loco</w:t>
      </w:r>
      <w:r>
        <w:rPr>
          <w:rFonts w:ascii="Arial" w:eastAsia="Arial" w:hAnsi="Arial" w:cs="Arial"/>
          <w:sz w:val="24"/>
          <w:szCs w:val="24"/>
          <w:highlight w:val="white"/>
        </w:rPr>
        <w:t xml:space="preserve">, de que trata o </w:t>
      </w:r>
      <w:r>
        <w:rPr>
          <w:rFonts w:ascii="Arial" w:eastAsia="Arial" w:hAnsi="Arial" w:cs="Arial"/>
          <w:i/>
          <w:sz w:val="24"/>
          <w:szCs w:val="24"/>
          <w:highlight w:val="white"/>
        </w:rPr>
        <w:t>inciso IV da Subcláusula Segunda</w:t>
      </w:r>
      <w:r>
        <w:rPr>
          <w:rFonts w:ascii="Arial" w:eastAsia="Arial" w:hAnsi="Arial" w:cs="Arial"/>
          <w:sz w:val="24"/>
          <w:szCs w:val="24"/>
          <w:highlight w:val="white"/>
        </w:rPr>
        <w:t>, não se confunde com as ações de fiscalização e auditoria realizadas pela administração pública municipal, pelos órgãos de controle interno e pelo Tribunal de Contas do Estado do Rio de Janeiro. A OSC deverá ser notificada previamente no prazo mínimo de 3 (três) dias úteis anteriores à realização da visita técnica </w:t>
      </w:r>
      <w:r>
        <w:rPr>
          <w:rFonts w:ascii="Arial" w:eastAsia="Arial" w:hAnsi="Arial" w:cs="Arial"/>
          <w:b/>
          <w:sz w:val="24"/>
          <w:szCs w:val="24"/>
          <w:highlight w:val="white"/>
        </w:rPr>
        <w:t>in loco</w:t>
      </w:r>
      <w:r>
        <w:rPr>
          <w:rFonts w:ascii="Arial" w:eastAsia="Arial" w:hAnsi="Arial" w:cs="Arial"/>
          <w:sz w:val="24"/>
          <w:szCs w:val="24"/>
          <w:highlight w:val="white"/>
        </w:rPr>
        <w:t>.</w:t>
      </w:r>
    </w:p>
    <w:p w14:paraId="00000319" w14:textId="77777777" w:rsidR="00A0447D" w:rsidRDefault="00A0447D">
      <w:pPr>
        <w:spacing w:after="0" w:line="360" w:lineRule="auto"/>
        <w:jc w:val="both"/>
        <w:rPr>
          <w:rFonts w:ascii="Arial" w:eastAsia="Arial" w:hAnsi="Arial" w:cs="Arial"/>
          <w:sz w:val="24"/>
          <w:szCs w:val="24"/>
          <w:highlight w:val="white"/>
        </w:rPr>
      </w:pPr>
    </w:p>
    <w:p w14:paraId="0000031A"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Décima. </w:t>
      </w:r>
      <w:r>
        <w:rPr>
          <w:rFonts w:ascii="Arial" w:eastAsia="Arial" w:hAnsi="Arial" w:cs="Arial"/>
          <w:sz w:val="24"/>
          <w:szCs w:val="24"/>
          <w:highlight w:val="white"/>
        </w:rPr>
        <w:t xml:space="preserve">Sempre que houver visita técnica in loco, o resultado será circunstanciado em relatório de visita técnica in loco, que será registrado na plataforma eletrônica e enviado à organização da sociedade civil para conhecimento, esclarecimentos e providências e poderá ensejar a revisão do relatório, a critério do órgão da administração pública municipal. (art. 79, §2º, do Decreto nº 13.996/2021). O relatório de visita técnica </w:t>
      </w:r>
      <w:r>
        <w:rPr>
          <w:rFonts w:ascii="Arial" w:eastAsia="Arial" w:hAnsi="Arial" w:cs="Arial"/>
          <w:b/>
          <w:sz w:val="24"/>
          <w:szCs w:val="24"/>
          <w:highlight w:val="white"/>
        </w:rPr>
        <w:t>in loco</w:t>
      </w:r>
      <w:r>
        <w:rPr>
          <w:rFonts w:ascii="Arial" w:eastAsia="Arial" w:hAnsi="Arial" w:cs="Arial"/>
          <w:sz w:val="24"/>
          <w:szCs w:val="24"/>
          <w:highlight w:val="white"/>
        </w:rPr>
        <w:t xml:space="preserve"> deverá ser considerado na análise da prestação de contas (art. 66, parágrafo único, inciso I, da Lei nº 13.019, de 2014).</w:t>
      </w:r>
    </w:p>
    <w:p w14:paraId="0000031B" w14:textId="77777777" w:rsidR="00A0447D" w:rsidRDefault="00A0447D">
      <w:pPr>
        <w:spacing w:after="0" w:line="360" w:lineRule="auto"/>
        <w:jc w:val="both"/>
        <w:rPr>
          <w:rFonts w:ascii="Arial" w:eastAsia="Arial" w:hAnsi="Arial" w:cs="Arial"/>
          <w:sz w:val="24"/>
          <w:szCs w:val="24"/>
          <w:highlight w:val="white"/>
        </w:rPr>
      </w:pPr>
    </w:p>
    <w:p w14:paraId="0000031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Primeira.</w:t>
      </w:r>
      <w:r>
        <w:rPr>
          <w:rFonts w:ascii="Arial" w:eastAsia="Arial" w:hAnsi="Arial" w:cs="Arial"/>
          <w:sz w:val="24"/>
          <w:szCs w:val="24"/>
          <w:highlight w:val="white"/>
        </w:rPr>
        <w:t xml:space="preserve"> A pesquisa de satisfação, de que trata o </w:t>
      </w:r>
      <w:r>
        <w:rPr>
          <w:rFonts w:ascii="Arial" w:eastAsia="Arial" w:hAnsi="Arial" w:cs="Arial"/>
          <w:i/>
          <w:sz w:val="24"/>
          <w:szCs w:val="24"/>
          <w:highlight w:val="white"/>
        </w:rPr>
        <w:t>inciso V da Subcláusula Segunda</w:t>
      </w:r>
      <w:r>
        <w:rPr>
          <w:rFonts w:ascii="Arial" w:eastAsia="Arial" w:hAnsi="Arial" w:cs="Arial"/>
          <w:sz w:val="24"/>
          <w:szCs w:val="24"/>
          <w:highlight w:val="white"/>
        </w:rPr>
        <w:t xml:space="preserve">,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w:t>
      </w:r>
      <w:r>
        <w:rPr>
          <w:rFonts w:ascii="Arial" w:eastAsia="Arial" w:hAnsi="Arial" w:cs="Arial"/>
          <w:sz w:val="24"/>
          <w:szCs w:val="24"/>
          <w:highlight w:val="white"/>
        </w:rPr>
        <w:lastRenderedPageBreak/>
        <w:t>aptas a auxiliar na realização da pesquisa (art. 80, §§ 1º e 2º, do Decreto nº 13.996/2021).</w:t>
      </w:r>
    </w:p>
    <w:p w14:paraId="0000031D" w14:textId="77777777" w:rsidR="00A0447D" w:rsidRDefault="00A0447D">
      <w:pPr>
        <w:spacing w:after="0" w:line="360" w:lineRule="auto"/>
        <w:jc w:val="both"/>
        <w:rPr>
          <w:rFonts w:ascii="Arial" w:eastAsia="Arial" w:hAnsi="Arial" w:cs="Arial"/>
          <w:sz w:val="24"/>
          <w:szCs w:val="24"/>
          <w:highlight w:val="white"/>
        </w:rPr>
      </w:pPr>
    </w:p>
    <w:p w14:paraId="0000031E"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Segunda.</w:t>
      </w:r>
      <w:r>
        <w:rPr>
          <w:rFonts w:ascii="Arial" w:eastAsia="Arial" w:hAnsi="Arial" w:cs="Arial"/>
          <w:sz w:val="24"/>
          <w:szCs w:val="24"/>
          <w:highlight w:val="white"/>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80, §§ 3º e 4º, do Decreto nº 13.996/2021). </w:t>
      </w:r>
    </w:p>
    <w:p w14:paraId="0000031F" w14:textId="77777777" w:rsidR="00A0447D" w:rsidRDefault="00A0447D">
      <w:pPr>
        <w:spacing w:after="0" w:line="360" w:lineRule="auto"/>
        <w:jc w:val="both"/>
        <w:rPr>
          <w:rFonts w:ascii="Arial" w:eastAsia="Arial" w:hAnsi="Arial" w:cs="Arial"/>
          <w:sz w:val="24"/>
          <w:szCs w:val="24"/>
          <w:highlight w:val="white"/>
        </w:rPr>
      </w:pPr>
    </w:p>
    <w:p w14:paraId="00000320" w14:textId="77777777" w:rsidR="00A0447D" w:rsidRDefault="00A0447D">
      <w:pPr>
        <w:spacing w:after="0" w:line="360" w:lineRule="auto"/>
        <w:jc w:val="both"/>
        <w:rPr>
          <w:rFonts w:ascii="Arial" w:eastAsia="Arial" w:hAnsi="Arial" w:cs="Arial"/>
          <w:b/>
          <w:sz w:val="24"/>
          <w:szCs w:val="24"/>
          <w:highlight w:val="white"/>
        </w:rPr>
      </w:pPr>
    </w:p>
    <w:p w14:paraId="00000321" w14:textId="77777777" w:rsidR="00A0447D" w:rsidRDefault="00A0447D">
      <w:pPr>
        <w:spacing w:after="0" w:line="360" w:lineRule="auto"/>
        <w:jc w:val="both"/>
        <w:rPr>
          <w:rFonts w:ascii="Arial" w:eastAsia="Arial" w:hAnsi="Arial" w:cs="Arial"/>
          <w:b/>
          <w:sz w:val="24"/>
          <w:szCs w:val="24"/>
          <w:highlight w:val="white"/>
        </w:rPr>
      </w:pPr>
    </w:p>
    <w:p w14:paraId="0000032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Terceira.</w:t>
      </w:r>
      <w:r>
        <w:rPr>
          <w:rFonts w:ascii="Arial" w:eastAsia="Arial" w:hAnsi="Arial" w:cs="Arial"/>
          <w:sz w:val="24"/>
          <w:szCs w:val="24"/>
          <w:highlight w:val="white"/>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w:t>
      </w:r>
    </w:p>
    <w:p w14:paraId="00000323" w14:textId="77777777" w:rsidR="00A0447D" w:rsidRDefault="00A0447D">
      <w:pPr>
        <w:keepNext/>
        <w:keepLines/>
        <w:pBdr>
          <w:top w:val="nil"/>
          <w:left w:val="nil"/>
          <w:bottom w:val="nil"/>
          <w:right w:val="nil"/>
          <w:between w:val="nil"/>
        </w:pBdr>
        <w:spacing w:before="120" w:after="0" w:line="360" w:lineRule="auto"/>
        <w:ind w:right="516"/>
        <w:jc w:val="both"/>
        <w:rPr>
          <w:rFonts w:ascii="Arial" w:eastAsia="Arial" w:hAnsi="Arial" w:cs="Arial"/>
          <w:b/>
          <w:color w:val="000000"/>
          <w:sz w:val="24"/>
          <w:szCs w:val="24"/>
          <w:highlight w:val="white"/>
        </w:rPr>
      </w:pPr>
    </w:p>
    <w:p w14:paraId="00000324" w14:textId="77777777" w:rsidR="00A0447D" w:rsidRDefault="007D4BF4">
      <w:pPr>
        <w:keepNext/>
        <w:keepLines/>
        <w:pBdr>
          <w:top w:val="nil"/>
          <w:left w:val="nil"/>
          <w:bottom w:val="nil"/>
          <w:right w:val="nil"/>
          <w:between w:val="nil"/>
        </w:pBdr>
        <w:spacing w:before="120" w:after="0" w:line="360" w:lineRule="auto"/>
        <w:ind w:right="516"/>
        <w:jc w:val="both"/>
        <w:rPr>
          <w:rFonts w:ascii="Arial" w:eastAsia="Arial" w:hAnsi="Arial" w:cs="Arial"/>
          <w:b/>
          <w:color w:val="366091"/>
          <w:sz w:val="24"/>
          <w:szCs w:val="24"/>
          <w:highlight w:val="white"/>
        </w:rPr>
      </w:pPr>
      <w:r>
        <w:rPr>
          <w:rFonts w:ascii="Arial" w:eastAsia="Arial" w:hAnsi="Arial" w:cs="Arial"/>
          <w:b/>
          <w:color w:val="000000"/>
          <w:sz w:val="24"/>
          <w:szCs w:val="24"/>
          <w:highlight w:val="white"/>
        </w:rPr>
        <w:t>CLÁUSULA DÉCIMA PRIMEIRA – DA EXTINÇÃO DO TERMO DE COLABORAÇÃO</w:t>
      </w:r>
    </w:p>
    <w:p w14:paraId="00000325"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11.1 O presente Termo de Colaboração poderá ser:</w:t>
      </w:r>
    </w:p>
    <w:p w14:paraId="00000326" w14:textId="77777777" w:rsidR="00A0447D" w:rsidRDefault="007D4BF4">
      <w:pPr>
        <w:numPr>
          <w:ilvl w:val="0"/>
          <w:numId w:val="22"/>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extinto por decurso de prazo;</w:t>
      </w:r>
    </w:p>
    <w:p w14:paraId="00000327" w14:textId="77777777" w:rsidR="00A0447D" w:rsidRDefault="007D4BF4">
      <w:pPr>
        <w:numPr>
          <w:ilvl w:val="0"/>
          <w:numId w:val="22"/>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extinto, de comum acordo antes do prazo avençado, mediante Termo de Distrato;</w:t>
      </w:r>
    </w:p>
    <w:p w14:paraId="00000328" w14:textId="77777777" w:rsidR="00A0447D" w:rsidRDefault="007D4BF4">
      <w:pPr>
        <w:numPr>
          <w:ilvl w:val="0"/>
          <w:numId w:val="22"/>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denunciado, por decisão unilateral de qualquer dos partícipes, independentemente de autorização judicial, mediante prévia notificação por escrito ao outro partícipe; ou</w:t>
      </w:r>
    </w:p>
    <w:p w14:paraId="00000329" w14:textId="77777777" w:rsidR="00A0447D" w:rsidRDefault="007D4BF4">
      <w:pPr>
        <w:numPr>
          <w:ilvl w:val="0"/>
          <w:numId w:val="22"/>
        </w:numPr>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rescindido, por decisão unilateral de qualquer dos partícipes, independentemente de autorização judicial, mediante prévia notificação por escrito ao outro partícipe, nas seguintes hipóteses:</w:t>
      </w:r>
    </w:p>
    <w:p w14:paraId="0000032A"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descumprimento injustificado de cláusula deste instrumento;</w:t>
      </w:r>
    </w:p>
    <w:p w14:paraId="0000032B"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lastRenderedPageBreak/>
        <w:t>irregularidade ou inexecução injustificada, ainda que parcial, do objeto, resultados ou metas pactuadas (art. 77, §3º, inciso II, do Decreto nº 13.996/2021);</w:t>
      </w:r>
    </w:p>
    <w:p w14:paraId="0000032C"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omissão no dever de prestação de contas anual, nas parcerias com vigência superior a um ano, sem prejuízo do disposto no §2º do art. 70 da Lei nº 13.019, de 2014;</w:t>
      </w:r>
    </w:p>
    <w:p w14:paraId="0000032D"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violação da legislação aplicável;</w:t>
      </w:r>
    </w:p>
    <w:p w14:paraId="0000032E"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cometimento de falhas reiteradas na execução;</w:t>
      </w:r>
    </w:p>
    <w:p w14:paraId="0000032F"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malversação de recursos públicos;</w:t>
      </w:r>
    </w:p>
    <w:p w14:paraId="00000330"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constatação de falsidade ou fraude nas informações ou documentos apresentados;</w:t>
      </w:r>
    </w:p>
    <w:p w14:paraId="00000331"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não atendimento às recomendações ou determinações decorrentes da fiscalização;</w:t>
      </w:r>
    </w:p>
    <w:p w14:paraId="00000332"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descumprimento das condições que caracterizam a parceira privada como OSC (art. 2º, inciso I, da Lei nº 13.019, de 2014);</w:t>
      </w:r>
    </w:p>
    <w:p w14:paraId="00000333"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paralisação da execução da parceria, sem justa causa e prévia comunicação à Administração Pública;</w:t>
      </w:r>
    </w:p>
    <w:p w14:paraId="00000334"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quando os recursos depositados em conta corrente específica não forem utilizados no prazo de 365 (trezentos e sessenta e cinco) dias, salvo se houver execução parcial do objeto e desde que previamente justificado pelo administrador  público, conforme previsto nos §§ 4º e 5º do art. 34 do Decreto nº 13.996/2021; e</w:t>
      </w:r>
    </w:p>
    <w:p w14:paraId="00000335" w14:textId="77777777" w:rsidR="00A0447D" w:rsidRDefault="007D4BF4">
      <w:pPr>
        <w:widowControl w:val="0"/>
        <w:numPr>
          <w:ilvl w:val="0"/>
          <w:numId w:val="19"/>
        </w:numPr>
        <w:tabs>
          <w:tab w:val="left" w:pos="567"/>
        </w:tabs>
        <w:spacing w:before="120" w:after="120" w:line="360" w:lineRule="auto"/>
        <w:ind w:right="516"/>
        <w:jc w:val="both"/>
        <w:rPr>
          <w:rFonts w:ascii="Arial" w:eastAsia="Arial" w:hAnsi="Arial" w:cs="Arial"/>
          <w:sz w:val="24"/>
          <w:szCs w:val="24"/>
          <w:highlight w:val="white"/>
        </w:rPr>
      </w:pPr>
      <w:r>
        <w:rPr>
          <w:rFonts w:ascii="Arial" w:eastAsia="Arial" w:hAnsi="Arial" w:cs="Arial"/>
          <w:sz w:val="24"/>
          <w:szCs w:val="24"/>
          <w:highlight w:val="white"/>
        </w:rPr>
        <w:t>outras hipóteses expressamente previstas na legislação aplicável.</w:t>
      </w:r>
    </w:p>
    <w:p w14:paraId="00000336" w14:textId="77777777" w:rsidR="00A0447D" w:rsidRDefault="00A0447D">
      <w:pPr>
        <w:widowControl w:val="0"/>
        <w:tabs>
          <w:tab w:val="left" w:pos="567"/>
        </w:tabs>
        <w:spacing w:before="120" w:after="120" w:line="360" w:lineRule="auto"/>
        <w:ind w:left="720" w:right="516"/>
        <w:jc w:val="both"/>
        <w:rPr>
          <w:rFonts w:ascii="Arial" w:eastAsia="Arial" w:hAnsi="Arial" w:cs="Arial"/>
          <w:sz w:val="24"/>
          <w:szCs w:val="24"/>
          <w:highlight w:val="white"/>
        </w:rPr>
      </w:pPr>
    </w:p>
    <w:p w14:paraId="00000337"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t xml:space="preserve">Subcláusula Primeira. </w:t>
      </w:r>
      <w:r>
        <w:rPr>
          <w:rFonts w:ascii="Arial" w:eastAsia="Arial" w:hAnsi="Arial" w:cs="Arial"/>
          <w:sz w:val="24"/>
          <w:szCs w:val="24"/>
          <w:highlight w:val="white"/>
        </w:rPr>
        <w:t>A denúncia só será eficaz 60 (sessenta) dias após a data de recebimento da notificação, ficando</w:t>
      </w:r>
      <w:r>
        <w:rPr>
          <w:rFonts w:ascii="Arial" w:eastAsia="Arial" w:hAnsi="Arial" w:cs="Arial"/>
          <w:b/>
          <w:sz w:val="24"/>
          <w:szCs w:val="24"/>
          <w:highlight w:val="white"/>
        </w:rPr>
        <w:t xml:space="preserve"> </w:t>
      </w:r>
      <w:r>
        <w:rPr>
          <w:rFonts w:ascii="Arial" w:eastAsia="Arial" w:hAnsi="Arial" w:cs="Arial"/>
          <w:sz w:val="24"/>
          <w:szCs w:val="24"/>
          <w:highlight w:val="white"/>
        </w:rPr>
        <w:t>os partícipes responsáveis somente pelas obrigações e vantagens do tempo em que participaram voluntariamente da avença.</w:t>
      </w:r>
    </w:p>
    <w:p w14:paraId="00000338" w14:textId="77777777" w:rsidR="00A0447D" w:rsidRDefault="00A0447D">
      <w:pPr>
        <w:spacing w:before="120" w:after="120" w:line="360" w:lineRule="auto"/>
        <w:ind w:right="516"/>
        <w:jc w:val="both"/>
        <w:rPr>
          <w:rFonts w:ascii="Arial" w:eastAsia="Arial" w:hAnsi="Arial" w:cs="Arial"/>
          <w:sz w:val="24"/>
          <w:szCs w:val="24"/>
          <w:highlight w:val="white"/>
        </w:rPr>
      </w:pPr>
    </w:p>
    <w:p w14:paraId="00000339"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lastRenderedPageBreak/>
        <w:t>Subcláusula Segunda</w:t>
      </w:r>
      <w:r>
        <w:rPr>
          <w:rFonts w:ascii="Arial" w:eastAsia="Arial" w:hAnsi="Arial" w:cs="Arial"/>
          <w:sz w:val="24"/>
          <w:szCs w:val="24"/>
          <w:highlight w:val="white"/>
        </w:rPr>
        <w:t>. Em caso de denúncia ou rescisão unilateral por parte da Administração Pública, que não decorra de culpa, dolo ou má gestão da OSC, o Poder Público ressarcirá a parceira privada dos danos emergentes comprovados que houver sofrido.</w:t>
      </w:r>
    </w:p>
    <w:p w14:paraId="0000033A" w14:textId="77777777" w:rsidR="00A0447D" w:rsidRDefault="00A0447D">
      <w:pPr>
        <w:spacing w:before="120" w:after="120" w:line="360" w:lineRule="auto"/>
        <w:ind w:right="516"/>
        <w:jc w:val="both"/>
        <w:rPr>
          <w:rFonts w:ascii="Arial" w:eastAsia="Arial" w:hAnsi="Arial" w:cs="Arial"/>
          <w:b/>
          <w:sz w:val="24"/>
          <w:szCs w:val="24"/>
          <w:highlight w:val="white"/>
        </w:rPr>
      </w:pPr>
    </w:p>
    <w:p w14:paraId="0000033B"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t>Subcláusula Terceira</w:t>
      </w:r>
      <w:r>
        <w:rPr>
          <w:rFonts w:ascii="Arial" w:eastAsia="Arial" w:hAnsi="Arial" w:cs="Arial"/>
          <w:sz w:val="24"/>
          <w:szCs w:val="24"/>
          <w:highlight w:val="white"/>
        </w:rPr>
        <w:t>. Em caso de denúncia ou rescisão unilateral por culpa, dolo ou má gestão por parte da OSC, devidamente comprovada, a organização da sociedade civil não terá direito a qualquer indenização.</w:t>
      </w:r>
    </w:p>
    <w:p w14:paraId="0000033C" w14:textId="77777777" w:rsidR="00A0447D" w:rsidRDefault="00A0447D">
      <w:pPr>
        <w:spacing w:before="120" w:after="120" w:line="360" w:lineRule="auto"/>
        <w:ind w:right="516"/>
        <w:jc w:val="both"/>
        <w:rPr>
          <w:rFonts w:ascii="Arial" w:eastAsia="Arial" w:hAnsi="Arial" w:cs="Arial"/>
          <w:b/>
          <w:sz w:val="24"/>
          <w:szCs w:val="24"/>
          <w:highlight w:val="white"/>
        </w:rPr>
      </w:pPr>
    </w:p>
    <w:p w14:paraId="0000033D"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t xml:space="preserve">Subcláusula Quarta. </w:t>
      </w:r>
      <w:r>
        <w:rPr>
          <w:rFonts w:ascii="Arial" w:eastAsia="Arial" w:hAnsi="Arial" w:cs="Arial"/>
          <w:sz w:val="24"/>
          <w:szCs w:val="24"/>
          <w:highlight w:val="white"/>
        </w:rPr>
        <w:t xml:space="preserve">Os casos de rescisão unilateral serão formalmente motivados nos autos do processo administrativo, assegurado o contraditório e a ampla defesa. O prazo de defesa será de 10 (dez) dias da abertura de vista do processo. </w:t>
      </w:r>
    </w:p>
    <w:p w14:paraId="0000033E" w14:textId="77777777" w:rsidR="00A0447D" w:rsidRDefault="00A0447D">
      <w:pPr>
        <w:spacing w:before="120" w:after="120" w:line="360" w:lineRule="auto"/>
        <w:ind w:right="516"/>
        <w:jc w:val="both"/>
        <w:rPr>
          <w:rFonts w:ascii="Arial" w:eastAsia="Arial" w:hAnsi="Arial" w:cs="Arial"/>
          <w:sz w:val="24"/>
          <w:szCs w:val="24"/>
          <w:highlight w:val="white"/>
        </w:rPr>
      </w:pPr>
    </w:p>
    <w:p w14:paraId="0000033F"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Na hipótese de irregularidade na execução do objeto que enseje </w:t>
      </w:r>
      <w:proofErr w:type="spellStart"/>
      <w:r>
        <w:rPr>
          <w:rFonts w:ascii="Arial" w:eastAsia="Arial" w:hAnsi="Arial" w:cs="Arial"/>
          <w:sz w:val="24"/>
          <w:szCs w:val="24"/>
          <w:highlight w:val="white"/>
        </w:rPr>
        <w:t>dano</w:t>
      </w:r>
      <w:proofErr w:type="spellEnd"/>
      <w:r>
        <w:rPr>
          <w:rFonts w:ascii="Arial" w:eastAsia="Arial" w:hAnsi="Arial" w:cs="Arial"/>
          <w:sz w:val="24"/>
          <w:szCs w:val="24"/>
          <w:highlight w:val="white"/>
        </w:rPr>
        <w:t xml:space="preserve"> ao erário, deverá ser instaurada Tomada de Contas Especial caso os valores relacionados à irregularidade não sejam devolvidos no prazo estabelecido pela Administração Pública.</w:t>
      </w:r>
    </w:p>
    <w:p w14:paraId="00000340" w14:textId="77777777" w:rsidR="00A0447D" w:rsidRDefault="00A0447D">
      <w:pPr>
        <w:spacing w:before="120" w:after="120" w:line="360" w:lineRule="auto"/>
        <w:ind w:right="516"/>
        <w:jc w:val="both"/>
        <w:rPr>
          <w:rFonts w:ascii="Arial" w:eastAsia="Arial" w:hAnsi="Arial" w:cs="Arial"/>
          <w:sz w:val="24"/>
          <w:szCs w:val="24"/>
          <w:highlight w:val="white"/>
        </w:rPr>
      </w:pPr>
    </w:p>
    <w:p w14:paraId="00000341" w14:textId="77777777" w:rsidR="00A0447D" w:rsidRDefault="007D4BF4">
      <w:pPr>
        <w:spacing w:before="120" w:after="120" w:line="360" w:lineRule="auto"/>
        <w:ind w:right="516"/>
        <w:jc w:val="both"/>
        <w:rPr>
          <w:rFonts w:ascii="Arial" w:eastAsia="Arial" w:hAnsi="Arial" w:cs="Arial"/>
          <w:sz w:val="24"/>
          <w:szCs w:val="24"/>
          <w:highlight w:val="white"/>
        </w:rPr>
      </w:pPr>
      <w:r>
        <w:rPr>
          <w:rFonts w:ascii="Arial" w:eastAsia="Arial" w:hAnsi="Arial" w:cs="Arial"/>
          <w:b/>
          <w:sz w:val="24"/>
          <w:szCs w:val="24"/>
          <w:highlight w:val="white"/>
        </w:rPr>
        <w:t>Subcláusula Sexta.</w:t>
      </w:r>
      <w:r>
        <w:rPr>
          <w:rFonts w:ascii="Arial" w:eastAsia="Arial" w:hAnsi="Arial" w:cs="Arial"/>
          <w:sz w:val="24"/>
          <w:szCs w:val="24"/>
          <w:highlight w:val="white"/>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00000342" w14:textId="77777777" w:rsidR="00A0447D" w:rsidRDefault="00A0447D">
      <w:pPr>
        <w:widowControl w:val="0"/>
        <w:spacing w:after="0" w:line="360" w:lineRule="auto"/>
        <w:jc w:val="both"/>
        <w:rPr>
          <w:rFonts w:ascii="Arial" w:eastAsia="Arial" w:hAnsi="Arial" w:cs="Arial"/>
          <w:b/>
          <w:sz w:val="24"/>
          <w:szCs w:val="24"/>
          <w:highlight w:val="white"/>
        </w:rPr>
      </w:pPr>
    </w:p>
    <w:p w14:paraId="00000343" w14:textId="77777777" w:rsidR="00A0447D" w:rsidRDefault="007D4BF4">
      <w:pPr>
        <w:widowControl w:val="0"/>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DÉCIMA SEGUNDA – DA RESTITUIÇÃO DOS RECURSOS</w:t>
      </w:r>
    </w:p>
    <w:p w14:paraId="00000344" w14:textId="77777777" w:rsidR="00A0447D" w:rsidRDefault="00A0447D">
      <w:pPr>
        <w:widowControl w:val="0"/>
        <w:spacing w:after="0" w:line="360" w:lineRule="auto"/>
        <w:jc w:val="both"/>
        <w:rPr>
          <w:rFonts w:ascii="Arial" w:eastAsia="Arial" w:hAnsi="Arial" w:cs="Arial"/>
          <w:sz w:val="24"/>
          <w:szCs w:val="24"/>
          <w:highlight w:val="white"/>
        </w:rPr>
      </w:pPr>
    </w:p>
    <w:p w14:paraId="00000345" w14:textId="77777777" w:rsidR="00A0447D" w:rsidRDefault="007D4BF4">
      <w:pPr>
        <w:widowControl w:val="0"/>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12.1 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w:t>
      </w:r>
      <w:r>
        <w:rPr>
          <w:rFonts w:ascii="Arial" w:eastAsia="Arial" w:hAnsi="Arial" w:cs="Arial"/>
          <w:sz w:val="24"/>
          <w:szCs w:val="24"/>
          <w:highlight w:val="white"/>
        </w:rPr>
        <w:lastRenderedPageBreak/>
        <w:t>autoridade competente da administração pública. </w:t>
      </w:r>
    </w:p>
    <w:p w14:paraId="00000346" w14:textId="77777777" w:rsidR="00A0447D" w:rsidRDefault="00A0447D">
      <w:pPr>
        <w:spacing w:after="0" w:line="360" w:lineRule="auto"/>
        <w:jc w:val="both"/>
        <w:rPr>
          <w:rFonts w:ascii="Arial" w:eastAsia="Arial" w:hAnsi="Arial" w:cs="Arial"/>
          <w:sz w:val="24"/>
          <w:szCs w:val="24"/>
          <w:highlight w:val="white"/>
        </w:rPr>
      </w:pPr>
    </w:p>
    <w:p w14:paraId="0000034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Os débitos a serem restituídos pela OSC serão apurados mediante atualização monetária, acrescido de juros calculados da seguinte forma:</w:t>
      </w:r>
    </w:p>
    <w:p w14:paraId="00000348" w14:textId="77777777" w:rsidR="00A0447D" w:rsidRDefault="00A0447D">
      <w:pPr>
        <w:spacing w:after="0" w:line="360" w:lineRule="auto"/>
        <w:jc w:val="both"/>
        <w:rPr>
          <w:rFonts w:ascii="Arial" w:eastAsia="Arial" w:hAnsi="Arial" w:cs="Arial"/>
          <w:sz w:val="24"/>
          <w:szCs w:val="24"/>
          <w:highlight w:val="white"/>
        </w:rPr>
      </w:pPr>
    </w:p>
    <w:p w14:paraId="00000349" w14:textId="77777777" w:rsidR="00A0447D" w:rsidRDefault="007D4BF4">
      <w:pPr>
        <w:numPr>
          <w:ilvl w:val="0"/>
          <w:numId w:val="6"/>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nos casos em que for constatado dolo da OSC ou de seus prepostos, os juros serão calculados a partir das datas de liberação dos recursos, sem subtração de eventual período de inércia da administração pública municipal quanto ao prazo de análise das contas;</w:t>
      </w:r>
    </w:p>
    <w:p w14:paraId="0000034A" w14:textId="77777777" w:rsidR="00A0447D" w:rsidRDefault="00A0447D">
      <w:pPr>
        <w:spacing w:after="0" w:line="360" w:lineRule="auto"/>
        <w:jc w:val="both"/>
        <w:rPr>
          <w:rFonts w:ascii="Arial" w:eastAsia="Arial" w:hAnsi="Arial" w:cs="Arial"/>
          <w:sz w:val="24"/>
          <w:szCs w:val="24"/>
          <w:highlight w:val="white"/>
        </w:rPr>
      </w:pPr>
    </w:p>
    <w:p w14:paraId="0000034B" w14:textId="77777777" w:rsidR="00A0447D" w:rsidRDefault="007D4BF4">
      <w:pPr>
        <w:numPr>
          <w:ilvl w:val="0"/>
          <w:numId w:val="6"/>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nos demais casos, os juros serão calculados a partir:</w:t>
      </w:r>
    </w:p>
    <w:p w14:paraId="0000034C" w14:textId="77777777" w:rsidR="00A0447D" w:rsidRDefault="00A0447D">
      <w:pPr>
        <w:spacing w:after="0" w:line="360" w:lineRule="auto"/>
        <w:jc w:val="both"/>
        <w:rPr>
          <w:rFonts w:ascii="Arial" w:eastAsia="Arial" w:hAnsi="Arial" w:cs="Arial"/>
          <w:sz w:val="24"/>
          <w:szCs w:val="24"/>
          <w:highlight w:val="white"/>
        </w:rPr>
      </w:pPr>
    </w:p>
    <w:p w14:paraId="0000034D" w14:textId="77777777" w:rsidR="00A0447D" w:rsidRDefault="007D4BF4">
      <w:pPr>
        <w:numPr>
          <w:ilvl w:val="0"/>
          <w:numId w:val="26"/>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do decurso do prazo estabelecido no ato de notificação da OSC ou de seus prepostos para restituição dos valores ocorrida no curso da execução da parceria; ou</w:t>
      </w:r>
    </w:p>
    <w:p w14:paraId="0000034E" w14:textId="77777777" w:rsidR="00A0447D" w:rsidRDefault="00A0447D">
      <w:pPr>
        <w:spacing w:after="0" w:line="360" w:lineRule="auto"/>
        <w:jc w:val="both"/>
        <w:rPr>
          <w:rFonts w:ascii="Arial" w:eastAsia="Arial" w:hAnsi="Arial" w:cs="Arial"/>
          <w:sz w:val="24"/>
          <w:szCs w:val="24"/>
          <w:highlight w:val="white"/>
        </w:rPr>
      </w:pPr>
    </w:p>
    <w:p w14:paraId="0000034F" w14:textId="77777777" w:rsidR="00A0447D" w:rsidRDefault="007D4BF4">
      <w:pPr>
        <w:numPr>
          <w:ilvl w:val="0"/>
          <w:numId w:val="26"/>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do término da execução da parceria, caso não tenha havido a notificação de que trata a alínea “a” deste inciso, com subtração de eventual período de inércia d</w:t>
      </w:r>
      <w:r>
        <w:rPr>
          <w:rFonts w:ascii="Arial" w:eastAsia="Arial" w:hAnsi="Arial" w:cs="Arial"/>
          <w:i/>
          <w:sz w:val="24"/>
          <w:szCs w:val="24"/>
          <w:highlight w:val="white"/>
        </w:rPr>
        <w:t>a entidade pública municipal celebrante da parceria</w:t>
      </w:r>
      <w:r>
        <w:rPr>
          <w:rFonts w:ascii="Arial" w:eastAsia="Arial" w:hAnsi="Arial" w:cs="Arial"/>
          <w:sz w:val="24"/>
          <w:szCs w:val="24"/>
          <w:highlight w:val="white"/>
        </w:rPr>
        <w:t xml:space="preserve"> quanto ao prazo de análise das contas.</w:t>
      </w:r>
    </w:p>
    <w:p w14:paraId="00000350" w14:textId="77777777" w:rsidR="00A0447D" w:rsidRDefault="00A0447D">
      <w:pPr>
        <w:spacing w:after="0" w:line="360" w:lineRule="auto"/>
        <w:jc w:val="both"/>
        <w:rPr>
          <w:rFonts w:ascii="Arial" w:eastAsia="Arial" w:hAnsi="Arial" w:cs="Arial"/>
          <w:sz w:val="24"/>
          <w:szCs w:val="24"/>
          <w:highlight w:val="white"/>
        </w:rPr>
      </w:pPr>
    </w:p>
    <w:p w14:paraId="00000351"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Segunda</w:t>
      </w:r>
      <w:r>
        <w:rPr>
          <w:rFonts w:ascii="Arial" w:eastAsia="Arial" w:hAnsi="Arial" w:cs="Arial"/>
          <w:sz w:val="24"/>
          <w:szCs w:val="24"/>
          <w:highlight w:val="white"/>
        </w:rPr>
        <w:t xml:space="preserve">. Os débitos serão apurados mediante atualização monetária, observado o Índice Nacional de Preços ao Consumidor Amplo - IPCA calculado pela Fundação Instituto Brasileiro de Geografia e Estatística - IBGE, acrescidos de juros de mora calculados nos termos do art. 406 do Código Civil. </w:t>
      </w:r>
    </w:p>
    <w:p w14:paraId="00000352" w14:textId="77777777" w:rsidR="00A0447D" w:rsidRDefault="00A0447D">
      <w:pPr>
        <w:widowControl w:val="0"/>
        <w:spacing w:after="0" w:line="360" w:lineRule="auto"/>
        <w:jc w:val="both"/>
        <w:rPr>
          <w:rFonts w:ascii="Arial" w:eastAsia="Arial" w:hAnsi="Arial" w:cs="Arial"/>
          <w:sz w:val="24"/>
          <w:szCs w:val="24"/>
          <w:highlight w:val="white"/>
        </w:rPr>
      </w:pPr>
    </w:p>
    <w:p w14:paraId="00000353"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CLÁUSULA DÉCIMA TERCEIRA </w:t>
      </w:r>
      <w:proofErr w:type="gramStart"/>
      <w:r>
        <w:rPr>
          <w:rFonts w:ascii="Arial" w:eastAsia="Arial" w:hAnsi="Arial" w:cs="Arial"/>
          <w:b/>
          <w:sz w:val="24"/>
          <w:szCs w:val="24"/>
          <w:highlight w:val="white"/>
        </w:rPr>
        <w:t>-  DOS</w:t>
      </w:r>
      <w:proofErr w:type="gramEnd"/>
      <w:r>
        <w:rPr>
          <w:rFonts w:ascii="Arial" w:eastAsia="Arial" w:hAnsi="Arial" w:cs="Arial"/>
          <w:b/>
          <w:sz w:val="24"/>
          <w:szCs w:val="24"/>
          <w:highlight w:val="white"/>
        </w:rPr>
        <w:t xml:space="preserve"> BENS REMANESCENTES</w:t>
      </w:r>
    </w:p>
    <w:p w14:paraId="00000354" w14:textId="77777777" w:rsidR="00A0447D" w:rsidRDefault="00A0447D">
      <w:pPr>
        <w:spacing w:after="0" w:line="360" w:lineRule="auto"/>
        <w:jc w:val="both"/>
        <w:rPr>
          <w:rFonts w:ascii="Arial" w:eastAsia="Arial" w:hAnsi="Arial" w:cs="Arial"/>
          <w:b/>
          <w:sz w:val="24"/>
          <w:szCs w:val="24"/>
          <w:highlight w:val="white"/>
        </w:rPr>
      </w:pPr>
    </w:p>
    <w:p w14:paraId="00000355" w14:textId="77777777" w:rsidR="00A0447D" w:rsidRDefault="007D4BF4">
      <w:pPr>
        <w:shd w:val="clear" w:color="auto" w:fill="FFFFFF"/>
        <w:spacing w:after="0" w:line="360" w:lineRule="auto"/>
        <w:ind w:firstLine="7"/>
        <w:jc w:val="both"/>
        <w:rPr>
          <w:rFonts w:ascii="Arial" w:eastAsia="Arial" w:hAnsi="Arial" w:cs="Arial"/>
          <w:i/>
          <w:sz w:val="24"/>
          <w:szCs w:val="24"/>
          <w:highlight w:val="white"/>
        </w:rPr>
      </w:pPr>
      <w:r>
        <w:rPr>
          <w:rFonts w:ascii="Arial" w:eastAsia="Arial" w:hAnsi="Arial" w:cs="Arial"/>
          <w:i/>
          <w:sz w:val="24"/>
          <w:szCs w:val="24"/>
          <w:highlight w:val="white"/>
        </w:rPr>
        <w:t xml:space="preserve">13. Os bens patrimoniais adquiridos, produzidos, transformados ou construídos com recursos repassados pela Administração Pública são da titularidade do órgão ou da entidade pública municipal e ficarão afetados ao objeto da presente parceria </w:t>
      </w:r>
      <w:r>
        <w:rPr>
          <w:rFonts w:ascii="Arial" w:eastAsia="Arial" w:hAnsi="Arial" w:cs="Arial"/>
          <w:i/>
          <w:sz w:val="24"/>
          <w:szCs w:val="24"/>
          <w:highlight w:val="white"/>
        </w:rPr>
        <w:lastRenderedPageBreak/>
        <w:t>durante o prazo de sua duração, sendo considerados bens remanescentes ao seu término.</w:t>
      </w:r>
    </w:p>
    <w:p w14:paraId="00000356"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w:t>
      </w:r>
    </w:p>
    <w:p w14:paraId="00000357"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Primeira.</w:t>
      </w:r>
      <w:r>
        <w:rPr>
          <w:rFonts w:ascii="Arial" w:eastAsia="Arial" w:hAnsi="Arial" w:cs="Arial"/>
          <w:i/>
          <w:sz w:val="24"/>
          <w:szCs w:val="24"/>
          <w:highlight w:val="white"/>
        </w:rPr>
        <w:t xml:space="preserve">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w:t>
      </w:r>
    </w:p>
    <w:p w14:paraId="00000358"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w:t>
      </w:r>
    </w:p>
    <w:p w14:paraId="00000359"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Segunda.</w:t>
      </w:r>
      <w:r>
        <w:rPr>
          <w:rFonts w:ascii="Arial" w:eastAsia="Arial" w:hAnsi="Arial" w:cs="Arial"/>
          <w:i/>
          <w:sz w:val="24"/>
          <w:szCs w:val="24"/>
          <w:highlight w:val="white"/>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Pr>
          <w:rFonts w:ascii="Arial" w:eastAsia="Arial" w:hAnsi="Arial" w:cs="Arial"/>
          <w:b/>
          <w:i/>
          <w:sz w:val="24"/>
          <w:szCs w:val="24"/>
          <w:highlight w:val="white"/>
        </w:rPr>
        <w:t> </w:t>
      </w:r>
    </w:p>
    <w:p w14:paraId="0000035A" w14:textId="77777777" w:rsidR="00A0447D" w:rsidRDefault="00A0447D">
      <w:pPr>
        <w:shd w:val="clear" w:color="auto" w:fill="FFFFFF"/>
        <w:spacing w:after="0" w:line="360" w:lineRule="auto"/>
        <w:jc w:val="both"/>
        <w:rPr>
          <w:rFonts w:ascii="Arial" w:eastAsia="Arial" w:hAnsi="Arial" w:cs="Arial"/>
          <w:b/>
          <w:i/>
          <w:sz w:val="24"/>
          <w:szCs w:val="24"/>
          <w:highlight w:val="white"/>
        </w:rPr>
      </w:pPr>
    </w:p>
    <w:p w14:paraId="0000035B" w14:textId="77777777" w:rsidR="00A0447D" w:rsidRDefault="007D4BF4" w:rsidP="00CA19C6">
      <w:pPr>
        <w:rPr>
          <w:rFonts w:ascii="Arial" w:eastAsia="Arial" w:hAnsi="Arial" w:cs="Arial"/>
          <w:i/>
          <w:sz w:val="24"/>
          <w:szCs w:val="24"/>
          <w:highlight w:val="white"/>
        </w:rPr>
      </w:pPr>
      <w:proofErr w:type="spellStart"/>
      <w:r>
        <w:rPr>
          <w:rFonts w:ascii="Arial" w:eastAsia="Arial" w:hAnsi="Arial" w:cs="Arial"/>
          <w:b/>
          <w:i/>
          <w:sz w:val="24"/>
          <w:szCs w:val="24"/>
          <w:highlight w:val="white"/>
        </w:rPr>
        <w:t>Subclaúsula</w:t>
      </w:r>
      <w:proofErr w:type="spellEnd"/>
      <w:r>
        <w:rPr>
          <w:rFonts w:ascii="Arial" w:eastAsia="Arial" w:hAnsi="Arial" w:cs="Arial"/>
          <w:b/>
          <w:i/>
          <w:sz w:val="24"/>
          <w:szCs w:val="24"/>
          <w:highlight w:val="white"/>
        </w:rPr>
        <w:t xml:space="preserve"> Terceira.</w:t>
      </w:r>
      <w:r>
        <w:rPr>
          <w:rFonts w:ascii="Arial" w:eastAsia="Arial" w:hAnsi="Arial" w:cs="Arial"/>
          <w:i/>
          <w:sz w:val="24"/>
          <w:szCs w:val="24"/>
          <w:highlight w:val="white"/>
        </w:rPr>
        <w:t xml:space="preserve"> Na hipótese de dissolução da OSC durante a vigência da parceria, os bens remanescentes deverão ser retirados pela Administração Pública, no prazo de até 90 (noventa) dias, contado da data de notificação da dissolução.</w:t>
      </w:r>
    </w:p>
    <w:p w14:paraId="0000035C"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5D" w14:textId="77777777" w:rsidR="00A0447D" w:rsidRDefault="007D4BF4">
      <w:pPr>
        <w:shd w:val="clear" w:color="auto" w:fill="FFFFFF"/>
        <w:spacing w:after="0" w:line="360" w:lineRule="auto"/>
        <w:jc w:val="both"/>
        <w:rPr>
          <w:rFonts w:ascii="Arial" w:eastAsia="Arial" w:hAnsi="Arial" w:cs="Arial"/>
          <w:sz w:val="24"/>
          <w:szCs w:val="24"/>
          <w:highlight w:val="white"/>
        </w:rPr>
      </w:pPr>
      <w:r>
        <w:rPr>
          <w:rFonts w:ascii="Arial" w:eastAsia="Arial" w:hAnsi="Arial" w:cs="Arial"/>
          <w:b/>
          <w:i/>
          <w:sz w:val="24"/>
          <w:szCs w:val="24"/>
          <w:highlight w:val="white"/>
        </w:rPr>
        <w:t>Subcláusula Quarta.</w:t>
      </w:r>
      <w:r>
        <w:rPr>
          <w:rFonts w:ascii="Arial" w:eastAsia="Arial" w:hAnsi="Arial" w:cs="Arial"/>
          <w:i/>
          <w:sz w:val="24"/>
          <w:szCs w:val="24"/>
          <w:highlight w:val="white"/>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municipal não tiver condições de dar continuidade ao objeto pactuado e, simultaneamente, restar demonstrado que os bens serão úteis à continuidade da execução de ações de interesse social pela OSC.</w:t>
      </w:r>
    </w:p>
    <w:p w14:paraId="0000035E" w14:textId="77777777" w:rsidR="00A0447D" w:rsidRDefault="00A0447D">
      <w:pPr>
        <w:spacing w:after="0" w:line="360" w:lineRule="auto"/>
        <w:jc w:val="both"/>
        <w:rPr>
          <w:rFonts w:ascii="Arial" w:eastAsia="Arial" w:hAnsi="Arial" w:cs="Arial"/>
          <w:b/>
          <w:sz w:val="24"/>
          <w:szCs w:val="24"/>
          <w:highlight w:val="white"/>
        </w:rPr>
      </w:pPr>
    </w:p>
    <w:p w14:paraId="0000035F"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DÉCIMA QUARTA – DA PROPRIEDADE INTELECTUAL</w:t>
      </w:r>
    </w:p>
    <w:p w14:paraId="00000360" w14:textId="77777777" w:rsidR="00A0447D" w:rsidRDefault="00A0447D">
      <w:pPr>
        <w:spacing w:after="0" w:line="360" w:lineRule="auto"/>
        <w:jc w:val="both"/>
        <w:rPr>
          <w:rFonts w:ascii="Arial" w:eastAsia="Arial" w:hAnsi="Arial" w:cs="Arial"/>
          <w:b/>
          <w:sz w:val="24"/>
          <w:szCs w:val="24"/>
          <w:highlight w:val="white"/>
        </w:rPr>
      </w:pPr>
    </w:p>
    <w:p w14:paraId="00000361"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14. 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w:t>
      </w:r>
      <w:r>
        <w:rPr>
          <w:rFonts w:ascii="Arial" w:eastAsia="Arial" w:hAnsi="Arial" w:cs="Arial"/>
          <w:i/>
          <w:sz w:val="24"/>
          <w:szCs w:val="24"/>
          <w:highlight w:val="white"/>
        </w:rPr>
        <w:lastRenderedPageBreak/>
        <w:t>respectivos bens imateriais, os quais ficarão gravados com cláusula de inalienabilidade durante a vigência da parceria (art. 36 do Decreto nº 13.996/2021).</w:t>
      </w:r>
    </w:p>
    <w:p w14:paraId="00000362"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63"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Primeira</w:t>
      </w:r>
      <w:r>
        <w:rPr>
          <w:rFonts w:ascii="Arial" w:eastAsia="Arial" w:hAnsi="Arial" w:cs="Arial"/>
          <w:i/>
          <w:sz w:val="24"/>
          <w:szCs w:val="24"/>
          <w:highlight w:val="white"/>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seguinte.\az</w:t>
      </w:r>
    </w:p>
    <w:p w14:paraId="00000364"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w:t>
      </w:r>
    </w:p>
    <w:p w14:paraId="00000365"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Segunda</w:t>
      </w:r>
      <w:r>
        <w:rPr>
          <w:rFonts w:ascii="Arial" w:eastAsia="Arial" w:hAnsi="Arial" w:cs="Arial"/>
          <w:i/>
          <w:sz w:val="24"/>
          <w:szCs w:val="24"/>
          <w:highlight w:val="white"/>
        </w:rPr>
        <w:t>. A participação nos ganhos econômicos fica assegurada, nos termos da legislação específica, ao inventor, criador ou autor.</w:t>
      </w:r>
    </w:p>
    <w:p w14:paraId="00000366"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w:t>
      </w:r>
    </w:p>
    <w:p w14:paraId="00000367"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Terceira.</w:t>
      </w:r>
      <w:r>
        <w:rPr>
          <w:rFonts w:ascii="Arial" w:eastAsia="Arial" w:hAnsi="Arial" w:cs="Arial"/>
          <w:i/>
          <w:sz w:val="24"/>
          <w:szCs w:val="24"/>
          <w:highlight w:val="white"/>
        </w:rPr>
        <w:t xml:space="preserve"> Quando da extinção da parceria, os bens remanescentes passíveis de proteção pelo direito de propriedade intelectual permanecerão na titularidade da Administração </w:t>
      </w:r>
      <w:proofErr w:type="gramStart"/>
      <w:r>
        <w:rPr>
          <w:rFonts w:ascii="Arial" w:eastAsia="Arial" w:hAnsi="Arial" w:cs="Arial"/>
          <w:i/>
          <w:sz w:val="24"/>
          <w:szCs w:val="24"/>
          <w:highlight w:val="white"/>
        </w:rPr>
        <w:t>Pública  quando</w:t>
      </w:r>
      <w:proofErr w:type="gramEnd"/>
      <w:r>
        <w:rPr>
          <w:rFonts w:ascii="Arial" w:eastAsia="Arial" w:hAnsi="Arial" w:cs="Arial"/>
          <w:i/>
          <w:sz w:val="24"/>
          <w:szCs w:val="24"/>
          <w:highlight w:val="white"/>
        </w:rPr>
        <w:t xml:space="preserve"> forem úteis à continuidade da execução de ações de interesse social pela organização, observado o disposto na Subcláusula seguinte.</w:t>
      </w:r>
    </w:p>
    <w:p w14:paraId="00000368"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w:t>
      </w:r>
    </w:p>
    <w:p w14:paraId="00000369"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Quarta.</w:t>
      </w:r>
      <w:r>
        <w:rPr>
          <w:rFonts w:ascii="Arial" w:eastAsia="Arial" w:hAnsi="Arial" w:cs="Arial"/>
          <w:i/>
          <w:sz w:val="24"/>
          <w:szCs w:val="24"/>
          <w:highlight w:val="white"/>
        </w:rPr>
        <w:t xml:space="preserve"> Quando da extinção da parceria, os bens remanescentes passíveis de proteção pelo direito de propriedade intelectual poderão ter sua propriedade revertida para a OSC, a critério da Administração Pública, quando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w:t>
      </w:r>
    </w:p>
    <w:p w14:paraId="0000036A" w14:textId="77777777" w:rsidR="00A0447D" w:rsidRDefault="007D4BF4">
      <w:pPr>
        <w:shd w:val="clear" w:color="auto" w:fill="FFFFFF"/>
        <w:tabs>
          <w:tab w:val="left" w:pos="4230"/>
        </w:tabs>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ab/>
      </w:r>
    </w:p>
    <w:p w14:paraId="0000036B"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Quinta</w:t>
      </w:r>
      <w:r>
        <w:rPr>
          <w:rFonts w:ascii="Arial" w:eastAsia="Arial" w:hAnsi="Arial" w:cs="Arial"/>
          <w:i/>
          <w:sz w:val="24"/>
          <w:szCs w:val="24"/>
          <w:highlight w:val="white"/>
        </w:rPr>
        <w:t>.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0000036C"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6D" w14:textId="77777777" w:rsidR="00A0447D" w:rsidRDefault="007D4BF4">
      <w:pPr>
        <w:shd w:val="clear" w:color="auto" w:fill="FFFFFF"/>
        <w:tabs>
          <w:tab w:val="left" w:pos="567"/>
        </w:tabs>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quanto</w:t>
      </w:r>
      <w:proofErr w:type="gramEnd"/>
      <w:r>
        <w:rPr>
          <w:rFonts w:ascii="Arial" w:eastAsia="Arial" w:hAnsi="Arial" w:cs="Arial"/>
          <w:i/>
          <w:sz w:val="24"/>
          <w:szCs w:val="24"/>
          <w:highlight w:val="white"/>
        </w:rPr>
        <w:t xml:space="preserve"> aos direitos de que trata a Lei nº 9.610, de 19 de fevereiro de 1998, por quaisquer modalidades de utilização existentes ou que venham a ser inventadas, inclusive:</w:t>
      </w:r>
    </w:p>
    <w:p w14:paraId="0000036E"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reprodução parcial ou integral;</w:t>
      </w:r>
    </w:p>
    <w:p w14:paraId="0000036F"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edição;</w:t>
      </w:r>
    </w:p>
    <w:p w14:paraId="00000370"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adaptação, o arranjo musical e quaisquer outras transformações;</w:t>
      </w:r>
    </w:p>
    <w:p w14:paraId="00000371"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tradução para qualquer idioma;</w:t>
      </w:r>
    </w:p>
    <w:p w14:paraId="00000372"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inclusão em fonograma ou produção audiovisual;</w:t>
      </w:r>
    </w:p>
    <w:p w14:paraId="00000373"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0000374"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00000375" w14:textId="77777777" w:rsidR="00A0447D" w:rsidRDefault="007D4BF4">
      <w:pPr>
        <w:numPr>
          <w:ilvl w:val="0"/>
          <w:numId w:val="18"/>
        </w:numPr>
        <w:shd w:val="clear" w:color="auto" w:fill="FFFFFF"/>
        <w:tabs>
          <w:tab w:val="left" w:pos="567"/>
        </w:tabs>
        <w:spacing w:after="0" w:line="360" w:lineRule="auto"/>
        <w:jc w:val="both"/>
        <w:rPr>
          <w:rFonts w:ascii="Arial" w:eastAsia="Arial" w:hAnsi="Arial" w:cs="Arial"/>
          <w:i/>
          <w:highlight w:val="white"/>
        </w:rPr>
      </w:pPr>
      <w:r>
        <w:rPr>
          <w:rFonts w:ascii="Arial" w:eastAsia="Arial" w:hAnsi="Arial" w:cs="Arial"/>
          <w:i/>
          <w:sz w:val="24"/>
          <w:szCs w:val="24"/>
          <w:highlight w:val="white"/>
        </w:rPr>
        <w:t>a inclusão em base de dados, o armazenamento em computador, a microfilmagem e as demais formas de arquivamento do gênero.</w:t>
      </w:r>
    </w:p>
    <w:p w14:paraId="00000376" w14:textId="77777777" w:rsidR="00A0447D" w:rsidRDefault="00A0447D">
      <w:pPr>
        <w:shd w:val="clear" w:color="auto" w:fill="FFFFFF"/>
        <w:tabs>
          <w:tab w:val="left" w:pos="567"/>
        </w:tabs>
        <w:spacing w:after="0" w:line="360" w:lineRule="auto"/>
        <w:jc w:val="both"/>
        <w:rPr>
          <w:rFonts w:ascii="Arial" w:eastAsia="Arial" w:hAnsi="Arial" w:cs="Arial"/>
          <w:i/>
          <w:sz w:val="24"/>
          <w:szCs w:val="24"/>
          <w:highlight w:val="white"/>
        </w:rPr>
      </w:pPr>
    </w:p>
    <w:p w14:paraId="00000377"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quanto</w:t>
      </w:r>
      <w:proofErr w:type="gramEnd"/>
      <w:r>
        <w:rPr>
          <w:rFonts w:ascii="Arial" w:eastAsia="Arial" w:hAnsi="Arial" w:cs="Arial"/>
          <w:i/>
          <w:sz w:val="24"/>
          <w:szCs w:val="24"/>
          <w:highlight w:val="white"/>
        </w:rPr>
        <w:t xml:space="preserve"> aos direitos de que trata a Lei nº 9.279, de 14 de maio de 1996, para a exploração de patente de invenção ou de modelo de utilidade e de registro de desenho industrial;</w:t>
      </w:r>
    </w:p>
    <w:p w14:paraId="00000378"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79"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III – quanto aos direitos de que trata a Lei nº 9.456, de 25 de abril de 1997, pela utilização da cultivar protegida; e</w:t>
      </w:r>
    </w:p>
    <w:p w14:paraId="0000037A"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7B" w14:textId="77777777" w:rsidR="00A0447D" w:rsidRDefault="007D4BF4">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lastRenderedPageBreak/>
        <w:t xml:space="preserve">IV – </w:t>
      </w:r>
      <w:proofErr w:type="gramStart"/>
      <w:r>
        <w:rPr>
          <w:rFonts w:ascii="Arial" w:eastAsia="Arial" w:hAnsi="Arial" w:cs="Arial"/>
          <w:i/>
          <w:sz w:val="24"/>
          <w:szCs w:val="24"/>
          <w:highlight w:val="white"/>
        </w:rPr>
        <w:t>quanto</w:t>
      </w:r>
      <w:proofErr w:type="gramEnd"/>
      <w:r>
        <w:rPr>
          <w:rFonts w:ascii="Arial" w:eastAsia="Arial" w:hAnsi="Arial" w:cs="Arial"/>
          <w:i/>
          <w:sz w:val="24"/>
          <w:szCs w:val="24"/>
          <w:highlight w:val="white"/>
        </w:rPr>
        <w:t xml:space="preserve"> aos direitos de que trata a Lei nº 9.609, de 19 de fevereiro de 1998, pela utilização de programas de computador.</w:t>
      </w:r>
    </w:p>
    <w:p w14:paraId="0000037C" w14:textId="77777777" w:rsidR="00A0447D" w:rsidRDefault="00A0447D">
      <w:pPr>
        <w:shd w:val="clear" w:color="auto" w:fill="FFFFFF"/>
        <w:spacing w:after="0" w:line="360" w:lineRule="auto"/>
        <w:jc w:val="both"/>
        <w:rPr>
          <w:rFonts w:ascii="Arial" w:eastAsia="Arial" w:hAnsi="Arial" w:cs="Arial"/>
          <w:i/>
          <w:sz w:val="24"/>
          <w:szCs w:val="24"/>
          <w:highlight w:val="white"/>
        </w:rPr>
      </w:pPr>
    </w:p>
    <w:p w14:paraId="0000037D" w14:textId="77777777" w:rsidR="00A0447D" w:rsidRDefault="007D4BF4">
      <w:pPr>
        <w:spacing w:after="0" w:line="360" w:lineRule="auto"/>
        <w:jc w:val="both"/>
        <w:rPr>
          <w:rFonts w:ascii="Arial" w:eastAsia="Arial" w:hAnsi="Arial" w:cs="Arial"/>
          <w:b/>
          <w:i/>
          <w:sz w:val="24"/>
          <w:szCs w:val="24"/>
          <w:highlight w:val="white"/>
        </w:rPr>
      </w:pPr>
      <w:r>
        <w:rPr>
          <w:rFonts w:ascii="Arial" w:eastAsia="Arial" w:hAnsi="Arial" w:cs="Arial"/>
          <w:b/>
          <w:i/>
          <w:sz w:val="24"/>
          <w:szCs w:val="24"/>
          <w:highlight w:val="white"/>
        </w:rPr>
        <w:t>Subcláusula Sexta</w:t>
      </w:r>
      <w:r>
        <w:rPr>
          <w:rFonts w:ascii="Arial" w:eastAsia="Arial" w:hAnsi="Arial" w:cs="Arial"/>
          <w:i/>
          <w:sz w:val="24"/>
          <w:szCs w:val="24"/>
          <w:highlight w:val="white"/>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000037E" w14:textId="77777777" w:rsidR="00A0447D" w:rsidRDefault="00A0447D">
      <w:pPr>
        <w:spacing w:after="0" w:line="360" w:lineRule="auto"/>
        <w:jc w:val="both"/>
        <w:rPr>
          <w:rFonts w:ascii="Arial" w:eastAsia="Arial" w:hAnsi="Arial" w:cs="Arial"/>
          <w:i/>
          <w:sz w:val="24"/>
          <w:szCs w:val="24"/>
          <w:highlight w:val="white"/>
        </w:rPr>
      </w:pPr>
    </w:p>
    <w:p w14:paraId="0000037F" w14:textId="77777777" w:rsidR="00A0447D" w:rsidRDefault="007D4BF4">
      <w:pPr>
        <w:spacing w:after="0" w:line="360" w:lineRule="auto"/>
        <w:jc w:val="both"/>
        <w:rPr>
          <w:rFonts w:ascii="Arial" w:eastAsia="Arial" w:hAnsi="Arial" w:cs="Arial"/>
          <w:b/>
          <w:i/>
          <w:sz w:val="24"/>
          <w:szCs w:val="24"/>
          <w:highlight w:val="white"/>
        </w:rPr>
      </w:pPr>
      <w:r>
        <w:rPr>
          <w:rFonts w:ascii="Arial" w:eastAsia="Arial" w:hAnsi="Arial" w:cs="Arial"/>
          <w:b/>
          <w:i/>
          <w:sz w:val="24"/>
          <w:szCs w:val="24"/>
          <w:highlight w:val="white"/>
        </w:rPr>
        <w:t xml:space="preserve">CLÁUSULA DÉCIMA QUINTA – DA PRESTAÇÃO DE CONTAS ANUAL </w:t>
      </w:r>
    </w:p>
    <w:p w14:paraId="00000380" w14:textId="77777777" w:rsidR="00A0447D" w:rsidRDefault="00A0447D">
      <w:pPr>
        <w:spacing w:after="0" w:line="360" w:lineRule="auto"/>
        <w:jc w:val="both"/>
        <w:rPr>
          <w:rFonts w:ascii="Arial" w:eastAsia="Arial" w:hAnsi="Arial" w:cs="Arial"/>
          <w:b/>
          <w:i/>
          <w:sz w:val="24"/>
          <w:szCs w:val="24"/>
          <w:highlight w:val="white"/>
        </w:rPr>
      </w:pPr>
    </w:p>
    <w:p w14:paraId="00000381"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15. No caso de parcerias com vigência superior a um ano, seja inicialmente ou após a formalização de prorrogação de prazo, a OSC deverá apresentar prestação de contas anual, para fins de monitoramento do cumprimento das metas previstas no plano de trabalho, observando-se as regras previstas nos </w:t>
      </w:r>
      <w:proofErr w:type="spellStart"/>
      <w:r>
        <w:rPr>
          <w:rFonts w:ascii="Arial" w:eastAsia="Arial" w:hAnsi="Arial" w:cs="Arial"/>
          <w:i/>
          <w:sz w:val="24"/>
          <w:szCs w:val="24"/>
          <w:highlight w:val="white"/>
        </w:rPr>
        <w:t>arts</w:t>
      </w:r>
      <w:proofErr w:type="spellEnd"/>
      <w:r>
        <w:rPr>
          <w:rFonts w:ascii="Arial" w:eastAsia="Arial" w:hAnsi="Arial" w:cs="Arial"/>
          <w:i/>
          <w:sz w:val="24"/>
          <w:szCs w:val="24"/>
          <w:highlight w:val="white"/>
        </w:rPr>
        <w:t xml:space="preserve">. 87 e 88 do Decreto nº 13.996/2021, além das cláusulas constantes deste instrumento e do plano de trabalho. </w:t>
      </w:r>
    </w:p>
    <w:p w14:paraId="00000382" w14:textId="77777777" w:rsidR="00A0447D" w:rsidRDefault="00A0447D">
      <w:pPr>
        <w:spacing w:after="0" w:line="360" w:lineRule="auto"/>
        <w:jc w:val="both"/>
        <w:rPr>
          <w:rFonts w:ascii="Arial" w:eastAsia="Arial" w:hAnsi="Arial" w:cs="Arial"/>
          <w:b/>
          <w:i/>
          <w:sz w:val="24"/>
          <w:szCs w:val="24"/>
          <w:highlight w:val="white"/>
        </w:rPr>
      </w:pPr>
    </w:p>
    <w:p w14:paraId="00000383"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Primeira. </w:t>
      </w:r>
      <w:r>
        <w:rPr>
          <w:rFonts w:ascii="Arial" w:eastAsia="Arial" w:hAnsi="Arial" w:cs="Arial"/>
          <w:i/>
          <w:sz w:val="24"/>
          <w:szCs w:val="24"/>
          <w:highlight w:val="white"/>
        </w:rPr>
        <w:t>Para fins de prestação de contas anual, a OSC deverá apresentar relatório anual de execução do objeto e relatório anual de execução financeira, no prazo de até 30 (dias) dias após o fim de cada exercício, sendo que se considera exercício cada período de doze meses da data da publicação da ordem de início da parceria, contado da primeira liberação de recursos para sua execução.</w:t>
      </w:r>
    </w:p>
    <w:p w14:paraId="00000384"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Segunda. </w:t>
      </w:r>
      <w:r>
        <w:rPr>
          <w:rFonts w:ascii="Arial" w:eastAsia="Arial" w:hAnsi="Arial" w:cs="Arial"/>
          <w:i/>
          <w:sz w:val="24"/>
          <w:szCs w:val="24"/>
          <w:highlight w:val="white"/>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00000385" w14:textId="77777777" w:rsidR="00A0447D" w:rsidRDefault="00A0447D">
      <w:pPr>
        <w:spacing w:after="0" w:line="360" w:lineRule="auto"/>
        <w:jc w:val="both"/>
        <w:rPr>
          <w:rFonts w:ascii="Arial" w:eastAsia="Arial" w:hAnsi="Arial" w:cs="Arial"/>
          <w:i/>
          <w:sz w:val="24"/>
          <w:szCs w:val="24"/>
          <w:highlight w:val="white"/>
        </w:rPr>
      </w:pPr>
    </w:p>
    <w:p w14:paraId="00000386"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Terceira.</w:t>
      </w:r>
      <w:r>
        <w:rPr>
          <w:rFonts w:ascii="Arial" w:eastAsia="Arial" w:hAnsi="Arial" w:cs="Arial"/>
          <w:i/>
          <w:sz w:val="24"/>
          <w:szCs w:val="24"/>
          <w:highlight w:val="white"/>
        </w:rPr>
        <w:t xml:space="preserve"> O Relatório Parcial de Execução do Objeto conterá:</w:t>
      </w:r>
    </w:p>
    <w:p w14:paraId="00000387" w14:textId="77777777" w:rsidR="00A0447D" w:rsidRDefault="00A0447D">
      <w:pPr>
        <w:spacing w:after="0" w:line="360" w:lineRule="auto"/>
        <w:jc w:val="both"/>
        <w:rPr>
          <w:rFonts w:ascii="Arial" w:eastAsia="Arial" w:hAnsi="Arial" w:cs="Arial"/>
          <w:i/>
          <w:sz w:val="24"/>
          <w:szCs w:val="24"/>
          <w:highlight w:val="white"/>
        </w:rPr>
      </w:pPr>
    </w:p>
    <w:p w14:paraId="00000388"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descrição</w:t>
      </w:r>
      <w:proofErr w:type="gramEnd"/>
      <w:r>
        <w:rPr>
          <w:rFonts w:ascii="Arial" w:eastAsia="Arial" w:hAnsi="Arial" w:cs="Arial"/>
          <w:i/>
          <w:sz w:val="24"/>
          <w:szCs w:val="24"/>
          <w:highlight w:val="white"/>
        </w:rPr>
        <w:t xml:space="preserve"> das ações desenvolvidas para o cumprimento do objeto, para demonstrar o alcance das metas e dos resultados esperados no período de que trata a prestação de contas; </w:t>
      </w:r>
    </w:p>
    <w:p w14:paraId="00000389"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documentos</w:t>
      </w:r>
      <w:proofErr w:type="gramEnd"/>
      <w:r>
        <w:rPr>
          <w:rFonts w:ascii="Arial" w:eastAsia="Arial" w:hAnsi="Arial" w:cs="Arial"/>
          <w:i/>
          <w:sz w:val="24"/>
          <w:szCs w:val="24"/>
          <w:highlight w:val="white"/>
        </w:rPr>
        <w:t xml:space="preserve"> de comprovação do cumprimento do objeto, tais como </w:t>
      </w:r>
      <w:proofErr w:type="spellStart"/>
      <w:r>
        <w:rPr>
          <w:rFonts w:ascii="Arial" w:eastAsia="Arial" w:hAnsi="Arial" w:cs="Arial"/>
          <w:i/>
          <w:sz w:val="24"/>
          <w:szCs w:val="24"/>
          <w:highlight w:val="white"/>
        </w:rPr>
        <w:t>listas</w:t>
      </w:r>
      <w:proofErr w:type="spellEnd"/>
      <w:r>
        <w:rPr>
          <w:rFonts w:ascii="Arial" w:eastAsia="Arial" w:hAnsi="Arial" w:cs="Arial"/>
          <w:i/>
          <w:sz w:val="24"/>
          <w:szCs w:val="24"/>
          <w:highlight w:val="white"/>
        </w:rPr>
        <w:t xml:space="preserve"> de presença, fotos, depoimentos, vídeos e outros suportes; </w:t>
      </w:r>
    </w:p>
    <w:p w14:paraId="0000038A"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III - documentos de comprovação do cumprimento da contrapartida em bens ou serviços, quando houver; e </w:t>
      </w:r>
    </w:p>
    <w:p w14:paraId="0000038B"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IV - </w:t>
      </w:r>
      <w:proofErr w:type="gramStart"/>
      <w:r>
        <w:rPr>
          <w:rFonts w:ascii="Arial" w:eastAsia="Arial" w:hAnsi="Arial" w:cs="Arial"/>
          <w:i/>
          <w:sz w:val="24"/>
          <w:szCs w:val="24"/>
          <w:highlight w:val="white"/>
        </w:rPr>
        <w:t>documentos</w:t>
      </w:r>
      <w:proofErr w:type="gramEnd"/>
      <w:r>
        <w:rPr>
          <w:rFonts w:ascii="Arial" w:eastAsia="Arial" w:hAnsi="Arial" w:cs="Arial"/>
          <w:i/>
          <w:sz w:val="24"/>
          <w:szCs w:val="24"/>
          <w:highlight w:val="white"/>
        </w:rPr>
        <w:t xml:space="preserve"> sobre o grau de satisfação do público-alvo. </w:t>
      </w:r>
    </w:p>
    <w:p w14:paraId="0000038C"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V- </w:t>
      </w:r>
      <w:proofErr w:type="gramStart"/>
      <w:r>
        <w:rPr>
          <w:rFonts w:ascii="Arial" w:eastAsia="Arial" w:hAnsi="Arial" w:cs="Arial"/>
          <w:i/>
          <w:sz w:val="24"/>
          <w:szCs w:val="24"/>
          <w:highlight w:val="white"/>
        </w:rPr>
        <w:t>justificativa</w:t>
      </w:r>
      <w:proofErr w:type="gramEnd"/>
      <w:r>
        <w:rPr>
          <w:rFonts w:ascii="Arial" w:eastAsia="Arial" w:hAnsi="Arial" w:cs="Arial"/>
          <w:i/>
          <w:sz w:val="24"/>
          <w:szCs w:val="24"/>
          <w:highlight w:val="white"/>
        </w:rPr>
        <w:t>, quando for caso, pelo não comprimento do alcance das metas.</w:t>
      </w:r>
    </w:p>
    <w:p w14:paraId="0000038D" w14:textId="77777777" w:rsidR="00A0447D" w:rsidRDefault="00A0447D">
      <w:pPr>
        <w:spacing w:after="0" w:line="360" w:lineRule="auto"/>
        <w:jc w:val="both"/>
        <w:rPr>
          <w:rFonts w:ascii="Arial" w:eastAsia="Arial" w:hAnsi="Arial" w:cs="Arial"/>
          <w:b/>
          <w:i/>
          <w:sz w:val="24"/>
          <w:szCs w:val="24"/>
          <w:highlight w:val="white"/>
        </w:rPr>
      </w:pPr>
    </w:p>
    <w:p w14:paraId="0000038E"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Quarta.</w:t>
      </w:r>
      <w:r>
        <w:rPr>
          <w:rFonts w:ascii="Arial" w:eastAsia="Arial" w:hAnsi="Arial" w:cs="Arial"/>
          <w:i/>
          <w:sz w:val="24"/>
          <w:szCs w:val="24"/>
          <w:highlight w:val="white"/>
        </w:rPr>
        <w:t xml:space="preserve">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0000038F" w14:textId="77777777" w:rsidR="00A0447D" w:rsidRDefault="00A0447D">
      <w:pPr>
        <w:spacing w:after="0" w:line="360" w:lineRule="auto"/>
        <w:jc w:val="both"/>
        <w:rPr>
          <w:rFonts w:ascii="Arial" w:eastAsia="Arial" w:hAnsi="Arial" w:cs="Arial"/>
          <w:i/>
          <w:sz w:val="24"/>
          <w:szCs w:val="24"/>
          <w:highlight w:val="white"/>
        </w:rPr>
      </w:pPr>
    </w:p>
    <w:p w14:paraId="00000390"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Quinta.</w:t>
      </w:r>
      <w:r>
        <w:rPr>
          <w:rFonts w:ascii="Arial" w:eastAsia="Arial" w:hAnsi="Arial" w:cs="Arial"/>
          <w:i/>
          <w:sz w:val="24"/>
          <w:szCs w:val="24"/>
          <w:highlight w:val="white"/>
        </w:rPr>
        <w:t xml:space="preserve"> O Relatório Parcial de Execução do Objeto deverá, ainda, fornecer elementos para avaliação:</w:t>
      </w:r>
    </w:p>
    <w:p w14:paraId="00000391" w14:textId="77777777" w:rsidR="00A0447D" w:rsidRDefault="00A0447D">
      <w:pPr>
        <w:spacing w:after="0" w:line="360" w:lineRule="auto"/>
        <w:jc w:val="both"/>
        <w:rPr>
          <w:rFonts w:ascii="Arial" w:eastAsia="Arial" w:hAnsi="Arial" w:cs="Arial"/>
          <w:i/>
          <w:sz w:val="24"/>
          <w:szCs w:val="24"/>
          <w:highlight w:val="white"/>
        </w:rPr>
      </w:pPr>
    </w:p>
    <w:p w14:paraId="00000392"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dos</w:t>
      </w:r>
      <w:proofErr w:type="gramEnd"/>
      <w:r>
        <w:rPr>
          <w:rFonts w:ascii="Arial" w:eastAsia="Arial" w:hAnsi="Arial" w:cs="Arial"/>
          <w:i/>
          <w:sz w:val="24"/>
          <w:szCs w:val="24"/>
          <w:highlight w:val="white"/>
        </w:rPr>
        <w:t xml:space="preserve"> resultados já alcançados e seus benefícios;</w:t>
      </w:r>
    </w:p>
    <w:p w14:paraId="00000393"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dos</w:t>
      </w:r>
      <w:proofErr w:type="gramEnd"/>
      <w:r>
        <w:rPr>
          <w:rFonts w:ascii="Arial" w:eastAsia="Arial" w:hAnsi="Arial" w:cs="Arial"/>
          <w:i/>
          <w:sz w:val="24"/>
          <w:szCs w:val="24"/>
          <w:highlight w:val="white"/>
        </w:rPr>
        <w:t xml:space="preserve"> impactos econômicos ou sociais das ações desenvolvidas;</w:t>
      </w:r>
    </w:p>
    <w:p w14:paraId="00000394"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III - do grau de satisfação do público-alvo, que poderá ser indicado por meio de pesquisa de satisfação, declaração de entidade pública ou privada local e declaração do conselho de política pública setorial, entre outros; e</w:t>
      </w:r>
    </w:p>
    <w:p w14:paraId="00000395"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IV - </w:t>
      </w:r>
      <w:proofErr w:type="gramStart"/>
      <w:r>
        <w:rPr>
          <w:rFonts w:ascii="Arial" w:eastAsia="Arial" w:hAnsi="Arial" w:cs="Arial"/>
          <w:i/>
          <w:sz w:val="24"/>
          <w:szCs w:val="24"/>
          <w:highlight w:val="white"/>
        </w:rPr>
        <w:t>da</w:t>
      </w:r>
      <w:proofErr w:type="gramEnd"/>
      <w:r>
        <w:rPr>
          <w:rFonts w:ascii="Arial" w:eastAsia="Arial" w:hAnsi="Arial" w:cs="Arial"/>
          <w:i/>
          <w:sz w:val="24"/>
          <w:szCs w:val="24"/>
          <w:highlight w:val="white"/>
        </w:rPr>
        <w:t xml:space="preserve"> possibilidade de sustentabilidade das ações após a conclusão do objeto.</w:t>
      </w:r>
    </w:p>
    <w:p w14:paraId="00000396" w14:textId="77777777" w:rsidR="00A0447D" w:rsidRDefault="007D4BF4">
      <w:pPr>
        <w:spacing w:after="0" w:line="360" w:lineRule="auto"/>
        <w:jc w:val="both"/>
        <w:rPr>
          <w:rFonts w:ascii="Arial" w:eastAsia="Arial" w:hAnsi="Arial" w:cs="Arial"/>
          <w:b/>
          <w:i/>
          <w:sz w:val="24"/>
          <w:szCs w:val="24"/>
          <w:highlight w:val="white"/>
        </w:rPr>
      </w:pPr>
      <w:r>
        <w:rPr>
          <w:rFonts w:ascii="Arial" w:eastAsia="Arial" w:hAnsi="Arial" w:cs="Arial"/>
          <w:b/>
          <w:i/>
          <w:sz w:val="24"/>
          <w:szCs w:val="24"/>
          <w:highlight w:val="white"/>
        </w:rPr>
        <w:t>Subcláusula Sexta.</w:t>
      </w:r>
      <w:r>
        <w:rPr>
          <w:rFonts w:ascii="Arial" w:eastAsia="Arial" w:hAnsi="Arial" w:cs="Arial"/>
          <w:i/>
          <w:sz w:val="24"/>
          <w:szCs w:val="24"/>
          <w:highlight w:val="white"/>
        </w:rPr>
        <w:t xml:space="preserve"> As informações de que trata a Subcláusula anterior serão fornecidas por meio da apresentação de documentos e por outros meios previstos no plano de trabalho, conforme definido no inciso IV do </w:t>
      </w:r>
      <w:r>
        <w:rPr>
          <w:rFonts w:ascii="Arial" w:eastAsia="Arial" w:hAnsi="Arial" w:cs="Arial"/>
          <w:b/>
          <w:i/>
          <w:sz w:val="24"/>
          <w:szCs w:val="24"/>
          <w:highlight w:val="white"/>
        </w:rPr>
        <w:t>caput</w:t>
      </w:r>
      <w:r>
        <w:rPr>
          <w:rFonts w:ascii="Arial" w:eastAsia="Arial" w:hAnsi="Arial" w:cs="Arial"/>
          <w:i/>
          <w:sz w:val="24"/>
          <w:szCs w:val="24"/>
          <w:highlight w:val="white"/>
        </w:rPr>
        <w:t xml:space="preserve"> do art. 40 do Decreto nº 13.996/2021.</w:t>
      </w:r>
    </w:p>
    <w:p w14:paraId="00000397"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 </w:t>
      </w:r>
    </w:p>
    <w:p w14:paraId="00000398"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Sétima. </w:t>
      </w:r>
      <w:r>
        <w:rPr>
          <w:rFonts w:ascii="Arial" w:eastAsia="Arial" w:hAnsi="Arial" w:cs="Arial"/>
          <w:i/>
          <w:sz w:val="24"/>
          <w:szCs w:val="24"/>
          <w:highlight w:val="white"/>
        </w:rPr>
        <w:t>A análise da prestação de contas anual será realizada por meio da produção de relatório técnico de monitoramento e avaliação quando:</w:t>
      </w:r>
    </w:p>
    <w:p w14:paraId="00000399" w14:textId="77777777" w:rsidR="00A0447D" w:rsidRDefault="00A0447D">
      <w:pPr>
        <w:spacing w:after="0" w:line="360" w:lineRule="auto"/>
        <w:jc w:val="both"/>
        <w:rPr>
          <w:rFonts w:ascii="Arial" w:eastAsia="Arial" w:hAnsi="Arial" w:cs="Arial"/>
          <w:b/>
          <w:i/>
          <w:sz w:val="24"/>
          <w:szCs w:val="24"/>
          <w:highlight w:val="white"/>
        </w:rPr>
      </w:pPr>
    </w:p>
    <w:p w14:paraId="0000039A" w14:textId="77777777" w:rsidR="00A0447D" w:rsidRDefault="007D4BF4">
      <w:pPr>
        <w:numPr>
          <w:ilvl w:val="0"/>
          <w:numId w:val="13"/>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lastRenderedPageBreak/>
        <w:t>a parceria for selecionada por amostragem conforme ato do Secretário ou do dirigente máximo da entidade da administração pública municipal, considerados os parâmetros definidos pela CGU;</w:t>
      </w:r>
    </w:p>
    <w:p w14:paraId="0000039B" w14:textId="77777777" w:rsidR="00A0447D" w:rsidRDefault="007D4BF4">
      <w:pPr>
        <w:numPr>
          <w:ilvl w:val="0"/>
          <w:numId w:val="13"/>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for identificado o descumprimento injustificado do alcance das metas da parceria no curso das ações de monitoramento e avaliação de que trata o art. 78 do Decreto nº 13.996/2021; ou</w:t>
      </w:r>
    </w:p>
    <w:p w14:paraId="0000039C" w14:textId="77777777" w:rsidR="00A0447D" w:rsidRDefault="007D4BF4">
      <w:pPr>
        <w:numPr>
          <w:ilvl w:val="0"/>
          <w:numId w:val="13"/>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for aceita denúncia de irregularidade na execução parcial do objeto, mediante juízo de admissibilidade realizado pelo gestor.</w:t>
      </w:r>
    </w:p>
    <w:p w14:paraId="0000039D" w14:textId="77777777" w:rsidR="00A0447D" w:rsidRDefault="00A0447D">
      <w:pPr>
        <w:spacing w:after="0" w:line="360" w:lineRule="auto"/>
        <w:jc w:val="both"/>
        <w:rPr>
          <w:rFonts w:ascii="Arial" w:eastAsia="Arial" w:hAnsi="Arial" w:cs="Arial"/>
          <w:i/>
          <w:sz w:val="24"/>
          <w:szCs w:val="24"/>
          <w:highlight w:val="white"/>
        </w:rPr>
      </w:pPr>
    </w:p>
    <w:p w14:paraId="0000039E"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Oitava.</w:t>
      </w:r>
      <w:r>
        <w:rPr>
          <w:rFonts w:ascii="Arial" w:eastAsia="Arial" w:hAnsi="Arial" w:cs="Arial"/>
          <w:i/>
          <w:sz w:val="24"/>
          <w:szCs w:val="24"/>
          <w:highlight w:val="white"/>
        </w:rPr>
        <w:t xml:space="preserve"> O relatório técnico de monitoramento e avaliação conterá:</w:t>
      </w:r>
    </w:p>
    <w:p w14:paraId="0000039F" w14:textId="77777777" w:rsidR="00A0447D" w:rsidRDefault="00A0447D">
      <w:pPr>
        <w:spacing w:after="0" w:line="360" w:lineRule="auto"/>
        <w:jc w:val="both"/>
        <w:rPr>
          <w:rFonts w:ascii="Arial" w:eastAsia="Arial" w:hAnsi="Arial" w:cs="Arial"/>
          <w:i/>
          <w:sz w:val="24"/>
          <w:szCs w:val="24"/>
          <w:highlight w:val="white"/>
        </w:rPr>
      </w:pPr>
    </w:p>
    <w:p w14:paraId="000003A0"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descrição</w:t>
      </w:r>
      <w:proofErr w:type="gramEnd"/>
      <w:r>
        <w:rPr>
          <w:rFonts w:ascii="Arial" w:eastAsia="Arial" w:hAnsi="Arial" w:cs="Arial"/>
          <w:i/>
          <w:sz w:val="24"/>
          <w:szCs w:val="24"/>
          <w:highlight w:val="white"/>
        </w:rPr>
        <w:t xml:space="preserve"> sumária das atividades e metas estabelecidas; </w:t>
      </w:r>
    </w:p>
    <w:p w14:paraId="000003A1"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análise</w:t>
      </w:r>
      <w:proofErr w:type="gramEnd"/>
      <w:r>
        <w:rPr>
          <w:rFonts w:ascii="Arial" w:eastAsia="Arial" w:hAnsi="Arial" w:cs="Arial"/>
          <w:i/>
          <w:sz w:val="24"/>
          <w:szCs w:val="24"/>
          <w:highlight w:val="white"/>
        </w:rPr>
        <w:t xml:space="preserve"> das atividades realizadas, do cumprimento das metas e do impacto do benefício social obtido em razão da execução do objeto até o período, com base nos indicadores estabelecidos e aprovados no plano de trabalho aprovado; </w:t>
      </w:r>
    </w:p>
    <w:p w14:paraId="000003A2"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III – valores efetivamente transferidos pela administração pública; </w:t>
      </w:r>
    </w:p>
    <w:p w14:paraId="000003A3"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IV - </w:t>
      </w:r>
      <w:proofErr w:type="gramStart"/>
      <w:r>
        <w:rPr>
          <w:rFonts w:ascii="Arial" w:eastAsia="Arial" w:hAnsi="Arial" w:cs="Arial"/>
          <w:i/>
          <w:sz w:val="24"/>
          <w:szCs w:val="24"/>
          <w:highlight w:val="white"/>
        </w:rPr>
        <w:t>análise</w:t>
      </w:r>
      <w:proofErr w:type="gramEnd"/>
      <w:r>
        <w:rPr>
          <w:rFonts w:ascii="Arial" w:eastAsia="Arial" w:hAnsi="Arial" w:cs="Arial"/>
          <w:i/>
          <w:sz w:val="24"/>
          <w:szCs w:val="24"/>
          <w:highlight w:val="white"/>
        </w:rPr>
        <w:t xml:space="preserve"> dos documentos comprobatórios das despesas apresentados pela organização da sociedade civil na prestação de contas, quando não for comprovado o alcance das metas e resultados estabelecidos no respectivo termo de colaboração ou de fomento; e </w:t>
      </w:r>
    </w:p>
    <w:p w14:paraId="000003A4"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V - </w:t>
      </w:r>
      <w:proofErr w:type="gramStart"/>
      <w:r>
        <w:rPr>
          <w:rFonts w:ascii="Arial" w:eastAsia="Arial" w:hAnsi="Arial" w:cs="Arial"/>
          <w:i/>
          <w:sz w:val="24"/>
          <w:szCs w:val="24"/>
          <w:highlight w:val="white"/>
        </w:rPr>
        <w:t>análise</w:t>
      </w:r>
      <w:proofErr w:type="gramEnd"/>
      <w:r>
        <w:rPr>
          <w:rFonts w:ascii="Arial" w:eastAsia="Arial" w:hAnsi="Arial" w:cs="Arial"/>
          <w:i/>
          <w:sz w:val="24"/>
          <w:szCs w:val="24"/>
          <w:highlight w:val="white"/>
        </w:rPr>
        <w:t xml:space="preserve"> de eventuais auditorias realizadas pelos controles interno e externo, no âmbito da fiscalização preventiva, bem como de suas conclusões e das medidas que tomaram em decorrência dessas auditorias.</w:t>
      </w:r>
    </w:p>
    <w:p w14:paraId="000003A5"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VI- </w:t>
      </w:r>
      <w:proofErr w:type="gramStart"/>
      <w:r>
        <w:rPr>
          <w:rFonts w:ascii="Arial" w:eastAsia="Arial" w:hAnsi="Arial" w:cs="Arial"/>
          <w:i/>
          <w:sz w:val="24"/>
          <w:szCs w:val="24"/>
          <w:highlight w:val="white"/>
        </w:rPr>
        <w:t>o</w:t>
      </w:r>
      <w:proofErr w:type="gramEnd"/>
      <w:r>
        <w:rPr>
          <w:rFonts w:ascii="Arial" w:eastAsia="Arial" w:hAnsi="Arial" w:cs="Arial"/>
          <w:i/>
          <w:sz w:val="24"/>
          <w:szCs w:val="24"/>
          <w:highlight w:val="white"/>
        </w:rPr>
        <w:t xml:space="preserve"> parecer técnico de análise da prestação de contas anual, emitido pelo gestor da parceria que deverá:</w:t>
      </w:r>
    </w:p>
    <w:p w14:paraId="000003A6" w14:textId="77777777" w:rsidR="00A0447D" w:rsidRDefault="007D4BF4">
      <w:pPr>
        <w:numPr>
          <w:ilvl w:val="0"/>
          <w:numId w:val="9"/>
        </w:numPr>
        <w:spacing w:after="0" w:line="360" w:lineRule="auto"/>
        <w:jc w:val="both"/>
        <w:rPr>
          <w:rFonts w:ascii="Arial" w:eastAsia="Arial" w:hAnsi="Arial" w:cs="Arial"/>
          <w:i/>
          <w:sz w:val="24"/>
          <w:szCs w:val="24"/>
          <w:highlight w:val="white"/>
        </w:rPr>
      </w:pPr>
      <w:proofErr w:type="spellStart"/>
      <w:r>
        <w:rPr>
          <w:rFonts w:ascii="Arial" w:eastAsia="Arial" w:hAnsi="Arial" w:cs="Arial"/>
          <w:i/>
          <w:sz w:val="24"/>
          <w:szCs w:val="24"/>
          <w:highlight w:val="white"/>
        </w:rPr>
        <w:t>avalar</w:t>
      </w:r>
      <w:proofErr w:type="spellEnd"/>
      <w:r>
        <w:rPr>
          <w:rFonts w:ascii="Arial" w:eastAsia="Arial" w:hAnsi="Arial" w:cs="Arial"/>
          <w:i/>
          <w:sz w:val="24"/>
          <w:szCs w:val="24"/>
          <w:highlight w:val="white"/>
        </w:rPr>
        <w:t xml:space="preserve"> as metas já alcançadas e seus benefícios;</w:t>
      </w:r>
    </w:p>
    <w:p w14:paraId="000003A7" w14:textId="77777777" w:rsidR="00A0447D" w:rsidRDefault="007D4BF4">
      <w:pPr>
        <w:numPr>
          <w:ilvl w:val="0"/>
          <w:numId w:val="9"/>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descrever os efeitos da parceira na realidade local referentes:</w:t>
      </w:r>
    </w:p>
    <w:p w14:paraId="000003A8" w14:textId="77777777" w:rsidR="00A0447D" w:rsidRDefault="007D4BF4">
      <w:pPr>
        <w:spacing w:after="0" w:line="360"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 xml:space="preserve">1- </w:t>
      </w:r>
      <w:proofErr w:type="gramStart"/>
      <w:r>
        <w:rPr>
          <w:rFonts w:ascii="Arial" w:eastAsia="Arial" w:hAnsi="Arial" w:cs="Arial"/>
          <w:i/>
          <w:sz w:val="24"/>
          <w:szCs w:val="24"/>
          <w:highlight w:val="white"/>
        </w:rPr>
        <w:t>aos</w:t>
      </w:r>
      <w:proofErr w:type="gramEnd"/>
      <w:r>
        <w:rPr>
          <w:rFonts w:ascii="Arial" w:eastAsia="Arial" w:hAnsi="Arial" w:cs="Arial"/>
          <w:i/>
          <w:sz w:val="24"/>
          <w:szCs w:val="24"/>
          <w:highlight w:val="white"/>
        </w:rPr>
        <w:t xml:space="preserve"> impactos econômicos ou sociais;</w:t>
      </w:r>
    </w:p>
    <w:p w14:paraId="000003A9" w14:textId="77777777" w:rsidR="00A0447D" w:rsidRDefault="007D4BF4">
      <w:pPr>
        <w:spacing w:after="0" w:line="360"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 xml:space="preserve">2- </w:t>
      </w:r>
      <w:proofErr w:type="gramStart"/>
      <w:r>
        <w:rPr>
          <w:rFonts w:ascii="Arial" w:eastAsia="Arial" w:hAnsi="Arial" w:cs="Arial"/>
          <w:i/>
          <w:sz w:val="24"/>
          <w:szCs w:val="24"/>
          <w:highlight w:val="white"/>
        </w:rPr>
        <w:t>ao</w:t>
      </w:r>
      <w:proofErr w:type="gramEnd"/>
      <w:r>
        <w:rPr>
          <w:rFonts w:ascii="Arial" w:eastAsia="Arial" w:hAnsi="Arial" w:cs="Arial"/>
          <w:i/>
          <w:sz w:val="24"/>
          <w:szCs w:val="24"/>
          <w:highlight w:val="white"/>
        </w:rPr>
        <w:t xml:space="preserve"> grau de satisfação do público alvo</w:t>
      </w:r>
    </w:p>
    <w:p w14:paraId="000003AA" w14:textId="77777777" w:rsidR="00A0447D" w:rsidRDefault="007D4BF4">
      <w:pPr>
        <w:spacing w:after="0" w:line="360"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 xml:space="preserve">3- </w:t>
      </w:r>
      <w:proofErr w:type="gramStart"/>
      <w:r>
        <w:rPr>
          <w:rFonts w:ascii="Arial" w:eastAsia="Arial" w:hAnsi="Arial" w:cs="Arial"/>
          <w:i/>
          <w:sz w:val="24"/>
          <w:szCs w:val="24"/>
          <w:highlight w:val="white"/>
        </w:rPr>
        <w:t>à</w:t>
      </w:r>
      <w:proofErr w:type="gramEnd"/>
      <w:r>
        <w:rPr>
          <w:rFonts w:ascii="Arial" w:eastAsia="Arial" w:hAnsi="Arial" w:cs="Arial"/>
          <w:i/>
          <w:sz w:val="24"/>
          <w:szCs w:val="24"/>
          <w:highlight w:val="white"/>
        </w:rPr>
        <w:t xml:space="preserve"> possibilidade de sustentabilidade das ações após a conclusão do projeto.</w:t>
      </w:r>
    </w:p>
    <w:p w14:paraId="000003AB" w14:textId="77777777" w:rsidR="00A0447D" w:rsidRDefault="00A0447D">
      <w:pPr>
        <w:spacing w:after="0" w:line="360" w:lineRule="auto"/>
        <w:jc w:val="both"/>
        <w:rPr>
          <w:rFonts w:ascii="Arial" w:eastAsia="Arial" w:hAnsi="Arial" w:cs="Arial"/>
          <w:b/>
          <w:i/>
          <w:sz w:val="24"/>
          <w:szCs w:val="24"/>
          <w:highlight w:val="white"/>
        </w:rPr>
      </w:pPr>
    </w:p>
    <w:p w14:paraId="000003AC"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lastRenderedPageBreak/>
        <w:t>Subcláusula Décima.</w:t>
      </w:r>
      <w:r>
        <w:rPr>
          <w:rFonts w:ascii="Arial" w:eastAsia="Arial" w:hAnsi="Arial" w:cs="Arial"/>
          <w:i/>
          <w:sz w:val="24"/>
          <w:szCs w:val="24"/>
          <w:highlight w:val="white"/>
        </w:rPr>
        <w:t xml:space="preserve"> A prestação de contas anual será considerada regular quando, da análise do Relatório Parcial de Execução do Objeto, for constatado o alcance das metas da parceria.</w:t>
      </w:r>
    </w:p>
    <w:p w14:paraId="000003AD" w14:textId="77777777" w:rsidR="00A0447D" w:rsidRDefault="00A0447D">
      <w:pPr>
        <w:spacing w:after="0" w:line="360" w:lineRule="auto"/>
        <w:jc w:val="both"/>
        <w:rPr>
          <w:rFonts w:ascii="Arial" w:eastAsia="Arial" w:hAnsi="Arial" w:cs="Arial"/>
          <w:b/>
          <w:i/>
          <w:sz w:val="24"/>
          <w:szCs w:val="24"/>
          <w:highlight w:val="white"/>
        </w:rPr>
      </w:pPr>
    </w:p>
    <w:p w14:paraId="000003AE"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Décima Primeira.</w:t>
      </w:r>
      <w:r>
        <w:rPr>
          <w:rFonts w:ascii="Arial" w:eastAsia="Arial" w:hAnsi="Arial" w:cs="Arial"/>
          <w:i/>
          <w:sz w:val="24"/>
          <w:szCs w:val="24"/>
          <w:highlight w:val="white"/>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w:t>
      </w:r>
    </w:p>
    <w:p w14:paraId="000003AF" w14:textId="77777777" w:rsidR="00A0447D" w:rsidRDefault="00A0447D">
      <w:pPr>
        <w:spacing w:after="0" w:line="360" w:lineRule="auto"/>
        <w:jc w:val="both"/>
        <w:rPr>
          <w:rFonts w:ascii="Arial" w:eastAsia="Arial" w:hAnsi="Arial" w:cs="Arial"/>
          <w:i/>
          <w:sz w:val="24"/>
          <w:szCs w:val="24"/>
          <w:highlight w:val="white"/>
        </w:rPr>
      </w:pPr>
    </w:p>
    <w:p w14:paraId="000003B0"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Décima Segunda.</w:t>
      </w:r>
      <w:r>
        <w:rPr>
          <w:rFonts w:ascii="Arial" w:eastAsia="Arial" w:hAnsi="Arial" w:cs="Arial"/>
          <w:i/>
          <w:sz w:val="24"/>
          <w:szCs w:val="24"/>
          <w:highlight w:val="white"/>
        </w:rPr>
        <w:t xml:space="preserve"> O Relatório Anual de Execução Financeira deverá conter:</w:t>
      </w:r>
    </w:p>
    <w:p w14:paraId="000003B1" w14:textId="77777777" w:rsidR="00A0447D" w:rsidRDefault="00A0447D">
      <w:pPr>
        <w:spacing w:after="0" w:line="360" w:lineRule="auto"/>
        <w:jc w:val="both"/>
        <w:rPr>
          <w:rFonts w:ascii="Arial" w:eastAsia="Arial" w:hAnsi="Arial" w:cs="Arial"/>
          <w:i/>
          <w:sz w:val="24"/>
          <w:szCs w:val="24"/>
          <w:highlight w:val="white"/>
        </w:rPr>
      </w:pPr>
    </w:p>
    <w:p w14:paraId="000003B2"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relação</w:t>
      </w:r>
      <w:proofErr w:type="gramEnd"/>
      <w:r>
        <w:rPr>
          <w:rFonts w:ascii="Arial" w:eastAsia="Arial" w:hAnsi="Arial" w:cs="Arial"/>
          <w:i/>
          <w:sz w:val="24"/>
          <w:szCs w:val="24"/>
          <w:highlight w:val="white"/>
        </w:rPr>
        <w:t xml:space="preserve"> das despesas e receitas realizadas, inclusive rendimentos financeiros, que possibilitem a comprovação da observância do plano de trabalho aprovado; </w:t>
      </w:r>
    </w:p>
    <w:p w14:paraId="000003B3"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relação</w:t>
      </w:r>
      <w:proofErr w:type="gramEnd"/>
      <w:r>
        <w:rPr>
          <w:rFonts w:ascii="Arial" w:eastAsia="Arial" w:hAnsi="Arial" w:cs="Arial"/>
          <w:i/>
          <w:sz w:val="24"/>
          <w:szCs w:val="24"/>
          <w:highlight w:val="white"/>
        </w:rPr>
        <w:t xml:space="preserve"> de bens adquiridos, produzidos ou transformados, quando houver; </w:t>
      </w:r>
    </w:p>
    <w:p w14:paraId="000003B4"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III - extrato da conta bancária específica; </w:t>
      </w:r>
    </w:p>
    <w:p w14:paraId="000003B5"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IV - </w:t>
      </w:r>
      <w:proofErr w:type="gramStart"/>
      <w:r>
        <w:rPr>
          <w:rFonts w:ascii="Arial" w:eastAsia="Arial" w:hAnsi="Arial" w:cs="Arial"/>
          <w:i/>
          <w:sz w:val="24"/>
          <w:szCs w:val="24"/>
          <w:highlight w:val="white"/>
        </w:rPr>
        <w:t>cópia</w:t>
      </w:r>
      <w:proofErr w:type="gramEnd"/>
      <w:r>
        <w:rPr>
          <w:rFonts w:ascii="Arial" w:eastAsia="Arial" w:hAnsi="Arial" w:cs="Arial"/>
          <w:i/>
          <w:sz w:val="24"/>
          <w:szCs w:val="24"/>
          <w:highlight w:val="white"/>
        </w:rPr>
        <w:t xml:space="preserve"> simples das notas e dos comprovantes fiscais ou recibos, com data, valor, dados da organização da sociedade civil e do fornecedor, além da indicação do produto ou serviço; e</w:t>
      </w:r>
    </w:p>
    <w:p w14:paraId="000003B6"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V - </w:t>
      </w:r>
      <w:proofErr w:type="gramStart"/>
      <w:r>
        <w:rPr>
          <w:rFonts w:ascii="Arial" w:eastAsia="Arial" w:hAnsi="Arial" w:cs="Arial"/>
          <w:i/>
          <w:sz w:val="24"/>
          <w:szCs w:val="24"/>
          <w:highlight w:val="white"/>
        </w:rPr>
        <w:t>memória</w:t>
      </w:r>
      <w:proofErr w:type="gramEnd"/>
      <w:r>
        <w:rPr>
          <w:rFonts w:ascii="Arial" w:eastAsia="Arial" w:hAnsi="Arial" w:cs="Arial"/>
          <w:i/>
          <w:sz w:val="24"/>
          <w:szCs w:val="24"/>
          <w:highlight w:val="white"/>
        </w:rPr>
        <w:t xml:space="preserve"> de cálculo do rateio das despesas, nos casos em que algum item do plano de trabalho aprovado for pago proporcionalmente com recursos da parceria, para demonstrar que não houve duplicidade</w:t>
      </w:r>
    </w:p>
    <w:p w14:paraId="000003B7" w14:textId="77777777" w:rsidR="00A0447D" w:rsidRDefault="00A0447D">
      <w:pPr>
        <w:spacing w:after="0" w:line="360" w:lineRule="auto"/>
        <w:jc w:val="both"/>
        <w:rPr>
          <w:rFonts w:ascii="Arial" w:eastAsia="Arial" w:hAnsi="Arial" w:cs="Arial"/>
          <w:i/>
          <w:sz w:val="24"/>
          <w:szCs w:val="24"/>
          <w:highlight w:val="white"/>
        </w:rPr>
      </w:pPr>
    </w:p>
    <w:p w14:paraId="000003B8"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Décima Terceira.</w:t>
      </w:r>
      <w:r>
        <w:rPr>
          <w:rFonts w:ascii="Arial" w:eastAsia="Arial" w:hAnsi="Arial" w:cs="Arial"/>
          <w:i/>
          <w:sz w:val="24"/>
          <w:szCs w:val="24"/>
          <w:highlight w:val="white"/>
        </w:rPr>
        <w:t xml:space="preserve"> A análise do Relatório Parcial de Execução Financeira será feita pela Administração Pública e contemplará:</w:t>
      </w:r>
    </w:p>
    <w:p w14:paraId="000003B9" w14:textId="77777777" w:rsidR="00A0447D" w:rsidRDefault="00A0447D">
      <w:pPr>
        <w:spacing w:after="0" w:line="360" w:lineRule="auto"/>
        <w:jc w:val="both"/>
        <w:rPr>
          <w:rFonts w:ascii="Arial" w:eastAsia="Arial" w:hAnsi="Arial" w:cs="Arial"/>
          <w:i/>
          <w:sz w:val="24"/>
          <w:szCs w:val="24"/>
          <w:highlight w:val="white"/>
        </w:rPr>
      </w:pPr>
    </w:p>
    <w:p w14:paraId="000003BA"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 - </w:t>
      </w:r>
      <w:proofErr w:type="gramStart"/>
      <w:r>
        <w:rPr>
          <w:rFonts w:ascii="Arial" w:eastAsia="Arial" w:hAnsi="Arial" w:cs="Arial"/>
          <w:i/>
          <w:sz w:val="24"/>
          <w:szCs w:val="24"/>
          <w:highlight w:val="white"/>
        </w:rPr>
        <w:t>exame</w:t>
      </w:r>
      <w:proofErr w:type="gramEnd"/>
      <w:r>
        <w:rPr>
          <w:rFonts w:ascii="Arial" w:eastAsia="Arial" w:hAnsi="Arial" w:cs="Arial"/>
          <w:i/>
          <w:sz w:val="24"/>
          <w:szCs w:val="24"/>
          <w:highlight w:val="white"/>
        </w:rPr>
        <w:t xml:space="preserve"> da conformidade das despesas constantes na relação de pagamentos com as previstas no plano de trabalho aprovado, considerando a análise da execução do objeto; e </w:t>
      </w:r>
    </w:p>
    <w:p w14:paraId="000003BB" w14:textId="77777777" w:rsidR="00A0447D" w:rsidRDefault="00A0447D">
      <w:pPr>
        <w:spacing w:after="0" w:line="360" w:lineRule="auto"/>
        <w:jc w:val="both"/>
        <w:rPr>
          <w:rFonts w:ascii="Arial" w:eastAsia="Arial" w:hAnsi="Arial" w:cs="Arial"/>
          <w:i/>
          <w:sz w:val="24"/>
          <w:szCs w:val="24"/>
          <w:highlight w:val="white"/>
        </w:rPr>
      </w:pPr>
    </w:p>
    <w:p w14:paraId="000003BC"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II - </w:t>
      </w:r>
      <w:proofErr w:type="gramStart"/>
      <w:r>
        <w:rPr>
          <w:rFonts w:ascii="Arial" w:eastAsia="Arial" w:hAnsi="Arial" w:cs="Arial"/>
          <w:i/>
          <w:sz w:val="24"/>
          <w:szCs w:val="24"/>
          <w:highlight w:val="white"/>
        </w:rPr>
        <w:t>verificação</w:t>
      </w:r>
      <w:proofErr w:type="gramEnd"/>
      <w:r>
        <w:rPr>
          <w:rFonts w:ascii="Arial" w:eastAsia="Arial" w:hAnsi="Arial" w:cs="Arial"/>
          <w:i/>
          <w:sz w:val="24"/>
          <w:szCs w:val="24"/>
          <w:highlight w:val="white"/>
        </w:rPr>
        <w:t xml:space="preserve"> da conciliação bancária, por meio da correlação entre as despesas da relação de pagamentos e os débitos efetuados na conta.</w:t>
      </w:r>
    </w:p>
    <w:p w14:paraId="000003BD" w14:textId="77777777" w:rsidR="00A0447D" w:rsidRDefault="00A0447D">
      <w:pPr>
        <w:spacing w:after="0" w:line="360" w:lineRule="auto"/>
        <w:ind w:left="142"/>
        <w:jc w:val="both"/>
        <w:rPr>
          <w:rFonts w:ascii="Arial" w:eastAsia="Arial" w:hAnsi="Arial" w:cs="Arial"/>
          <w:i/>
          <w:sz w:val="24"/>
          <w:szCs w:val="24"/>
          <w:highlight w:val="white"/>
        </w:rPr>
      </w:pPr>
    </w:p>
    <w:p w14:paraId="000003BE" w14:textId="77777777" w:rsidR="00A0447D" w:rsidRDefault="007D4BF4">
      <w:pPr>
        <w:spacing w:after="0" w:line="360" w:lineRule="auto"/>
        <w:jc w:val="both"/>
        <w:rPr>
          <w:rFonts w:ascii="Arial" w:eastAsia="Arial" w:hAnsi="Arial" w:cs="Arial"/>
          <w:b/>
          <w:i/>
          <w:sz w:val="24"/>
          <w:szCs w:val="24"/>
          <w:highlight w:val="white"/>
        </w:rPr>
      </w:pPr>
      <w:r>
        <w:rPr>
          <w:rFonts w:ascii="Arial" w:eastAsia="Arial" w:hAnsi="Arial" w:cs="Arial"/>
          <w:b/>
          <w:i/>
          <w:sz w:val="24"/>
          <w:szCs w:val="24"/>
          <w:highlight w:val="white"/>
        </w:rPr>
        <w:t>Subcláusula Décima Quarta.</w:t>
      </w:r>
      <w:r>
        <w:rPr>
          <w:rFonts w:ascii="Arial" w:eastAsia="Arial" w:hAnsi="Arial" w:cs="Arial"/>
          <w:i/>
          <w:sz w:val="24"/>
          <w:szCs w:val="24"/>
          <w:highlight w:val="white"/>
        </w:rPr>
        <w:t xml:space="preserve"> Os dados financeiros serão analisados com o intuito de estabelecer o nexo de causalidade entre a receita e a despesa realizada, a sua conformidade e o cumprimento das normas pertinentes (art. 64, §2º, da Lei nº 13.019, de 2014). </w:t>
      </w:r>
    </w:p>
    <w:p w14:paraId="000003BF" w14:textId="77777777" w:rsidR="00A0447D" w:rsidRDefault="00A0447D">
      <w:pPr>
        <w:spacing w:after="0" w:line="360" w:lineRule="auto"/>
        <w:jc w:val="both"/>
        <w:rPr>
          <w:rFonts w:ascii="Arial" w:eastAsia="Arial" w:hAnsi="Arial" w:cs="Arial"/>
          <w:b/>
          <w:i/>
          <w:sz w:val="24"/>
          <w:szCs w:val="24"/>
          <w:highlight w:val="white"/>
        </w:rPr>
      </w:pPr>
    </w:p>
    <w:p w14:paraId="000003C0"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Décima Quinta. </w:t>
      </w:r>
      <w:r>
        <w:rPr>
          <w:rFonts w:ascii="Arial" w:eastAsia="Arial" w:hAnsi="Arial" w:cs="Arial"/>
          <w:i/>
          <w:sz w:val="24"/>
          <w:szCs w:val="24"/>
          <w:highlight w:val="white"/>
        </w:rPr>
        <w:t>Na hipótese de o relatório técnico de monitoramento e avaliação evidenciar irregularidade ou inexecução parcial do objeto, o gestor da parceria notificará a OSC para, no prazo de 30 (trinta) dias:</w:t>
      </w:r>
    </w:p>
    <w:p w14:paraId="000003C1" w14:textId="77777777" w:rsidR="00A0447D" w:rsidRDefault="00A0447D">
      <w:pPr>
        <w:spacing w:after="0" w:line="360" w:lineRule="auto"/>
        <w:jc w:val="both"/>
        <w:rPr>
          <w:rFonts w:ascii="Arial" w:eastAsia="Arial" w:hAnsi="Arial" w:cs="Arial"/>
          <w:i/>
          <w:sz w:val="24"/>
          <w:szCs w:val="24"/>
          <w:highlight w:val="white"/>
        </w:rPr>
      </w:pPr>
    </w:p>
    <w:p w14:paraId="000003C2" w14:textId="77777777" w:rsidR="00A0447D" w:rsidRDefault="007D4BF4">
      <w:pPr>
        <w:numPr>
          <w:ilvl w:val="0"/>
          <w:numId w:val="11"/>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sanar a irregularidade;</w:t>
      </w:r>
    </w:p>
    <w:p w14:paraId="000003C3" w14:textId="77777777" w:rsidR="00A0447D" w:rsidRDefault="007D4BF4">
      <w:pPr>
        <w:numPr>
          <w:ilvl w:val="0"/>
          <w:numId w:val="11"/>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cumprir a obrigação; ou</w:t>
      </w:r>
    </w:p>
    <w:p w14:paraId="000003C4" w14:textId="77777777" w:rsidR="00A0447D" w:rsidRDefault="007D4BF4">
      <w:pPr>
        <w:numPr>
          <w:ilvl w:val="0"/>
          <w:numId w:val="11"/>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apresentar justificativa para impossibilidade de saneamento da irregularidade ou cumprimento da obrigação.</w:t>
      </w:r>
    </w:p>
    <w:p w14:paraId="000003C5" w14:textId="77777777" w:rsidR="00A0447D" w:rsidRDefault="00A0447D">
      <w:pPr>
        <w:spacing w:after="0" w:line="360" w:lineRule="auto"/>
        <w:jc w:val="both"/>
        <w:rPr>
          <w:rFonts w:ascii="Arial" w:eastAsia="Arial" w:hAnsi="Arial" w:cs="Arial"/>
          <w:i/>
          <w:sz w:val="24"/>
          <w:szCs w:val="24"/>
          <w:highlight w:val="white"/>
        </w:rPr>
      </w:pPr>
    </w:p>
    <w:p w14:paraId="000003C6"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Décima Sexta.</w:t>
      </w:r>
      <w:r>
        <w:rPr>
          <w:rFonts w:ascii="Arial" w:eastAsia="Arial" w:hAnsi="Arial" w:cs="Arial"/>
          <w:i/>
          <w:sz w:val="24"/>
          <w:szCs w:val="24"/>
          <w:highlight w:val="white"/>
        </w:rPr>
        <w:t xml:space="preserve"> O gestor da parceria avaliará o cumprimento do disposto na Subcláusula anterior e atualizará o relatório técnico de monitoramento e avaliação, conforme o caso.</w:t>
      </w:r>
    </w:p>
    <w:p w14:paraId="000003C7" w14:textId="77777777" w:rsidR="00A0447D" w:rsidRDefault="00A0447D">
      <w:pPr>
        <w:spacing w:after="0" w:line="360" w:lineRule="auto"/>
        <w:jc w:val="both"/>
        <w:rPr>
          <w:rFonts w:ascii="Arial" w:eastAsia="Arial" w:hAnsi="Arial" w:cs="Arial"/>
          <w:i/>
          <w:sz w:val="24"/>
          <w:szCs w:val="24"/>
          <w:highlight w:val="white"/>
        </w:rPr>
      </w:pPr>
    </w:p>
    <w:p w14:paraId="000003C8"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Décima Sétima. </w:t>
      </w:r>
      <w:r>
        <w:rPr>
          <w:rFonts w:ascii="Arial" w:eastAsia="Arial" w:hAnsi="Arial" w:cs="Arial"/>
          <w:i/>
          <w:sz w:val="24"/>
          <w:szCs w:val="24"/>
          <w:highlight w:val="white"/>
        </w:rPr>
        <w:t>Serão glosados os valores relacionados a metas descumpridas sem justificativa suficiente. </w:t>
      </w:r>
    </w:p>
    <w:p w14:paraId="000003C9" w14:textId="77777777" w:rsidR="00A0447D" w:rsidRDefault="00A0447D">
      <w:pPr>
        <w:spacing w:after="0" w:line="360" w:lineRule="auto"/>
        <w:jc w:val="both"/>
        <w:rPr>
          <w:rFonts w:ascii="Arial" w:eastAsia="Arial" w:hAnsi="Arial" w:cs="Arial"/>
          <w:i/>
          <w:sz w:val="24"/>
          <w:szCs w:val="24"/>
          <w:highlight w:val="white"/>
        </w:rPr>
      </w:pPr>
    </w:p>
    <w:p w14:paraId="000003CA"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Décima Oitava.</w:t>
      </w:r>
      <w:r>
        <w:rPr>
          <w:rFonts w:ascii="Arial" w:eastAsia="Arial" w:hAnsi="Arial" w:cs="Arial"/>
          <w:i/>
          <w:sz w:val="24"/>
          <w:szCs w:val="24"/>
          <w:highlight w:val="white"/>
        </w:rPr>
        <w:t xml:space="preserve"> Se persistir a irregularidade ou inexecução parcial do objeto, o relatório técnico de monitoramento e avaliação:</w:t>
      </w:r>
    </w:p>
    <w:p w14:paraId="000003CB" w14:textId="77777777" w:rsidR="00A0447D" w:rsidRDefault="00A0447D">
      <w:pPr>
        <w:spacing w:after="0" w:line="360" w:lineRule="auto"/>
        <w:jc w:val="both"/>
        <w:rPr>
          <w:rFonts w:ascii="Arial" w:eastAsia="Arial" w:hAnsi="Arial" w:cs="Arial"/>
          <w:i/>
          <w:sz w:val="24"/>
          <w:szCs w:val="24"/>
          <w:highlight w:val="white"/>
        </w:rPr>
      </w:pPr>
    </w:p>
    <w:p w14:paraId="000003CC" w14:textId="77777777" w:rsidR="00A0447D" w:rsidRDefault="007D4BF4">
      <w:pPr>
        <w:numPr>
          <w:ilvl w:val="0"/>
          <w:numId w:val="3"/>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caso conclua pela continuidade da parceria, deverá determinar:</w:t>
      </w:r>
    </w:p>
    <w:p w14:paraId="000003CD" w14:textId="77777777" w:rsidR="00A0447D" w:rsidRDefault="007D4BF4">
      <w:pPr>
        <w:numPr>
          <w:ilvl w:val="0"/>
          <w:numId w:val="12"/>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a devolução dos recursos financeiros relacionados à irregularidade ou inexecução apurada ou à prestação de contas não apresentada; e</w:t>
      </w:r>
    </w:p>
    <w:p w14:paraId="000003CE" w14:textId="77777777" w:rsidR="00A0447D" w:rsidRDefault="007D4BF4">
      <w:pPr>
        <w:numPr>
          <w:ilvl w:val="0"/>
          <w:numId w:val="12"/>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a retenção das parcelas dos recursos, nos termos do art. 54 do Decreto nº 13.996/2021; ou</w:t>
      </w:r>
    </w:p>
    <w:p w14:paraId="000003CF" w14:textId="77777777" w:rsidR="00A0447D" w:rsidRDefault="00A0447D">
      <w:pPr>
        <w:spacing w:after="0" w:line="360" w:lineRule="auto"/>
        <w:jc w:val="both"/>
        <w:rPr>
          <w:rFonts w:ascii="Arial" w:eastAsia="Arial" w:hAnsi="Arial" w:cs="Arial"/>
          <w:i/>
          <w:sz w:val="24"/>
          <w:szCs w:val="24"/>
          <w:highlight w:val="white"/>
        </w:rPr>
      </w:pPr>
    </w:p>
    <w:p w14:paraId="000003D0" w14:textId="77777777" w:rsidR="00A0447D" w:rsidRDefault="007D4BF4">
      <w:pPr>
        <w:numPr>
          <w:ilvl w:val="0"/>
          <w:numId w:val="15"/>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caso conclua pela rescisão unilateral da parceria, deverá determinar:</w:t>
      </w:r>
    </w:p>
    <w:p w14:paraId="000003D1" w14:textId="77777777" w:rsidR="00A0447D" w:rsidRDefault="007D4BF4">
      <w:pPr>
        <w:numPr>
          <w:ilvl w:val="0"/>
          <w:numId w:val="4"/>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lastRenderedPageBreak/>
        <w:t>a devolução dos valores repassados relacionados à irregularidade ou inexecução apurada ou à prestação de contas não apresentada; e</w:t>
      </w:r>
    </w:p>
    <w:p w14:paraId="000003D2" w14:textId="77777777" w:rsidR="00A0447D" w:rsidRDefault="007D4BF4">
      <w:pPr>
        <w:numPr>
          <w:ilvl w:val="0"/>
          <w:numId w:val="4"/>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a instauração de tomada de contas especial, se não houver a devolução de que trata a alínea “a” no prazo determinado.</w:t>
      </w:r>
    </w:p>
    <w:p w14:paraId="000003D3" w14:textId="77777777" w:rsidR="00A0447D" w:rsidRDefault="00A0447D">
      <w:pPr>
        <w:spacing w:after="0" w:line="360" w:lineRule="auto"/>
        <w:jc w:val="both"/>
        <w:rPr>
          <w:rFonts w:ascii="Arial" w:eastAsia="Arial" w:hAnsi="Arial" w:cs="Arial"/>
          <w:i/>
          <w:sz w:val="24"/>
          <w:szCs w:val="24"/>
          <w:highlight w:val="white"/>
        </w:rPr>
      </w:pPr>
    </w:p>
    <w:p w14:paraId="000003D4"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 xml:space="preserve">Subcláusula Décima Nova. </w:t>
      </w:r>
      <w:r>
        <w:rPr>
          <w:rFonts w:ascii="Arial" w:eastAsia="Arial" w:hAnsi="Arial" w:cs="Arial"/>
          <w:i/>
          <w:sz w:val="24"/>
          <w:szCs w:val="24"/>
          <w:highlight w:val="white"/>
        </w:rPr>
        <w:t>O relatório previsto na Subcláusula Décima Oitava será submetido à comissão de monitoramento e avaliação designada, que o homologará ou elaborará parecer superando a manifestação do gestor, no período de 45 (quarenta e cinco) dias do seu recebimento, contado do seu recebimento</w:t>
      </w:r>
    </w:p>
    <w:p w14:paraId="000003D5" w14:textId="77777777" w:rsidR="00A0447D" w:rsidRDefault="00A0447D">
      <w:pPr>
        <w:spacing w:after="0" w:line="360" w:lineRule="auto"/>
        <w:jc w:val="both"/>
        <w:rPr>
          <w:rFonts w:ascii="Arial" w:eastAsia="Arial" w:hAnsi="Arial" w:cs="Arial"/>
          <w:i/>
          <w:sz w:val="24"/>
          <w:szCs w:val="24"/>
          <w:highlight w:val="white"/>
        </w:rPr>
      </w:pPr>
    </w:p>
    <w:p w14:paraId="000003D6" w14:textId="77777777" w:rsidR="00A0447D" w:rsidRDefault="00A0447D">
      <w:pPr>
        <w:spacing w:after="0" w:line="360" w:lineRule="auto"/>
        <w:jc w:val="both"/>
        <w:rPr>
          <w:rFonts w:ascii="Arial" w:eastAsia="Arial" w:hAnsi="Arial" w:cs="Arial"/>
          <w:b/>
          <w:i/>
          <w:sz w:val="24"/>
          <w:szCs w:val="24"/>
          <w:highlight w:val="white"/>
        </w:rPr>
      </w:pPr>
    </w:p>
    <w:p w14:paraId="000003D7" w14:textId="77777777" w:rsidR="00A0447D" w:rsidRDefault="00A0447D">
      <w:pPr>
        <w:spacing w:after="0" w:line="360" w:lineRule="auto"/>
        <w:jc w:val="both"/>
        <w:rPr>
          <w:rFonts w:ascii="Arial" w:eastAsia="Arial" w:hAnsi="Arial" w:cs="Arial"/>
          <w:b/>
          <w:i/>
          <w:sz w:val="24"/>
          <w:szCs w:val="24"/>
          <w:highlight w:val="white"/>
        </w:rPr>
      </w:pPr>
    </w:p>
    <w:p w14:paraId="000003D8" w14:textId="77777777" w:rsidR="00A0447D" w:rsidRDefault="00A0447D">
      <w:pPr>
        <w:spacing w:after="0" w:line="360" w:lineRule="auto"/>
        <w:jc w:val="both"/>
        <w:rPr>
          <w:rFonts w:ascii="Arial" w:eastAsia="Arial" w:hAnsi="Arial" w:cs="Arial"/>
          <w:b/>
          <w:i/>
          <w:sz w:val="24"/>
          <w:szCs w:val="24"/>
          <w:highlight w:val="white"/>
        </w:rPr>
      </w:pPr>
    </w:p>
    <w:p w14:paraId="000003D9"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b/>
          <w:i/>
          <w:sz w:val="24"/>
          <w:szCs w:val="24"/>
          <w:highlight w:val="white"/>
        </w:rPr>
        <w:t>Subcláusula Vigésima.</w:t>
      </w:r>
      <w:r>
        <w:rPr>
          <w:rFonts w:ascii="Arial" w:eastAsia="Arial" w:hAnsi="Arial" w:cs="Arial"/>
          <w:i/>
          <w:sz w:val="24"/>
          <w:szCs w:val="24"/>
          <w:highlight w:val="white"/>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000003DA" w14:textId="77777777" w:rsidR="00A0447D" w:rsidRDefault="00A0447D">
      <w:pPr>
        <w:spacing w:after="0" w:line="360" w:lineRule="auto"/>
        <w:jc w:val="both"/>
        <w:rPr>
          <w:rFonts w:ascii="Arial" w:eastAsia="Arial" w:hAnsi="Arial" w:cs="Arial"/>
          <w:b/>
          <w:sz w:val="24"/>
          <w:szCs w:val="24"/>
          <w:highlight w:val="white"/>
        </w:rPr>
      </w:pPr>
    </w:p>
    <w:p w14:paraId="000003DB"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DÉCIMA SEXTA – DA PRESTAÇÃO DE CONTAS FINAL</w:t>
      </w:r>
    </w:p>
    <w:p w14:paraId="000003DC" w14:textId="77777777" w:rsidR="00A0447D" w:rsidRDefault="00A0447D">
      <w:pPr>
        <w:spacing w:after="0" w:line="360" w:lineRule="auto"/>
        <w:jc w:val="both"/>
        <w:rPr>
          <w:rFonts w:ascii="Arial" w:eastAsia="Arial" w:hAnsi="Arial" w:cs="Arial"/>
          <w:sz w:val="24"/>
          <w:szCs w:val="24"/>
          <w:highlight w:val="white"/>
        </w:rPr>
      </w:pPr>
    </w:p>
    <w:p w14:paraId="000003D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16. A OSC prestará contas da boa e regular aplicação dos recursos recebidos, observando-se as regras previstas nos </w:t>
      </w:r>
      <w:proofErr w:type="spellStart"/>
      <w:r>
        <w:rPr>
          <w:rFonts w:ascii="Arial" w:eastAsia="Arial" w:hAnsi="Arial" w:cs="Arial"/>
          <w:sz w:val="24"/>
          <w:szCs w:val="24"/>
          <w:highlight w:val="white"/>
        </w:rPr>
        <w:t>arts</w:t>
      </w:r>
      <w:proofErr w:type="spellEnd"/>
      <w:r>
        <w:rPr>
          <w:rFonts w:ascii="Arial" w:eastAsia="Arial" w:hAnsi="Arial" w:cs="Arial"/>
          <w:sz w:val="24"/>
          <w:szCs w:val="24"/>
          <w:highlight w:val="white"/>
        </w:rPr>
        <w:t xml:space="preserve">. 63 a 72 da Lei nº 13.019, de 2014, e nos </w:t>
      </w:r>
      <w:proofErr w:type="spellStart"/>
      <w:r>
        <w:rPr>
          <w:rFonts w:ascii="Arial" w:eastAsia="Arial" w:hAnsi="Arial" w:cs="Arial"/>
          <w:sz w:val="24"/>
          <w:szCs w:val="24"/>
          <w:highlight w:val="white"/>
        </w:rPr>
        <w:t>arts</w:t>
      </w:r>
      <w:proofErr w:type="spellEnd"/>
      <w:r>
        <w:rPr>
          <w:rFonts w:ascii="Arial" w:eastAsia="Arial" w:hAnsi="Arial" w:cs="Arial"/>
          <w:sz w:val="24"/>
          <w:szCs w:val="24"/>
          <w:highlight w:val="white"/>
        </w:rPr>
        <w:t xml:space="preserve">. 81 a 86 e 89 a 96 do </w:t>
      </w:r>
      <w:proofErr w:type="spellStart"/>
      <w:r>
        <w:rPr>
          <w:rFonts w:ascii="Arial" w:eastAsia="Arial" w:hAnsi="Arial" w:cs="Arial"/>
          <w:sz w:val="24"/>
          <w:szCs w:val="24"/>
          <w:highlight w:val="white"/>
        </w:rPr>
        <w:t>do</w:t>
      </w:r>
      <w:proofErr w:type="spellEnd"/>
      <w:r>
        <w:rPr>
          <w:rFonts w:ascii="Arial" w:eastAsia="Arial" w:hAnsi="Arial" w:cs="Arial"/>
          <w:sz w:val="24"/>
          <w:szCs w:val="24"/>
          <w:highlight w:val="white"/>
        </w:rPr>
        <w:t xml:space="preserve"> Decreto nº 13.996/2021, além das cláusulas constantes deste instrumento e do plano de trabalho.</w:t>
      </w:r>
    </w:p>
    <w:p w14:paraId="000003DE" w14:textId="77777777" w:rsidR="00A0447D" w:rsidRDefault="00A0447D">
      <w:pPr>
        <w:spacing w:after="0" w:line="360" w:lineRule="auto"/>
        <w:jc w:val="both"/>
        <w:rPr>
          <w:rFonts w:ascii="Arial" w:eastAsia="Arial" w:hAnsi="Arial" w:cs="Arial"/>
          <w:sz w:val="24"/>
          <w:szCs w:val="24"/>
          <w:highlight w:val="white"/>
        </w:rPr>
      </w:pPr>
    </w:p>
    <w:p w14:paraId="000003DF"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w:t>
      </w:r>
      <w:r>
        <w:rPr>
          <w:rFonts w:ascii="Arial" w:eastAsia="Arial" w:hAnsi="Arial" w:cs="Arial"/>
          <w:sz w:val="24"/>
          <w:szCs w:val="24"/>
          <w:highlight w:val="white"/>
        </w:rPr>
        <w:lastRenderedPageBreak/>
        <w:t xml:space="preserve">das metas e dos resultados esperados, até o período de que trata a prestação de contas. </w:t>
      </w:r>
    </w:p>
    <w:p w14:paraId="000003E0" w14:textId="77777777" w:rsidR="00A0447D" w:rsidRDefault="00A0447D">
      <w:pPr>
        <w:spacing w:after="0" w:line="360" w:lineRule="auto"/>
        <w:jc w:val="both"/>
        <w:rPr>
          <w:rFonts w:ascii="Arial" w:eastAsia="Arial" w:hAnsi="Arial" w:cs="Arial"/>
          <w:b/>
          <w:sz w:val="24"/>
          <w:szCs w:val="24"/>
          <w:highlight w:val="white"/>
        </w:rPr>
      </w:pPr>
    </w:p>
    <w:p w14:paraId="000003E1"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Segunda. </w:t>
      </w:r>
      <w:r>
        <w:rPr>
          <w:rFonts w:ascii="Arial" w:eastAsia="Arial" w:hAnsi="Arial" w:cs="Arial"/>
          <w:sz w:val="24"/>
          <w:szCs w:val="24"/>
          <w:highlight w:val="white"/>
        </w:rPr>
        <w:t xml:space="preserve">A prestação de contas final consistirá em relatório final de execução do objeto e relatório final de execução financeira, compreendendo todo o período da parceria, apresentados pela organização da sociedade civil no prazo de até 90 (noventa) dias após o término da vigência da parceria. </w:t>
      </w:r>
    </w:p>
    <w:p w14:paraId="000003E2" w14:textId="77777777" w:rsidR="00A0447D" w:rsidRDefault="00A0447D">
      <w:pPr>
        <w:spacing w:after="0" w:line="360" w:lineRule="auto"/>
        <w:jc w:val="both"/>
        <w:rPr>
          <w:rFonts w:ascii="Arial" w:eastAsia="Arial" w:hAnsi="Arial" w:cs="Arial"/>
          <w:sz w:val="24"/>
          <w:szCs w:val="24"/>
          <w:highlight w:val="white"/>
        </w:rPr>
      </w:pPr>
    </w:p>
    <w:p w14:paraId="000003E3"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Terceira.</w:t>
      </w:r>
      <w:r>
        <w:rPr>
          <w:rFonts w:ascii="Arial" w:eastAsia="Arial" w:hAnsi="Arial" w:cs="Arial"/>
          <w:sz w:val="24"/>
          <w:szCs w:val="24"/>
          <w:highlight w:val="white"/>
        </w:rPr>
        <w:t xml:space="preserve"> O Relatório Final de Execução do Objeto conterá:</w:t>
      </w:r>
    </w:p>
    <w:p w14:paraId="000003E4" w14:textId="77777777" w:rsidR="00A0447D" w:rsidRDefault="00A0447D">
      <w:pPr>
        <w:spacing w:after="0" w:line="360" w:lineRule="auto"/>
        <w:jc w:val="both"/>
        <w:rPr>
          <w:rFonts w:ascii="Arial" w:eastAsia="Arial" w:hAnsi="Arial" w:cs="Arial"/>
          <w:sz w:val="24"/>
          <w:szCs w:val="24"/>
          <w:highlight w:val="white"/>
        </w:rPr>
      </w:pPr>
    </w:p>
    <w:p w14:paraId="000003E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descrição</w:t>
      </w:r>
      <w:proofErr w:type="gramEnd"/>
      <w:r>
        <w:rPr>
          <w:rFonts w:ascii="Arial" w:eastAsia="Arial" w:hAnsi="Arial" w:cs="Arial"/>
          <w:sz w:val="24"/>
          <w:szCs w:val="24"/>
          <w:highlight w:val="white"/>
        </w:rPr>
        <w:t xml:space="preserve"> das ações desenvolvidas para o cumprimento do objeto, para demonstrar o alcance das metas e dos resultados esperados no período de que trata a prestação de contas; </w:t>
      </w:r>
    </w:p>
    <w:p w14:paraId="000003E6"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documentos</w:t>
      </w:r>
      <w:proofErr w:type="gramEnd"/>
      <w:r>
        <w:rPr>
          <w:rFonts w:ascii="Arial" w:eastAsia="Arial" w:hAnsi="Arial" w:cs="Arial"/>
          <w:sz w:val="24"/>
          <w:szCs w:val="24"/>
          <w:highlight w:val="white"/>
        </w:rPr>
        <w:t xml:space="preserve"> de comprovação do cumprimento do objeto, tais como </w:t>
      </w:r>
      <w:proofErr w:type="spellStart"/>
      <w:r>
        <w:rPr>
          <w:rFonts w:ascii="Arial" w:eastAsia="Arial" w:hAnsi="Arial" w:cs="Arial"/>
          <w:sz w:val="24"/>
          <w:szCs w:val="24"/>
          <w:highlight w:val="white"/>
        </w:rPr>
        <w:t>listas</w:t>
      </w:r>
      <w:proofErr w:type="spellEnd"/>
      <w:r>
        <w:rPr>
          <w:rFonts w:ascii="Arial" w:eastAsia="Arial" w:hAnsi="Arial" w:cs="Arial"/>
          <w:sz w:val="24"/>
          <w:szCs w:val="24"/>
          <w:highlight w:val="white"/>
        </w:rPr>
        <w:t xml:space="preserve"> de presença, fotos, depoimentos, vídeos e outros suportes; </w:t>
      </w:r>
    </w:p>
    <w:p w14:paraId="000003E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III - documentos de comprovação do cumprimento da contrapartida em bens ou serviços, quando houver; e </w:t>
      </w:r>
    </w:p>
    <w:p w14:paraId="000003E8"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IV - </w:t>
      </w:r>
      <w:proofErr w:type="gramStart"/>
      <w:r>
        <w:rPr>
          <w:rFonts w:ascii="Arial" w:eastAsia="Arial" w:hAnsi="Arial" w:cs="Arial"/>
          <w:sz w:val="24"/>
          <w:szCs w:val="24"/>
          <w:highlight w:val="white"/>
        </w:rPr>
        <w:t>documentos</w:t>
      </w:r>
      <w:proofErr w:type="gramEnd"/>
      <w:r>
        <w:rPr>
          <w:rFonts w:ascii="Arial" w:eastAsia="Arial" w:hAnsi="Arial" w:cs="Arial"/>
          <w:sz w:val="24"/>
          <w:szCs w:val="24"/>
          <w:highlight w:val="white"/>
        </w:rPr>
        <w:t xml:space="preserve"> sobre o grau de satisfação do público-alvo. </w:t>
      </w:r>
    </w:p>
    <w:p w14:paraId="000003E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V-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previsão de reserva de recursos para pagamento das verbas rescisórias; e</w:t>
      </w:r>
    </w:p>
    <w:p w14:paraId="000003EA"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VI- </w:t>
      </w:r>
      <w:proofErr w:type="gramStart"/>
      <w:r>
        <w:rPr>
          <w:rFonts w:ascii="Arial" w:eastAsia="Arial" w:hAnsi="Arial" w:cs="Arial"/>
          <w:sz w:val="24"/>
          <w:szCs w:val="24"/>
          <w:highlight w:val="white"/>
        </w:rPr>
        <w:t>o</w:t>
      </w:r>
      <w:proofErr w:type="gramEnd"/>
      <w:r>
        <w:rPr>
          <w:rFonts w:ascii="Arial" w:eastAsia="Arial" w:hAnsi="Arial" w:cs="Arial"/>
          <w:sz w:val="24"/>
          <w:szCs w:val="24"/>
          <w:highlight w:val="white"/>
        </w:rPr>
        <w:t xml:space="preserve"> comprovante de devolução de eventual saldo financeiro remanescente</w:t>
      </w:r>
    </w:p>
    <w:p w14:paraId="000003EB" w14:textId="77777777" w:rsidR="00A0447D" w:rsidRDefault="00A0447D">
      <w:pPr>
        <w:spacing w:after="0" w:line="360" w:lineRule="auto"/>
        <w:jc w:val="both"/>
        <w:rPr>
          <w:rFonts w:ascii="Arial" w:eastAsia="Arial" w:hAnsi="Arial" w:cs="Arial"/>
          <w:sz w:val="24"/>
          <w:szCs w:val="24"/>
          <w:highlight w:val="white"/>
        </w:rPr>
      </w:pPr>
    </w:p>
    <w:p w14:paraId="000003E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Quarta.</w:t>
      </w:r>
      <w:r>
        <w:rPr>
          <w:rFonts w:ascii="Arial" w:eastAsia="Arial" w:hAnsi="Arial" w:cs="Arial"/>
          <w:sz w:val="24"/>
          <w:szCs w:val="24"/>
          <w:highlight w:val="white"/>
        </w:rPr>
        <w:t xml:space="preserve">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000003ED" w14:textId="77777777" w:rsidR="00A0447D" w:rsidRDefault="00A0447D">
      <w:pPr>
        <w:spacing w:after="0" w:line="360" w:lineRule="auto"/>
        <w:jc w:val="both"/>
        <w:rPr>
          <w:rFonts w:ascii="Arial" w:eastAsia="Arial" w:hAnsi="Arial" w:cs="Arial"/>
          <w:sz w:val="24"/>
          <w:szCs w:val="24"/>
          <w:highlight w:val="white"/>
        </w:rPr>
      </w:pPr>
    </w:p>
    <w:p w14:paraId="000003EE"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O Relatório Final de Execução do Objeto deverá, ainda, fornecer elementos para avaliação:</w:t>
      </w:r>
    </w:p>
    <w:p w14:paraId="000003EF" w14:textId="77777777" w:rsidR="00A0447D" w:rsidRDefault="007D4BF4">
      <w:pPr>
        <w:numPr>
          <w:ilvl w:val="0"/>
          <w:numId w:val="24"/>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dos resultados alcançados e seus benefícios;</w:t>
      </w:r>
    </w:p>
    <w:p w14:paraId="000003F0" w14:textId="77777777" w:rsidR="00A0447D" w:rsidRDefault="007D4BF4">
      <w:pPr>
        <w:numPr>
          <w:ilvl w:val="0"/>
          <w:numId w:val="24"/>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dos impactos econômicos ou sociais das ações desenvolvidas;</w:t>
      </w:r>
    </w:p>
    <w:p w14:paraId="000003F1" w14:textId="77777777" w:rsidR="00A0447D" w:rsidRDefault="007D4BF4">
      <w:pPr>
        <w:numPr>
          <w:ilvl w:val="0"/>
          <w:numId w:val="24"/>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do grau de satisfação do público-alvo, que poderá ser indicado por meio de pesquisa de satisfação, declaração de entidade pública ou privada local e declaração do conselho de política pública setorial, entre outros; e</w:t>
      </w:r>
    </w:p>
    <w:p w14:paraId="000003F2" w14:textId="77777777" w:rsidR="00A0447D" w:rsidRDefault="007D4BF4">
      <w:pPr>
        <w:numPr>
          <w:ilvl w:val="0"/>
          <w:numId w:val="24"/>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da possibilidade de sustentabilidade das ações após a conclusão do objeto.</w:t>
      </w:r>
    </w:p>
    <w:p w14:paraId="000003F3" w14:textId="77777777" w:rsidR="00A0447D" w:rsidRDefault="00A0447D">
      <w:pPr>
        <w:spacing w:after="0" w:line="360" w:lineRule="auto"/>
        <w:jc w:val="both"/>
        <w:rPr>
          <w:rFonts w:ascii="Arial" w:eastAsia="Arial" w:hAnsi="Arial" w:cs="Arial"/>
          <w:sz w:val="24"/>
          <w:szCs w:val="24"/>
          <w:highlight w:val="white"/>
        </w:rPr>
      </w:pPr>
    </w:p>
    <w:p w14:paraId="000003F4"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Sexta.</w:t>
      </w:r>
      <w:r>
        <w:rPr>
          <w:rFonts w:ascii="Arial" w:eastAsia="Arial" w:hAnsi="Arial" w:cs="Arial"/>
          <w:sz w:val="24"/>
          <w:szCs w:val="24"/>
          <w:highlight w:val="white"/>
        </w:rPr>
        <w:t xml:space="preserve"> As informações de que trata a Subcláusula anterior serão fornecidas por meio da apresentação de documentos e por outros meios previstos no plano de trabalho, conforme definido no inciso IV do </w:t>
      </w:r>
      <w:r>
        <w:rPr>
          <w:rFonts w:ascii="Arial" w:eastAsia="Arial" w:hAnsi="Arial" w:cs="Arial"/>
          <w:b/>
          <w:sz w:val="24"/>
          <w:szCs w:val="24"/>
          <w:highlight w:val="white"/>
        </w:rPr>
        <w:t>caput</w:t>
      </w:r>
      <w:r>
        <w:rPr>
          <w:rFonts w:ascii="Arial" w:eastAsia="Arial" w:hAnsi="Arial" w:cs="Arial"/>
          <w:sz w:val="24"/>
          <w:szCs w:val="24"/>
          <w:highlight w:val="white"/>
        </w:rPr>
        <w:t xml:space="preserve"> do art. 40 do Decreto nº 13.996/2021. </w:t>
      </w:r>
    </w:p>
    <w:p w14:paraId="000003F5" w14:textId="77777777" w:rsidR="00A0447D" w:rsidRDefault="00A0447D">
      <w:pPr>
        <w:spacing w:after="0" w:line="360" w:lineRule="auto"/>
        <w:jc w:val="both"/>
        <w:rPr>
          <w:rFonts w:ascii="Arial" w:eastAsia="Arial" w:hAnsi="Arial" w:cs="Arial"/>
          <w:b/>
          <w:sz w:val="24"/>
          <w:szCs w:val="24"/>
          <w:highlight w:val="white"/>
        </w:rPr>
      </w:pPr>
    </w:p>
    <w:p w14:paraId="000003F6"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Sétima.</w:t>
      </w:r>
      <w:r>
        <w:rPr>
          <w:rFonts w:ascii="Arial" w:eastAsia="Arial" w:hAnsi="Arial" w:cs="Arial"/>
          <w:sz w:val="24"/>
          <w:szCs w:val="24"/>
          <w:highlight w:val="white"/>
        </w:rPr>
        <w:t xml:space="preserve"> A análise da prestação de contas final pela Administração Pública será formalizada por meio de parecer técnico conclusivo emitido pelo gestor da parceria, que deverá verificar o cumprimento do objeto e o alcance das metas previstas no plano de trabalho.</w:t>
      </w:r>
    </w:p>
    <w:p w14:paraId="000003F7" w14:textId="77777777" w:rsidR="00A0447D" w:rsidRDefault="007D4BF4">
      <w:pPr>
        <w:spacing w:after="0" w:line="360" w:lineRule="auto"/>
        <w:jc w:val="both"/>
        <w:rPr>
          <w:rFonts w:ascii="Arial" w:eastAsia="Arial" w:hAnsi="Arial" w:cs="Arial"/>
          <w:i/>
          <w:sz w:val="24"/>
          <w:szCs w:val="24"/>
          <w:highlight w:val="white"/>
        </w:rPr>
      </w:pPr>
      <w:r>
        <w:rPr>
          <w:rFonts w:ascii="Arial" w:eastAsia="Arial" w:hAnsi="Arial" w:cs="Arial"/>
          <w:sz w:val="24"/>
          <w:szCs w:val="24"/>
          <w:highlight w:val="white"/>
        </w:rPr>
        <w:t xml:space="preserve"> </w:t>
      </w:r>
      <w:r>
        <w:rPr>
          <w:rFonts w:ascii="Arial" w:eastAsia="Arial" w:hAnsi="Arial" w:cs="Arial"/>
          <w:b/>
          <w:sz w:val="24"/>
          <w:szCs w:val="24"/>
          <w:highlight w:val="white"/>
        </w:rPr>
        <w:t>Subcláusula Oitava.</w:t>
      </w:r>
      <w:r>
        <w:rPr>
          <w:rFonts w:ascii="Arial" w:eastAsia="Arial" w:hAnsi="Arial" w:cs="Arial"/>
          <w:sz w:val="24"/>
          <w:szCs w:val="24"/>
          <w:highlight w:val="white"/>
        </w:rPr>
        <w:t xml:space="preserve"> Além da análise do cumprimento do objeto e do alcance das metas previstas no plano de trabalho, o gestor da parceria, em seu parecer técnico conclusivo, avaliará a eficácia e efetividade das ações realizadas, conforme previsto art. 86, §1º, do Decreto nº 13.996/2021, devendo mencionar os elementos referidos na </w:t>
      </w:r>
      <w:r>
        <w:rPr>
          <w:rFonts w:ascii="Arial" w:eastAsia="Arial" w:hAnsi="Arial" w:cs="Arial"/>
          <w:i/>
          <w:sz w:val="24"/>
          <w:szCs w:val="24"/>
          <w:highlight w:val="white"/>
        </w:rPr>
        <w:t>Subcláusula Quinta</w:t>
      </w:r>
    </w:p>
    <w:p w14:paraId="000003F8" w14:textId="77777777" w:rsidR="00A0447D" w:rsidRDefault="00A0447D">
      <w:pPr>
        <w:spacing w:after="0" w:line="360" w:lineRule="auto"/>
        <w:jc w:val="both"/>
        <w:rPr>
          <w:rFonts w:ascii="Arial" w:eastAsia="Arial" w:hAnsi="Arial" w:cs="Arial"/>
          <w:sz w:val="24"/>
          <w:szCs w:val="24"/>
          <w:highlight w:val="white"/>
        </w:rPr>
      </w:pPr>
    </w:p>
    <w:p w14:paraId="000003F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Nona</w:t>
      </w:r>
      <w:r>
        <w:rPr>
          <w:rFonts w:ascii="Arial" w:eastAsia="Arial" w:hAnsi="Arial" w:cs="Arial"/>
          <w:sz w:val="24"/>
          <w:szCs w:val="24"/>
          <w:highlight w:val="white"/>
        </w:rPr>
        <w:t xml:space="preserve">. Quando a exigência for desproporcional à complexidade da parceria ou ao </w:t>
      </w:r>
      <w:proofErr w:type="spellStart"/>
      <w:r>
        <w:rPr>
          <w:rFonts w:ascii="Arial" w:eastAsia="Arial" w:hAnsi="Arial" w:cs="Arial"/>
          <w:sz w:val="24"/>
          <w:szCs w:val="24"/>
          <w:highlight w:val="white"/>
        </w:rPr>
        <w:t>interessse</w:t>
      </w:r>
      <w:proofErr w:type="spellEnd"/>
      <w:r>
        <w:rPr>
          <w:rFonts w:ascii="Arial" w:eastAsia="Arial" w:hAnsi="Arial" w:cs="Arial"/>
          <w:sz w:val="24"/>
          <w:szCs w:val="24"/>
          <w:highlight w:val="white"/>
        </w:rPr>
        <w:t xml:space="preserve"> público, </w:t>
      </w:r>
      <w:proofErr w:type="spellStart"/>
      <w:r>
        <w:rPr>
          <w:rFonts w:ascii="Arial" w:eastAsia="Arial" w:hAnsi="Arial" w:cs="Arial"/>
          <w:sz w:val="24"/>
          <w:szCs w:val="24"/>
          <w:highlight w:val="white"/>
        </w:rPr>
        <w:t>aAdministração</w:t>
      </w:r>
      <w:proofErr w:type="spellEnd"/>
      <w:r>
        <w:rPr>
          <w:rFonts w:ascii="Arial" w:eastAsia="Arial" w:hAnsi="Arial" w:cs="Arial"/>
          <w:sz w:val="24"/>
          <w:szCs w:val="24"/>
          <w:highlight w:val="white"/>
        </w:rPr>
        <w:t xml:space="preserve"> Pública poderá, mediante justificativa prévia, dispensar a OSC da observância da Subcláusula Terceira, assim como poderá dispensar o parecer técnico de análise da prestação de contas final avalie os efeitos da parceira na forma da </w:t>
      </w:r>
      <w:proofErr w:type="spellStart"/>
      <w:r>
        <w:rPr>
          <w:rFonts w:ascii="Arial" w:eastAsia="Arial" w:hAnsi="Arial" w:cs="Arial"/>
          <w:sz w:val="24"/>
          <w:szCs w:val="24"/>
          <w:highlight w:val="white"/>
        </w:rPr>
        <w:t>Sublcáusula</w:t>
      </w:r>
      <w:proofErr w:type="spellEnd"/>
      <w:r>
        <w:rPr>
          <w:rFonts w:ascii="Arial" w:eastAsia="Arial" w:hAnsi="Arial" w:cs="Arial"/>
          <w:sz w:val="24"/>
          <w:szCs w:val="24"/>
          <w:highlight w:val="white"/>
        </w:rPr>
        <w:t xml:space="preserve"> oitava.</w:t>
      </w:r>
    </w:p>
    <w:p w14:paraId="000003FA" w14:textId="77777777" w:rsidR="00A0447D" w:rsidRDefault="00A0447D">
      <w:pPr>
        <w:spacing w:after="0" w:line="360" w:lineRule="auto"/>
        <w:jc w:val="both"/>
        <w:rPr>
          <w:rFonts w:ascii="Arial" w:eastAsia="Arial" w:hAnsi="Arial" w:cs="Arial"/>
          <w:sz w:val="24"/>
          <w:szCs w:val="24"/>
          <w:highlight w:val="white"/>
        </w:rPr>
      </w:pPr>
    </w:p>
    <w:p w14:paraId="000003FB"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w:t>
      </w:r>
      <w:r>
        <w:rPr>
          <w:rFonts w:ascii="Arial" w:eastAsia="Arial" w:hAnsi="Arial" w:cs="Arial"/>
          <w:sz w:val="24"/>
          <w:szCs w:val="24"/>
          <w:highlight w:val="white"/>
        </w:rPr>
        <w:t xml:space="preserve"> Na hipótese de a análise de que trata a Subcláusula Sétima concluir que houve descumprimento de metas estabelecidas no plano de trabalho ou evidência de irregularidade, o gestor da parceria, antes da emissão do parecer técnicos conclusivo, notifica a OSC para que apresente Relatório Final de Execução Financeira, no prazo de até 60 (sessenta) dias contados da notificação, Tal prazo </w:t>
      </w:r>
      <w:proofErr w:type="spellStart"/>
      <w:r>
        <w:rPr>
          <w:rFonts w:ascii="Arial" w:eastAsia="Arial" w:hAnsi="Arial" w:cs="Arial"/>
          <w:sz w:val="24"/>
          <w:szCs w:val="24"/>
          <w:highlight w:val="white"/>
        </w:rPr>
        <w:t>podrá</w:t>
      </w:r>
      <w:proofErr w:type="spellEnd"/>
      <w:r>
        <w:rPr>
          <w:rFonts w:ascii="Arial" w:eastAsia="Arial" w:hAnsi="Arial" w:cs="Arial"/>
          <w:sz w:val="24"/>
          <w:szCs w:val="24"/>
          <w:highlight w:val="white"/>
        </w:rPr>
        <w:t xml:space="preserve"> ser prorrogado por até 15 (quinze) dias, mediante justificativa e solicitação prévia da OSC.</w:t>
      </w:r>
    </w:p>
    <w:p w14:paraId="000003FC" w14:textId="77777777" w:rsidR="00A0447D" w:rsidRDefault="00A0447D">
      <w:pPr>
        <w:spacing w:after="0" w:line="360" w:lineRule="auto"/>
        <w:jc w:val="both"/>
        <w:rPr>
          <w:rFonts w:ascii="Arial" w:eastAsia="Arial" w:hAnsi="Arial" w:cs="Arial"/>
          <w:sz w:val="24"/>
          <w:szCs w:val="24"/>
          <w:highlight w:val="white"/>
        </w:rPr>
      </w:pPr>
    </w:p>
    <w:p w14:paraId="000003F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Primeira.</w:t>
      </w:r>
      <w:r>
        <w:rPr>
          <w:rFonts w:ascii="Arial" w:eastAsia="Arial" w:hAnsi="Arial" w:cs="Arial"/>
          <w:sz w:val="24"/>
          <w:szCs w:val="24"/>
          <w:highlight w:val="white"/>
        </w:rPr>
        <w:t xml:space="preserve"> O Relatório Final de Execução Financeira deverá conter:</w:t>
      </w:r>
    </w:p>
    <w:p w14:paraId="000003FE" w14:textId="77777777" w:rsidR="00A0447D" w:rsidRDefault="00A0447D">
      <w:pPr>
        <w:spacing w:after="0" w:line="360" w:lineRule="auto"/>
        <w:jc w:val="both"/>
        <w:rPr>
          <w:rFonts w:ascii="Arial" w:eastAsia="Arial" w:hAnsi="Arial" w:cs="Arial"/>
          <w:sz w:val="24"/>
          <w:szCs w:val="24"/>
          <w:highlight w:val="white"/>
        </w:rPr>
      </w:pPr>
    </w:p>
    <w:p w14:paraId="000003FF"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relação</w:t>
      </w:r>
      <w:proofErr w:type="gramEnd"/>
      <w:r>
        <w:rPr>
          <w:rFonts w:ascii="Arial" w:eastAsia="Arial" w:hAnsi="Arial" w:cs="Arial"/>
          <w:sz w:val="24"/>
          <w:szCs w:val="24"/>
          <w:highlight w:val="white"/>
        </w:rPr>
        <w:t xml:space="preserve"> das despesas e receitas realizadas, inclusive rendimentos financeiros, que possibilitem a comprovação da observância do plano de trabalho aprovado; </w:t>
      </w:r>
    </w:p>
    <w:p w14:paraId="00000400"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relação</w:t>
      </w:r>
      <w:proofErr w:type="gramEnd"/>
      <w:r>
        <w:rPr>
          <w:rFonts w:ascii="Arial" w:eastAsia="Arial" w:hAnsi="Arial" w:cs="Arial"/>
          <w:sz w:val="24"/>
          <w:szCs w:val="24"/>
          <w:highlight w:val="white"/>
        </w:rPr>
        <w:t xml:space="preserve"> de bens adquiridos, produzidos ou transformados, quando houver; </w:t>
      </w:r>
    </w:p>
    <w:p w14:paraId="00000401"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III - comprovante da devolução do saldo remanescente da conta bancária específica, quando houver; </w:t>
      </w:r>
    </w:p>
    <w:p w14:paraId="0000040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IV - </w:t>
      </w:r>
      <w:proofErr w:type="gramStart"/>
      <w:r>
        <w:rPr>
          <w:rFonts w:ascii="Arial" w:eastAsia="Arial" w:hAnsi="Arial" w:cs="Arial"/>
          <w:sz w:val="24"/>
          <w:szCs w:val="24"/>
          <w:highlight w:val="white"/>
        </w:rPr>
        <w:t>extrato</w:t>
      </w:r>
      <w:proofErr w:type="gramEnd"/>
      <w:r>
        <w:rPr>
          <w:rFonts w:ascii="Arial" w:eastAsia="Arial" w:hAnsi="Arial" w:cs="Arial"/>
          <w:sz w:val="24"/>
          <w:szCs w:val="24"/>
          <w:highlight w:val="white"/>
        </w:rPr>
        <w:t xml:space="preserve"> da conta bancária específica; </w:t>
      </w:r>
    </w:p>
    <w:p w14:paraId="00000403"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V - </w:t>
      </w:r>
      <w:proofErr w:type="gramStart"/>
      <w:r>
        <w:rPr>
          <w:rFonts w:ascii="Arial" w:eastAsia="Arial" w:hAnsi="Arial" w:cs="Arial"/>
          <w:sz w:val="24"/>
          <w:szCs w:val="24"/>
          <w:highlight w:val="white"/>
        </w:rPr>
        <w:t>cópia</w:t>
      </w:r>
      <w:proofErr w:type="gramEnd"/>
      <w:r>
        <w:rPr>
          <w:rFonts w:ascii="Arial" w:eastAsia="Arial" w:hAnsi="Arial" w:cs="Arial"/>
          <w:sz w:val="24"/>
          <w:szCs w:val="24"/>
          <w:highlight w:val="white"/>
        </w:rPr>
        <w:t xml:space="preserve"> simples das notas e dos comprovantes fiscais ou recibos, com data, valor, dados da organização da sociedade civil e do fornecedor, além da indicação do produto ou serviço; e VI - memória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00000404" w14:textId="77777777" w:rsidR="00A0447D" w:rsidRDefault="00A0447D">
      <w:pPr>
        <w:spacing w:after="0" w:line="360" w:lineRule="auto"/>
        <w:jc w:val="both"/>
        <w:rPr>
          <w:rFonts w:ascii="Arial" w:eastAsia="Arial" w:hAnsi="Arial" w:cs="Arial"/>
          <w:sz w:val="24"/>
          <w:szCs w:val="24"/>
          <w:highlight w:val="white"/>
        </w:rPr>
      </w:pPr>
    </w:p>
    <w:p w14:paraId="0000040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Segunda.</w:t>
      </w:r>
      <w:r>
        <w:rPr>
          <w:rFonts w:ascii="Arial" w:eastAsia="Arial" w:hAnsi="Arial" w:cs="Arial"/>
          <w:sz w:val="24"/>
          <w:szCs w:val="24"/>
          <w:highlight w:val="white"/>
        </w:rPr>
        <w:t xml:space="preserve"> Fica dispensada a apresentação do comprovante de devolução do saldo remanescente e do extrato bancário quando já constarem na plataforma eletrônica.</w:t>
      </w:r>
    </w:p>
    <w:p w14:paraId="00000406" w14:textId="77777777" w:rsidR="00A0447D" w:rsidRDefault="00A0447D">
      <w:pPr>
        <w:spacing w:after="0" w:line="360" w:lineRule="auto"/>
        <w:jc w:val="both"/>
        <w:rPr>
          <w:rFonts w:ascii="Arial" w:eastAsia="Arial" w:hAnsi="Arial" w:cs="Arial"/>
          <w:b/>
          <w:sz w:val="24"/>
          <w:szCs w:val="24"/>
          <w:highlight w:val="white"/>
        </w:rPr>
      </w:pPr>
    </w:p>
    <w:p w14:paraId="0000040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Terceira.</w:t>
      </w:r>
      <w:r>
        <w:rPr>
          <w:rFonts w:ascii="Arial" w:eastAsia="Arial" w:hAnsi="Arial" w:cs="Arial"/>
          <w:sz w:val="24"/>
          <w:szCs w:val="24"/>
          <w:highlight w:val="white"/>
        </w:rPr>
        <w:t xml:space="preserve"> A análise do relatório de execução financeira deverá contemplar: </w:t>
      </w:r>
    </w:p>
    <w:p w14:paraId="00000408"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exame</w:t>
      </w:r>
      <w:proofErr w:type="gramEnd"/>
      <w:r>
        <w:rPr>
          <w:rFonts w:ascii="Arial" w:eastAsia="Arial" w:hAnsi="Arial" w:cs="Arial"/>
          <w:sz w:val="24"/>
          <w:szCs w:val="24"/>
          <w:highlight w:val="white"/>
        </w:rPr>
        <w:t xml:space="preserve"> da conformidade das despesas constantes na relação de pagamentos com as previstas no plano de trabalho aprovado, considerando a análise da execução do objeto; e </w:t>
      </w:r>
    </w:p>
    <w:p w14:paraId="0000040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verificação</w:t>
      </w:r>
      <w:proofErr w:type="gramEnd"/>
      <w:r>
        <w:rPr>
          <w:rFonts w:ascii="Arial" w:eastAsia="Arial" w:hAnsi="Arial" w:cs="Arial"/>
          <w:sz w:val="24"/>
          <w:szCs w:val="24"/>
          <w:highlight w:val="white"/>
        </w:rPr>
        <w:t xml:space="preserve"> da conciliação bancária, por meio da correlação entre as despesas da relação de pagamentos e os débitos efetuados na conta.</w:t>
      </w:r>
    </w:p>
    <w:p w14:paraId="0000040A" w14:textId="77777777" w:rsidR="00A0447D" w:rsidRDefault="00A0447D">
      <w:pPr>
        <w:spacing w:after="0" w:line="360" w:lineRule="auto"/>
        <w:jc w:val="both"/>
        <w:rPr>
          <w:rFonts w:ascii="Arial" w:eastAsia="Arial" w:hAnsi="Arial" w:cs="Arial"/>
          <w:sz w:val="24"/>
          <w:szCs w:val="24"/>
          <w:highlight w:val="white"/>
        </w:rPr>
      </w:pPr>
    </w:p>
    <w:p w14:paraId="0000040B"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Décima Quarta.</w:t>
      </w:r>
      <w:r>
        <w:rPr>
          <w:rFonts w:ascii="Arial" w:eastAsia="Arial" w:hAnsi="Arial" w:cs="Arial"/>
          <w:sz w:val="24"/>
          <w:szCs w:val="24"/>
          <w:highlight w:val="white"/>
        </w:rPr>
        <w:t xml:space="preserve"> Os dados financeiros serão analisados com o intuito de estabelecer o nexo de causalidade entre a receita e a despesa realizada, a sua conformidade e o cumprimento das normas pertinentes (art. 64, §2º, da Lei nº 13.019, de 2014). </w:t>
      </w:r>
    </w:p>
    <w:p w14:paraId="0000040C" w14:textId="77777777" w:rsidR="00A0447D" w:rsidRDefault="00A0447D">
      <w:pPr>
        <w:spacing w:after="0" w:line="360" w:lineRule="auto"/>
        <w:jc w:val="both"/>
        <w:rPr>
          <w:rFonts w:ascii="Arial" w:eastAsia="Arial" w:hAnsi="Arial" w:cs="Arial"/>
          <w:b/>
          <w:sz w:val="24"/>
          <w:szCs w:val="24"/>
          <w:highlight w:val="white"/>
        </w:rPr>
      </w:pPr>
    </w:p>
    <w:p w14:paraId="0000040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Quinta.</w:t>
      </w:r>
      <w:r>
        <w:rPr>
          <w:rFonts w:ascii="Arial" w:eastAsia="Arial" w:hAnsi="Arial" w:cs="Arial"/>
          <w:sz w:val="24"/>
          <w:szCs w:val="24"/>
          <w:highlight w:val="white"/>
        </w:rPr>
        <w:t xml:space="preserve"> Observada a verdade real e os resultados alcançados, o parecer técnico emitido pelo gestor será:</w:t>
      </w:r>
    </w:p>
    <w:p w14:paraId="0000040E" w14:textId="77777777" w:rsidR="00A0447D" w:rsidRDefault="00A0447D">
      <w:pPr>
        <w:spacing w:after="0" w:line="360" w:lineRule="auto"/>
        <w:jc w:val="both"/>
        <w:rPr>
          <w:rFonts w:ascii="Arial" w:eastAsia="Arial" w:hAnsi="Arial" w:cs="Arial"/>
          <w:sz w:val="24"/>
          <w:szCs w:val="24"/>
          <w:highlight w:val="white"/>
        </w:rPr>
      </w:pPr>
    </w:p>
    <w:p w14:paraId="0000040F"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I – </w:t>
      </w:r>
      <w:proofErr w:type="gramStart"/>
      <w:r>
        <w:rPr>
          <w:rFonts w:ascii="Arial" w:eastAsia="Arial" w:hAnsi="Arial" w:cs="Arial"/>
          <w:sz w:val="24"/>
          <w:szCs w:val="24"/>
          <w:highlight w:val="white"/>
        </w:rPr>
        <w:t>preliminar</w:t>
      </w:r>
      <w:proofErr w:type="gramEnd"/>
      <w:r>
        <w:rPr>
          <w:rFonts w:ascii="Arial" w:eastAsia="Arial" w:hAnsi="Arial" w:cs="Arial"/>
          <w:sz w:val="24"/>
          <w:szCs w:val="24"/>
          <w:highlight w:val="white"/>
        </w:rPr>
        <w:t>, caso se verifique que o objeto não foi cumprido e que não há justificativa suficiente para que as metas não tenham sido alcançadas, bem como irregular execução financeira dos recursos, indicando:</w:t>
      </w:r>
    </w:p>
    <w:p w14:paraId="00000410" w14:textId="77777777" w:rsidR="00A0447D" w:rsidRDefault="00A0447D">
      <w:pPr>
        <w:spacing w:after="0" w:line="360" w:lineRule="auto"/>
        <w:jc w:val="both"/>
        <w:rPr>
          <w:rFonts w:ascii="Arial" w:eastAsia="Arial" w:hAnsi="Arial" w:cs="Arial"/>
          <w:sz w:val="24"/>
          <w:szCs w:val="24"/>
          <w:highlight w:val="white"/>
        </w:rPr>
      </w:pPr>
    </w:p>
    <w:p w14:paraId="00000411"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 os valores suscetíveis de glosa ou devolução relacionados a metas descumpridas sem justificativa suficiente; e</w:t>
      </w:r>
    </w:p>
    <w:p w14:paraId="00000412" w14:textId="77777777" w:rsidR="00A0447D" w:rsidRDefault="00A0447D">
      <w:pPr>
        <w:spacing w:after="0" w:line="360" w:lineRule="auto"/>
        <w:jc w:val="both"/>
        <w:rPr>
          <w:rFonts w:ascii="Arial" w:eastAsia="Arial" w:hAnsi="Arial" w:cs="Arial"/>
          <w:sz w:val="24"/>
          <w:szCs w:val="24"/>
          <w:highlight w:val="white"/>
        </w:rPr>
      </w:pPr>
    </w:p>
    <w:p w14:paraId="00000413"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b) necessidade de notificação da organização da sociedade civil para que apresente esclarecimentos e eventuais documentos sobre o não cumprimento do objeto, alcance das metas e a irregular execução financeira.</w:t>
      </w:r>
    </w:p>
    <w:p w14:paraId="00000414" w14:textId="77777777" w:rsidR="00A0447D" w:rsidRDefault="00A0447D">
      <w:pPr>
        <w:spacing w:after="0" w:line="360" w:lineRule="auto"/>
        <w:jc w:val="both"/>
        <w:rPr>
          <w:rFonts w:ascii="Arial" w:eastAsia="Arial" w:hAnsi="Arial" w:cs="Arial"/>
          <w:sz w:val="24"/>
          <w:szCs w:val="24"/>
          <w:highlight w:val="white"/>
        </w:rPr>
      </w:pPr>
    </w:p>
    <w:p w14:paraId="0000041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conclusivo e favorável</w:t>
      </w:r>
      <w:proofErr w:type="gramEnd"/>
      <w:r>
        <w:rPr>
          <w:rFonts w:ascii="Arial" w:eastAsia="Arial" w:hAnsi="Arial" w:cs="Arial"/>
          <w:sz w:val="24"/>
          <w:szCs w:val="24"/>
          <w:highlight w:val="white"/>
        </w:rPr>
        <w:t xml:space="preserve">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00000416" w14:textId="77777777" w:rsidR="00A0447D" w:rsidRDefault="00A0447D">
      <w:pPr>
        <w:spacing w:after="0" w:line="360" w:lineRule="auto"/>
        <w:jc w:val="both"/>
        <w:rPr>
          <w:rFonts w:ascii="Arial" w:eastAsia="Arial" w:hAnsi="Arial" w:cs="Arial"/>
          <w:sz w:val="24"/>
          <w:szCs w:val="24"/>
          <w:highlight w:val="white"/>
        </w:rPr>
      </w:pPr>
    </w:p>
    <w:p w14:paraId="0000041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III –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00000418" w14:textId="77777777" w:rsidR="00A0447D" w:rsidRDefault="00A0447D">
      <w:pPr>
        <w:spacing w:after="0" w:line="360" w:lineRule="auto"/>
        <w:jc w:val="both"/>
        <w:rPr>
          <w:rFonts w:ascii="Arial" w:eastAsia="Arial" w:hAnsi="Arial" w:cs="Arial"/>
          <w:sz w:val="24"/>
          <w:szCs w:val="24"/>
          <w:highlight w:val="white"/>
        </w:rPr>
      </w:pPr>
    </w:p>
    <w:p w14:paraId="0000041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Sexta.</w:t>
      </w:r>
      <w:r>
        <w:rPr>
          <w:rFonts w:ascii="Arial" w:eastAsia="Arial" w:hAnsi="Arial" w:cs="Arial"/>
          <w:sz w:val="24"/>
          <w:szCs w:val="24"/>
          <w:highlight w:val="white"/>
        </w:rPr>
        <w:t xml:space="preserve"> A rejeição das contas não poderá ser fundamentada unicamente na avaliação dos efeitos da parceria, devendo ser objeto de análise o cumprimento do objeto e o alcance das metas previstas no plano de trabalho.</w:t>
      </w:r>
    </w:p>
    <w:p w14:paraId="0000041A" w14:textId="77777777" w:rsidR="00A0447D" w:rsidRDefault="00A0447D">
      <w:pPr>
        <w:spacing w:after="0" w:line="360" w:lineRule="auto"/>
        <w:jc w:val="both"/>
        <w:rPr>
          <w:rFonts w:ascii="Arial" w:eastAsia="Arial" w:hAnsi="Arial" w:cs="Arial"/>
          <w:sz w:val="24"/>
          <w:szCs w:val="24"/>
          <w:highlight w:val="white"/>
        </w:rPr>
      </w:pPr>
    </w:p>
    <w:p w14:paraId="0000041B"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Décima Sétima.</w:t>
      </w:r>
      <w:r>
        <w:rPr>
          <w:rFonts w:ascii="Arial" w:eastAsia="Arial" w:hAnsi="Arial" w:cs="Arial"/>
          <w:sz w:val="24"/>
          <w:szCs w:val="24"/>
          <w:highlight w:val="white"/>
        </w:rPr>
        <w:t xml:space="preserve"> A decisão sobre a prestação de contas final caberá à autoridade responsável por celebrar a parceria ou ao agente a ela diretamente subordinado, vedada a subdelegação.  </w:t>
      </w:r>
    </w:p>
    <w:p w14:paraId="0000041C" w14:textId="77777777" w:rsidR="00A0447D" w:rsidRDefault="00A0447D">
      <w:pPr>
        <w:spacing w:after="0" w:line="360" w:lineRule="auto"/>
        <w:jc w:val="both"/>
        <w:rPr>
          <w:rFonts w:ascii="Arial" w:eastAsia="Arial" w:hAnsi="Arial" w:cs="Arial"/>
          <w:sz w:val="24"/>
          <w:szCs w:val="24"/>
          <w:highlight w:val="white"/>
        </w:rPr>
      </w:pPr>
    </w:p>
    <w:p w14:paraId="0000041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Décima Oitava.</w:t>
      </w:r>
      <w:r>
        <w:rPr>
          <w:rFonts w:ascii="Arial" w:eastAsia="Arial" w:hAnsi="Arial" w:cs="Arial"/>
          <w:sz w:val="24"/>
          <w:szCs w:val="24"/>
          <w:highlight w:val="white"/>
        </w:rPr>
        <w:t xml:space="preserve"> A OSC será notificada da decisão da autoridade competente e poderá:</w:t>
      </w:r>
    </w:p>
    <w:p w14:paraId="0000041E" w14:textId="77777777" w:rsidR="00A0447D" w:rsidRDefault="00A0447D">
      <w:pPr>
        <w:spacing w:after="0" w:line="360" w:lineRule="auto"/>
        <w:jc w:val="both"/>
        <w:rPr>
          <w:rFonts w:ascii="Arial" w:eastAsia="Arial" w:hAnsi="Arial" w:cs="Arial"/>
          <w:sz w:val="24"/>
          <w:szCs w:val="24"/>
          <w:highlight w:val="white"/>
        </w:rPr>
      </w:pPr>
    </w:p>
    <w:p w14:paraId="0000041F" w14:textId="77777777" w:rsidR="00A0447D" w:rsidRDefault="007D4BF4">
      <w:pPr>
        <w:numPr>
          <w:ilvl w:val="0"/>
          <w:numId w:val="16"/>
        </w:numPr>
        <w:spacing w:after="0" w:line="360" w:lineRule="auto"/>
        <w:ind w:hanging="10"/>
        <w:jc w:val="both"/>
        <w:rPr>
          <w:rFonts w:ascii="Arial" w:eastAsia="Arial" w:hAnsi="Arial" w:cs="Arial"/>
          <w:sz w:val="24"/>
          <w:szCs w:val="24"/>
          <w:highlight w:val="white"/>
        </w:rPr>
      </w:pPr>
      <w:r>
        <w:rPr>
          <w:rFonts w:ascii="Arial" w:eastAsia="Arial" w:hAnsi="Arial" w:cs="Arial"/>
          <w:sz w:val="24"/>
          <w:szCs w:val="24"/>
          <w:highlight w:val="white"/>
        </w:rPr>
        <w:t>apresentar recurso, no prazo de 15 (quinze) dias, à autoridade que a proferiu, a qual, se não reconsiderar a decisão no prazo de 5 (cinco) dias, encaminhará o recurso ao dirigente máximo da entidade da Administração Pública Municipal, para decisão final no prazo de 30 (trinta) dias, ou</w:t>
      </w:r>
    </w:p>
    <w:p w14:paraId="00000420" w14:textId="77777777" w:rsidR="00A0447D" w:rsidRDefault="007D4BF4">
      <w:pPr>
        <w:numPr>
          <w:ilvl w:val="0"/>
          <w:numId w:val="16"/>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sanar a irregularidade ou cumprir a obrigação, no prazo de 45(</w:t>
      </w:r>
      <w:r>
        <w:rPr>
          <w:rFonts w:ascii="Arial" w:eastAsia="Arial" w:hAnsi="Arial" w:cs="Arial"/>
          <w:i/>
          <w:sz w:val="24"/>
          <w:szCs w:val="24"/>
          <w:highlight w:val="white"/>
        </w:rPr>
        <w:t>quarenta e cinco)</w:t>
      </w:r>
      <w:r>
        <w:rPr>
          <w:rFonts w:ascii="Arial" w:eastAsia="Arial" w:hAnsi="Arial" w:cs="Arial"/>
          <w:sz w:val="24"/>
          <w:szCs w:val="24"/>
          <w:highlight w:val="white"/>
        </w:rPr>
        <w:t xml:space="preserve"> dias, prorrogável, no máximo, por igual período.</w:t>
      </w:r>
    </w:p>
    <w:p w14:paraId="00000421" w14:textId="77777777" w:rsidR="00A0447D" w:rsidRDefault="00A0447D">
      <w:pPr>
        <w:spacing w:after="0" w:line="360" w:lineRule="auto"/>
        <w:jc w:val="both"/>
        <w:rPr>
          <w:rFonts w:ascii="Arial" w:eastAsia="Arial" w:hAnsi="Arial" w:cs="Arial"/>
          <w:b/>
          <w:sz w:val="24"/>
          <w:szCs w:val="24"/>
          <w:highlight w:val="white"/>
        </w:rPr>
      </w:pPr>
    </w:p>
    <w:p w14:paraId="0000042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Décima Nona. </w:t>
      </w:r>
      <w:r>
        <w:rPr>
          <w:rFonts w:ascii="Arial" w:eastAsia="Arial" w:hAnsi="Arial" w:cs="Arial"/>
          <w:sz w:val="24"/>
          <w:szCs w:val="24"/>
          <w:highlight w:val="white"/>
        </w:rPr>
        <w:t>Exaurida a fase recursal, a Administração Pública deverá:</w:t>
      </w:r>
    </w:p>
    <w:p w14:paraId="00000423" w14:textId="77777777" w:rsidR="00A0447D" w:rsidRDefault="00A0447D">
      <w:pPr>
        <w:spacing w:after="0" w:line="360" w:lineRule="auto"/>
        <w:jc w:val="both"/>
        <w:rPr>
          <w:rFonts w:ascii="Arial" w:eastAsia="Arial" w:hAnsi="Arial" w:cs="Arial"/>
          <w:sz w:val="24"/>
          <w:szCs w:val="24"/>
          <w:highlight w:val="white"/>
        </w:rPr>
      </w:pPr>
    </w:p>
    <w:p w14:paraId="00000424"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no</w:t>
      </w:r>
      <w:proofErr w:type="gramEnd"/>
      <w:r>
        <w:rPr>
          <w:rFonts w:ascii="Arial" w:eastAsia="Arial" w:hAnsi="Arial" w:cs="Arial"/>
          <w:sz w:val="24"/>
          <w:szCs w:val="24"/>
          <w:highlight w:val="white"/>
        </w:rPr>
        <w:t xml:space="preserve"> caso de aprovação com ressalvas das contas, registrar no Portal da Transparência as causas das ressalvas; ou </w:t>
      </w:r>
    </w:p>
    <w:p w14:paraId="0000042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no</w:t>
      </w:r>
      <w:proofErr w:type="gramEnd"/>
      <w:r>
        <w:rPr>
          <w:rFonts w:ascii="Arial" w:eastAsia="Arial" w:hAnsi="Arial" w:cs="Arial"/>
          <w:sz w:val="24"/>
          <w:szCs w:val="24"/>
          <w:highlight w:val="white"/>
        </w:rPr>
        <w:t xml:space="preserve"> caso de rejeição das contas, notificar a organização da sociedade civil para que: </w:t>
      </w:r>
    </w:p>
    <w:p w14:paraId="00000426"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devolva os recursos, conforme o montante do débito apurado; ou </w:t>
      </w:r>
    </w:p>
    <w:p w14:paraId="0000042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b) solicite o ressarcimento ao erário por meio de ações compensatórias de interesse público, mediante a apresentação de</w:t>
      </w:r>
    </w:p>
    <w:p w14:paraId="00000428" w14:textId="77777777" w:rsidR="00A0447D" w:rsidRDefault="00A0447D">
      <w:pPr>
        <w:spacing w:after="0" w:line="360" w:lineRule="auto"/>
        <w:jc w:val="both"/>
        <w:rPr>
          <w:rFonts w:ascii="Arial" w:eastAsia="Arial" w:hAnsi="Arial" w:cs="Arial"/>
          <w:sz w:val="24"/>
          <w:szCs w:val="24"/>
          <w:highlight w:val="white"/>
        </w:rPr>
      </w:pPr>
    </w:p>
    <w:p w14:paraId="00000429"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w:t>
      </w:r>
      <w:r>
        <w:rPr>
          <w:rFonts w:ascii="Arial" w:eastAsia="Arial" w:hAnsi="Arial" w:cs="Arial"/>
          <w:sz w:val="24"/>
          <w:szCs w:val="24"/>
          <w:highlight w:val="white"/>
        </w:rPr>
        <w:t>O registro da aprovação com ressalvas da prestação de contas possui caráter preventivo e será considerado na eventual aplicação de sanções.</w:t>
      </w:r>
    </w:p>
    <w:p w14:paraId="0000042A" w14:textId="77777777" w:rsidR="00A0447D" w:rsidRDefault="00A0447D">
      <w:pPr>
        <w:spacing w:after="0" w:line="360" w:lineRule="auto"/>
        <w:jc w:val="both"/>
        <w:rPr>
          <w:rFonts w:ascii="Arial" w:eastAsia="Arial" w:hAnsi="Arial" w:cs="Arial"/>
          <w:sz w:val="24"/>
          <w:szCs w:val="24"/>
          <w:highlight w:val="white"/>
        </w:rPr>
      </w:pPr>
    </w:p>
    <w:p w14:paraId="0000042B"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Primeira. </w:t>
      </w:r>
      <w:r>
        <w:rPr>
          <w:rFonts w:ascii="Arial" w:eastAsia="Arial" w:hAnsi="Arial" w:cs="Arial"/>
          <w:sz w:val="24"/>
          <w:szCs w:val="24"/>
          <w:highlight w:val="white"/>
        </w:rPr>
        <w:t xml:space="preserve">A Administração Pública deverá se pronunciar sobre a solicitação de ressarcimento que trata a alínea “b” do inciso II da </w:t>
      </w:r>
      <w:r>
        <w:rPr>
          <w:rFonts w:ascii="Arial" w:eastAsia="Arial" w:hAnsi="Arial" w:cs="Arial"/>
          <w:i/>
          <w:sz w:val="24"/>
          <w:szCs w:val="24"/>
          <w:highlight w:val="white"/>
        </w:rPr>
        <w:t>Subcláusula Décima Nona</w:t>
      </w:r>
      <w:r>
        <w:rPr>
          <w:rFonts w:ascii="Arial" w:eastAsia="Arial" w:hAnsi="Arial" w:cs="Arial"/>
          <w:sz w:val="24"/>
          <w:szCs w:val="24"/>
          <w:highlight w:val="white"/>
        </w:rPr>
        <w:t>, sendo a autorização de ressarcimento por ações compensatórias de competência indelegável do Secretário ou do dirigente máximo da entidade, em juízo de conveniência e oportunidade, desde que ouvido o gestor da parceria e observados os seguintes requisitos:</w:t>
      </w:r>
    </w:p>
    <w:p w14:paraId="0000042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decisão final não tenha sido pela devolução integral dos recursos;</w:t>
      </w:r>
    </w:p>
    <w:p w14:paraId="0000042D"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II - </w:t>
      </w:r>
      <w:proofErr w:type="gramStart"/>
      <w:r>
        <w:rPr>
          <w:rFonts w:ascii="Arial" w:eastAsia="Arial" w:hAnsi="Arial" w:cs="Arial"/>
          <w:sz w:val="24"/>
          <w:szCs w:val="24"/>
          <w:highlight w:val="white"/>
        </w:rPr>
        <w:t>não</w:t>
      </w:r>
      <w:proofErr w:type="gramEnd"/>
      <w:r>
        <w:rPr>
          <w:rFonts w:ascii="Arial" w:eastAsia="Arial" w:hAnsi="Arial" w:cs="Arial"/>
          <w:sz w:val="24"/>
          <w:szCs w:val="24"/>
          <w:highlight w:val="white"/>
        </w:rPr>
        <w:t xml:space="preserve"> tenha sido apontada, no parecer técnico conclusivo ou na decisão final de julgamento das contas, a existência de dolo ou fraude na situação que levou à rejeição das contas;</w:t>
      </w:r>
    </w:p>
    <w:p w14:paraId="0000042E"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III - o plano de trabalho apresentado para as ações compensatórias não ultrapasse a metade do prazo originalmente previsto para a execução da parceria; e</w:t>
      </w:r>
    </w:p>
    <w:p w14:paraId="0000042F"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IV - </w:t>
      </w:r>
      <w:proofErr w:type="gramStart"/>
      <w:r>
        <w:rPr>
          <w:rFonts w:ascii="Arial" w:eastAsia="Arial" w:hAnsi="Arial" w:cs="Arial"/>
          <w:sz w:val="24"/>
          <w:szCs w:val="24"/>
          <w:highlight w:val="white"/>
        </w:rPr>
        <w:t>as</w:t>
      </w:r>
      <w:proofErr w:type="gramEnd"/>
      <w:r>
        <w:rPr>
          <w:rFonts w:ascii="Arial" w:eastAsia="Arial" w:hAnsi="Arial" w:cs="Arial"/>
          <w:sz w:val="24"/>
          <w:szCs w:val="24"/>
          <w:highlight w:val="white"/>
        </w:rPr>
        <w:t xml:space="preserve"> ações compensatórias propostas sejam de relevante interesse social.</w:t>
      </w:r>
    </w:p>
    <w:p w14:paraId="00000430" w14:textId="77777777" w:rsidR="00A0447D" w:rsidRDefault="00A0447D">
      <w:pPr>
        <w:spacing w:after="0" w:line="360" w:lineRule="auto"/>
        <w:jc w:val="both"/>
        <w:rPr>
          <w:rFonts w:ascii="Arial" w:eastAsia="Arial" w:hAnsi="Arial" w:cs="Arial"/>
          <w:sz w:val="24"/>
          <w:szCs w:val="24"/>
          <w:highlight w:val="white"/>
        </w:rPr>
      </w:pPr>
    </w:p>
    <w:p w14:paraId="00000431"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Segunda. </w:t>
      </w:r>
      <w:r>
        <w:rPr>
          <w:rFonts w:ascii="Arial" w:eastAsia="Arial" w:hAnsi="Arial" w:cs="Arial"/>
          <w:sz w:val="24"/>
          <w:szCs w:val="24"/>
          <w:highlight w:val="white"/>
        </w:rPr>
        <w:t xml:space="preserve">Na hipótese de descumprimento da obrigação de devolver recursos, serão adotadas as seguintes providências: </w:t>
      </w:r>
    </w:p>
    <w:p w14:paraId="0000043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 </w:t>
      </w:r>
      <w:proofErr w:type="gramStart"/>
      <w:r>
        <w:rPr>
          <w:rFonts w:ascii="Arial" w:eastAsia="Arial" w:hAnsi="Arial" w:cs="Arial"/>
          <w:sz w:val="24"/>
          <w:szCs w:val="24"/>
          <w:highlight w:val="white"/>
        </w:rPr>
        <w:t>instauração</w:t>
      </w:r>
      <w:proofErr w:type="gramEnd"/>
      <w:r>
        <w:rPr>
          <w:rFonts w:ascii="Arial" w:eastAsia="Arial" w:hAnsi="Arial" w:cs="Arial"/>
          <w:sz w:val="24"/>
          <w:szCs w:val="24"/>
          <w:highlight w:val="white"/>
        </w:rPr>
        <w:t xml:space="preserve"> de tomada de contas; e </w:t>
      </w:r>
    </w:p>
    <w:p w14:paraId="00000433"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 </w:t>
      </w:r>
      <w:proofErr w:type="gramStart"/>
      <w:r>
        <w:rPr>
          <w:rFonts w:ascii="Arial" w:eastAsia="Arial" w:hAnsi="Arial" w:cs="Arial"/>
          <w:sz w:val="24"/>
          <w:szCs w:val="24"/>
          <w:highlight w:val="white"/>
        </w:rPr>
        <w:t>registro</w:t>
      </w:r>
      <w:proofErr w:type="gramEnd"/>
      <w:r>
        <w:rPr>
          <w:rFonts w:ascii="Arial" w:eastAsia="Arial" w:hAnsi="Arial" w:cs="Arial"/>
          <w:sz w:val="24"/>
          <w:szCs w:val="24"/>
          <w:highlight w:val="white"/>
        </w:rPr>
        <w:t xml:space="preserve"> das causas da rejeição das contas no Portal da Transparência, enquanto perdurarem os motivos determinantes da rejeição.</w:t>
      </w:r>
    </w:p>
    <w:p w14:paraId="00000434" w14:textId="77777777" w:rsidR="00A0447D" w:rsidRDefault="00A0447D">
      <w:pPr>
        <w:spacing w:after="0" w:line="360" w:lineRule="auto"/>
        <w:jc w:val="both"/>
        <w:rPr>
          <w:rFonts w:ascii="Arial" w:eastAsia="Arial" w:hAnsi="Arial" w:cs="Arial"/>
          <w:sz w:val="24"/>
          <w:szCs w:val="24"/>
          <w:highlight w:val="white"/>
        </w:rPr>
      </w:pPr>
    </w:p>
    <w:p w14:paraId="00000435"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Terceira. </w:t>
      </w:r>
      <w:r>
        <w:rPr>
          <w:rFonts w:ascii="Arial" w:eastAsia="Arial" w:hAnsi="Arial" w:cs="Arial"/>
          <w:sz w:val="24"/>
          <w:szCs w:val="24"/>
          <w:highlight w:val="white"/>
        </w:rPr>
        <w:t>O prazo de análise da prestação de contas final pela Administração Pública será de 150 (cento e cinquenta) dias, contados da data da apresentação dos relatórios, podendo ser prorrogado, mediante decisão motivada, por igual período.</w:t>
      </w:r>
    </w:p>
    <w:p w14:paraId="00000436" w14:textId="77777777" w:rsidR="00A0447D" w:rsidRDefault="00A0447D">
      <w:pPr>
        <w:spacing w:after="0" w:line="360" w:lineRule="auto"/>
        <w:jc w:val="both"/>
        <w:rPr>
          <w:rFonts w:ascii="Arial" w:eastAsia="Arial" w:hAnsi="Arial" w:cs="Arial"/>
          <w:sz w:val="24"/>
          <w:szCs w:val="24"/>
          <w:highlight w:val="white"/>
        </w:rPr>
      </w:pPr>
    </w:p>
    <w:p w14:paraId="00000437"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Quarta. </w:t>
      </w:r>
      <w:r>
        <w:rPr>
          <w:rFonts w:ascii="Arial" w:eastAsia="Arial" w:hAnsi="Arial" w:cs="Arial"/>
          <w:sz w:val="24"/>
          <w:szCs w:val="24"/>
          <w:highlight w:val="white"/>
        </w:rPr>
        <w:t xml:space="preserve">O transcurso do prazo definido na </w:t>
      </w:r>
      <w:r>
        <w:rPr>
          <w:rFonts w:ascii="Arial" w:eastAsia="Arial" w:hAnsi="Arial" w:cs="Arial"/>
          <w:i/>
          <w:sz w:val="24"/>
          <w:szCs w:val="24"/>
          <w:highlight w:val="white"/>
        </w:rPr>
        <w:t>Subcláusula anterior</w:t>
      </w:r>
      <w:r>
        <w:rPr>
          <w:rFonts w:ascii="Arial" w:eastAsia="Arial" w:hAnsi="Arial" w:cs="Arial"/>
          <w:sz w:val="24"/>
          <w:szCs w:val="24"/>
          <w:highlight w:val="white"/>
        </w:rPr>
        <w:t>, e de sua eventual prorrogação, sem que as contas tenham sido apreciadas:</w:t>
      </w:r>
    </w:p>
    <w:p w14:paraId="00000438" w14:textId="77777777" w:rsidR="00A0447D" w:rsidRDefault="00A0447D">
      <w:pPr>
        <w:spacing w:after="0" w:line="360" w:lineRule="auto"/>
        <w:jc w:val="both"/>
        <w:rPr>
          <w:rFonts w:ascii="Arial" w:eastAsia="Arial" w:hAnsi="Arial" w:cs="Arial"/>
          <w:sz w:val="24"/>
          <w:szCs w:val="24"/>
          <w:highlight w:val="white"/>
        </w:rPr>
      </w:pPr>
    </w:p>
    <w:p w14:paraId="00000439" w14:textId="77777777" w:rsidR="00A0447D" w:rsidRDefault="007D4BF4">
      <w:pPr>
        <w:numPr>
          <w:ilvl w:val="0"/>
          <w:numId w:val="8"/>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não impede que a OSC participe de outros chamamentos públicos e celebre novas parcerias; e</w:t>
      </w:r>
    </w:p>
    <w:p w14:paraId="0000043A" w14:textId="77777777" w:rsidR="00A0447D" w:rsidRDefault="007D4BF4">
      <w:pPr>
        <w:numPr>
          <w:ilvl w:val="0"/>
          <w:numId w:val="8"/>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não implica impossibilidade de sua apreciação em data posterior ou vedação a que se adotem medidas saneadoras, punitivas ou destinadas a ressarcir danos que possam ter sido causados aos cofres públicos.</w:t>
      </w:r>
    </w:p>
    <w:p w14:paraId="0000043B" w14:textId="77777777" w:rsidR="00A0447D" w:rsidRDefault="00A0447D">
      <w:pPr>
        <w:spacing w:after="0" w:line="360" w:lineRule="auto"/>
        <w:jc w:val="both"/>
        <w:rPr>
          <w:rFonts w:ascii="Arial" w:eastAsia="Arial" w:hAnsi="Arial" w:cs="Arial"/>
          <w:sz w:val="24"/>
          <w:szCs w:val="24"/>
          <w:highlight w:val="white"/>
        </w:rPr>
      </w:pPr>
    </w:p>
    <w:p w14:paraId="0000043C"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Subcláusula Vigésima Quinta. </w:t>
      </w:r>
      <w:r>
        <w:rPr>
          <w:rFonts w:ascii="Arial" w:eastAsia="Arial" w:hAnsi="Arial" w:cs="Arial"/>
          <w:sz w:val="24"/>
          <w:szCs w:val="24"/>
          <w:highlight w:val="white"/>
        </w:rPr>
        <w:t xml:space="preserve">Se o transcurso do prazo definido na </w:t>
      </w:r>
      <w:r>
        <w:rPr>
          <w:rFonts w:ascii="Arial" w:eastAsia="Arial" w:hAnsi="Arial" w:cs="Arial"/>
          <w:i/>
          <w:sz w:val="24"/>
          <w:szCs w:val="24"/>
          <w:highlight w:val="white"/>
        </w:rPr>
        <w:t>Subcláusula Vigésima Terceira</w:t>
      </w:r>
      <w:r>
        <w:rPr>
          <w:rFonts w:ascii="Arial" w:eastAsia="Arial" w:hAnsi="Arial" w:cs="Arial"/>
          <w:sz w:val="24"/>
          <w:szCs w:val="24"/>
          <w:highlight w:val="white"/>
        </w:rPr>
        <w:t xml:space="preserve">,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w:t>
      </w:r>
      <w:r>
        <w:rPr>
          <w:rFonts w:ascii="Arial" w:eastAsia="Arial" w:hAnsi="Arial" w:cs="Arial"/>
          <w:sz w:val="24"/>
          <w:szCs w:val="24"/>
          <w:highlight w:val="white"/>
        </w:rPr>
        <w:lastRenderedPageBreak/>
        <w:t>Pública, sem prejuízo da atualização monetária, que observará a variação anual do Índice Nacional de Preços ao Consumidor Amplo - IPCA, calculado pela Fundação Instituto Brasileiro de Geografia e Estatística - IBGE.</w:t>
      </w:r>
    </w:p>
    <w:p w14:paraId="0000043D" w14:textId="77777777" w:rsidR="00A0447D" w:rsidRDefault="00A0447D">
      <w:pPr>
        <w:spacing w:after="0" w:line="360" w:lineRule="auto"/>
        <w:jc w:val="both"/>
        <w:rPr>
          <w:rFonts w:ascii="Arial" w:eastAsia="Arial" w:hAnsi="Arial" w:cs="Arial"/>
          <w:sz w:val="24"/>
          <w:szCs w:val="24"/>
          <w:highlight w:val="white"/>
        </w:rPr>
      </w:pPr>
    </w:p>
    <w:p w14:paraId="0000043E"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Vigésima Sexta.</w:t>
      </w:r>
      <w:r>
        <w:rPr>
          <w:rFonts w:ascii="Arial" w:eastAsia="Arial" w:hAnsi="Arial" w:cs="Arial"/>
          <w:sz w:val="24"/>
          <w:szCs w:val="24"/>
          <w:highlight w:val="white"/>
        </w:rPr>
        <w:t xml:space="preserve"> 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0000043F" w14:textId="77777777" w:rsidR="00A0447D" w:rsidRDefault="00A0447D">
      <w:pPr>
        <w:spacing w:after="0" w:line="360" w:lineRule="auto"/>
        <w:jc w:val="both"/>
        <w:rPr>
          <w:rFonts w:ascii="Arial" w:eastAsia="Arial" w:hAnsi="Arial" w:cs="Arial"/>
          <w:b/>
          <w:sz w:val="24"/>
          <w:szCs w:val="24"/>
          <w:highlight w:val="white"/>
        </w:rPr>
      </w:pPr>
    </w:p>
    <w:p w14:paraId="00000440" w14:textId="77777777" w:rsidR="00A0447D" w:rsidRDefault="007D4BF4">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CLÁUSULA DÉCIMA SÉTIMA - DAS SANÇÕES ADMINISTRATIVAS</w:t>
      </w:r>
    </w:p>
    <w:p w14:paraId="00000441" w14:textId="77777777" w:rsidR="00A0447D" w:rsidRDefault="00A0447D">
      <w:pPr>
        <w:spacing w:after="0" w:line="360" w:lineRule="auto"/>
        <w:jc w:val="both"/>
        <w:rPr>
          <w:rFonts w:ascii="Arial" w:eastAsia="Arial" w:hAnsi="Arial" w:cs="Arial"/>
          <w:b/>
          <w:sz w:val="24"/>
          <w:szCs w:val="24"/>
          <w:highlight w:val="white"/>
        </w:rPr>
      </w:pPr>
    </w:p>
    <w:p w14:paraId="00000442" w14:textId="77777777" w:rsidR="00A0447D" w:rsidRDefault="007D4BF4">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17. Quando a execução da parceria estiver em desacordo com o plano de trabalho e com as normas da Lei nº 13.019, de 2014, do Decreto nº 13.996/2021, e da legislação específica, a administração pública municipal poderá, garantida a prévia defesa, aplicar à OSC as seguintes sanções:</w:t>
      </w:r>
    </w:p>
    <w:p w14:paraId="00000443" w14:textId="77777777" w:rsidR="00A0447D" w:rsidRDefault="00A0447D">
      <w:pPr>
        <w:spacing w:after="0" w:line="360" w:lineRule="auto"/>
        <w:jc w:val="both"/>
        <w:rPr>
          <w:rFonts w:ascii="Arial" w:eastAsia="Arial" w:hAnsi="Arial" w:cs="Arial"/>
          <w:sz w:val="24"/>
          <w:szCs w:val="24"/>
          <w:highlight w:val="white"/>
        </w:rPr>
      </w:pPr>
    </w:p>
    <w:p w14:paraId="00000444"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 </w:t>
      </w:r>
      <w:proofErr w:type="gramStart"/>
      <w:r>
        <w:rPr>
          <w:rFonts w:ascii="Arial" w:eastAsia="Arial" w:hAnsi="Arial" w:cs="Arial"/>
          <w:sz w:val="24"/>
          <w:szCs w:val="24"/>
          <w:highlight w:val="white"/>
        </w:rPr>
        <w:t>advertência</w:t>
      </w:r>
      <w:proofErr w:type="gramEnd"/>
      <w:r>
        <w:rPr>
          <w:rFonts w:ascii="Arial" w:eastAsia="Arial" w:hAnsi="Arial" w:cs="Arial"/>
          <w:sz w:val="24"/>
          <w:szCs w:val="24"/>
          <w:highlight w:val="white"/>
        </w:rPr>
        <w:t xml:space="preserve">; </w:t>
      </w:r>
    </w:p>
    <w:p w14:paraId="00000445"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II- </w:t>
      </w:r>
      <w:proofErr w:type="gramStart"/>
      <w:r>
        <w:rPr>
          <w:rFonts w:ascii="Arial" w:eastAsia="Arial" w:hAnsi="Arial" w:cs="Arial"/>
          <w:sz w:val="24"/>
          <w:szCs w:val="24"/>
          <w:highlight w:val="white"/>
        </w:rPr>
        <w:t>suspensão</w:t>
      </w:r>
      <w:proofErr w:type="gramEnd"/>
      <w:r>
        <w:rPr>
          <w:rFonts w:ascii="Arial" w:eastAsia="Arial" w:hAnsi="Arial" w:cs="Arial"/>
          <w:sz w:val="24"/>
          <w:szCs w:val="24"/>
          <w:highlight w:val="white"/>
        </w:rPr>
        <w:t xml:space="preserve"> temporária da participação em chamamento público e impedimento de celebrar parceria ou contrato com órgãos e entidades da administração pública municipal, por prazo não superior a 2 (dois) anos; e</w:t>
      </w:r>
    </w:p>
    <w:p w14:paraId="00000446"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 III- declaração de inidoneidade para participar de chamamento público ou celebrar parceria ou contrato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00000447"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48"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49"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4A" w14:textId="77777777" w:rsidR="00A0447D" w:rsidRDefault="007D4BF4">
      <w:pPr>
        <w:widowControl w:val="0"/>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Primeira.</w:t>
      </w:r>
      <w:r>
        <w:rPr>
          <w:rFonts w:ascii="Arial" w:eastAsia="Arial" w:hAnsi="Arial" w:cs="Arial"/>
          <w:sz w:val="24"/>
          <w:szCs w:val="24"/>
          <w:highlight w:val="white"/>
        </w:rPr>
        <w:t xml:space="preserve"> A sanção de advertência tem caráter preventivo e será aplicada quando verificadas impropriedades praticadas pela OSC no âmbito da </w:t>
      </w:r>
      <w:r>
        <w:rPr>
          <w:rFonts w:ascii="Arial" w:eastAsia="Arial" w:hAnsi="Arial" w:cs="Arial"/>
          <w:sz w:val="24"/>
          <w:szCs w:val="24"/>
          <w:highlight w:val="white"/>
        </w:rPr>
        <w:lastRenderedPageBreak/>
        <w:t>parceria que não justifiquem a aplicação de penalidade mais grave.</w:t>
      </w:r>
    </w:p>
    <w:p w14:paraId="0000044B" w14:textId="77777777" w:rsidR="00A0447D" w:rsidRDefault="00A0447D">
      <w:pPr>
        <w:widowControl w:val="0"/>
        <w:spacing w:after="0" w:line="360" w:lineRule="auto"/>
        <w:jc w:val="both"/>
        <w:rPr>
          <w:rFonts w:ascii="Arial" w:eastAsia="Arial" w:hAnsi="Arial" w:cs="Arial"/>
          <w:sz w:val="24"/>
          <w:szCs w:val="24"/>
          <w:highlight w:val="white"/>
        </w:rPr>
      </w:pPr>
    </w:p>
    <w:p w14:paraId="0000044C" w14:textId="77777777" w:rsidR="00A0447D" w:rsidRDefault="007D4BF4">
      <w:pPr>
        <w:widowControl w:val="0"/>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Segunda.</w:t>
      </w:r>
      <w:r>
        <w:rPr>
          <w:rFonts w:ascii="Arial" w:eastAsia="Arial" w:hAnsi="Arial" w:cs="Arial"/>
          <w:sz w:val="24"/>
          <w:szCs w:val="24"/>
          <w:highlight w:val="white"/>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0000044D" w14:textId="77777777" w:rsidR="00A0447D" w:rsidRDefault="00A0447D">
      <w:pPr>
        <w:widowControl w:val="0"/>
        <w:spacing w:after="0" w:line="360" w:lineRule="auto"/>
        <w:jc w:val="both"/>
        <w:rPr>
          <w:rFonts w:ascii="Arial" w:eastAsia="Arial" w:hAnsi="Arial" w:cs="Arial"/>
          <w:b/>
          <w:sz w:val="24"/>
          <w:szCs w:val="24"/>
          <w:highlight w:val="white"/>
        </w:rPr>
      </w:pPr>
    </w:p>
    <w:p w14:paraId="0000044E" w14:textId="77777777" w:rsidR="00A0447D" w:rsidRDefault="007D4BF4">
      <w:pPr>
        <w:widowControl w:val="0"/>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Terceira.</w:t>
      </w:r>
      <w:r>
        <w:rPr>
          <w:rFonts w:ascii="Arial" w:eastAsia="Arial" w:hAnsi="Arial" w:cs="Arial"/>
          <w:sz w:val="24"/>
          <w:szCs w:val="24"/>
          <w:highlight w:val="white"/>
        </w:rPr>
        <w:t xml:space="preserve"> É facultada a defesa do interessado no prazo de 10 (dez) dias, contando da data de abertura de vista dos autos processuais.</w:t>
      </w:r>
    </w:p>
    <w:p w14:paraId="0000044F" w14:textId="77777777" w:rsidR="00A0447D" w:rsidRDefault="00A0447D">
      <w:pPr>
        <w:widowControl w:val="0"/>
        <w:spacing w:after="0" w:line="360" w:lineRule="auto"/>
        <w:jc w:val="both"/>
        <w:rPr>
          <w:rFonts w:ascii="Arial" w:eastAsia="Arial" w:hAnsi="Arial" w:cs="Arial"/>
          <w:sz w:val="24"/>
          <w:szCs w:val="24"/>
          <w:highlight w:val="white"/>
        </w:rPr>
      </w:pPr>
    </w:p>
    <w:p w14:paraId="00000450"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Terceira.</w:t>
      </w:r>
      <w:r>
        <w:rPr>
          <w:rFonts w:ascii="Arial" w:eastAsia="Arial" w:hAnsi="Arial" w:cs="Arial"/>
          <w:sz w:val="24"/>
          <w:szCs w:val="24"/>
          <w:highlight w:val="white"/>
        </w:rPr>
        <w:t xml:space="preserve"> A aplicação das sanções de suspensão temporária e de declaração de inidoneidade é de competência exclusiva do Gestor do contrato. </w:t>
      </w:r>
    </w:p>
    <w:p w14:paraId="00000451"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52"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Quarta.</w:t>
      </w:r>
      <w:r>
        <w:rPr>
          <w:rFonts w:ascii="Arial" w:eastAsia="Arial" w:hAnsi="Arial" w:cs="Arial"/>
          <w:sz w:val="24"/>
          <w:szCs w:val="24"/>
          <w:highlight w:val="white"/>
        </w:rPr>
        <w:t xml:space="preserve"> Da decisão administrativa que aplicar as sanções previstas nos incisos I a III do caput do desta Cláusula caberá recurso administrativo, no prazo de dez dias, contado da data de ciência da decisão.</w:t>
      </w:r>
    </w:p>
    <w:p w14:paraId="00000453"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54"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Quinta.</w:t>
      </w:r>
      <w:r>
        <w:rPr>
          <w:rFonts w:ascii="Arial" w:eastAsia="Arial" w:hAnsi="Arial" w:cs="Arial"/>
          <w:sz w:val="24"/>
          <w:szCs w:val="24"/>
          <w:highlight w:val="white"/>
        </w:rPr>
        <w:t xml:space="preserve"> Na hipótese de aplicação de sanção de suspensão temporária ou de declaração de inidoneidade, a organização da sociedade civil deverá ser inscrita como inadimplente no cadastro do município, enquanto perdurarem os efeitos da punição ou até que seja promovida a reabilitação.</w:t>
      </w:r>
    </w:p>
    <w:p w14:paraId="00000455"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56"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Sexta.</w:t>
      </w:r>
      <w:r>
        <w:rPr>
          <w:rFonts w:ascii="Arial" w:eastAsia="Arial" w:hAnsi="Arial" w:cs="Arial"/>
          <w:sz w:val="24"/>
          <w:szCs w:val="24"/>
          <w:highlight w:val="white"/>
        </w:rPr>
        <w:t xml:space="preserve"> 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00000457"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58"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lastRenderedPageBreak/>
        <w:t xml:space="preserve">CLÁUSULA DÉCIMA OITAVA – DA EFICÁCIA, DO REGISTRO E DA PUBLICAÇÃO </w:t>
      </w:r>
    </w:p>
    <w:p w14:paraId="00000459"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18. Este Termo de Colaboração terá eficácia a partir de sua publicação, devendo a Administração Pública publicar seu extrato no meio oficial de publicidade do Município, nos termos do artigo 38 da Lei n. 13.019, de 2014.</w:t>
      </w:r>
    </w:p>
    <w:p w14:paraId="0000045A"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b/>
          <w:sz w:val="24"/>
          <w:szCs w:val="24"/>
          <w:highlight w:val="white"/>
        </w:rPr>
        <w:t>Subcláusula única:</w:t>
      </w:r>
      <w:r>
        <w:rPr>
          <w:rFonts w:ascii="Arial" w:eastAsia="Arial" w:hAnsi="Arial" w:cs="Arial"/>
          <w:sz w:val="24"/>
          <w:szCs w:val="24"/>
          <w:highlight w:val="white"/>
        </w:rPr>
        <w:t xml:space="preserve"> A publicidade de todos os atos derivados do presente Termo de Colaboração deverá ter caráter exclusivamente educativo, informativo ou de orientação social, dela não podendo constar nomes, símbolos ou imagens que caracterizem promoção pessoal de autoridades e servidores</w:t>
      </w:r>
    </w:p>
    <w:p w14:paraId="0000045B"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CLÁUSULA DÉCIMA NONA – DA DIVULGAÇÃO </w:t>
      </w:r>
    </w:p>
    <w:p w14:paraId="0000045C"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sz w:val="24"/>
          <w:szCs w:val="24"/>
          <w:highlight w:val="white"/>
        </w:rPr>
        <w:t xml:space="preserve">19. Os partícipes divulgarão sua participação no presente Termo, conforme determinam os artigos 106 e 107 do Decreto nº 13.996/2021, sendo obrigatória a manutenção da logomarca do </w:t>
      </w:r>
      <w:r>
        <w:rPr>
          <w:rFonts w:ascii="Arial" w:eastAsia="Arial" w:hAnsi="Arial" w:cs="Arial"/>
          <w:i/>
          <w:sz w:val="24"/>
          <w:szCs w:val="24"/>
          <w:highlight w:val="white"/>
        </w:rPr>
        <w:t xml:space="preserve">Centro Cultural de Cidadania e Economia Criativa - </w:t>
      </w:r>
      <w:proofErr w:type="spellStart"/>
      <w:r>
        <w:rPr>
          <w:rFonts w:ascii="Arial" w:eastAsia="Arial" w:hAnsi="Arial" w:cs="Arial"/>
          <w:i/>
          <w:sz w:val="24"/>
          <w:szCs w:val="24"/>
          <w:highlight w:val="white"/>
        </w:rPr>
        <w:t>MACquinho</w:t>
      </w:r>
      <w:proofErr w:type="spellEnd"/>
      <w:r>
        <w:rPr>
          <w:rFonts w:ascii="Arial" w:eastAsia="Arial" w:hAnsi="Arial" w:cs="Arial"/>
          <w:sz w:val="24"/>
          <w:szCs w:val="24"/>
          <w:highlight w:val="white"/>
        </w:rPr>
        <w:t xml:space="preserve"> em toda e qualquer divulgação.</w:t>
      </w:r>
    </w:p>
    <w:p w14:paraId="0000045D"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CLÁUSULA VIGÉSIMA - DA CONCILIAÇÃO E DO FORO </w:t>
      </w:r>
    </w:p>
    <w:p w14:paraId="0000045E"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20. As controvérsias decorrentes da execução do presente Termo de Colaboração que não puderem ser solucionadas diretamente por mútuo acordo entre os partícipes deverão ser encaminhadas ao órgão de consultoria e assessoramento jurídico do órgão ou entidade pública, caso instituído no município, para prévia tentativa de conciliação e solução administrativa de dúvidas de natureza eminentemente jurídica relacionadas à execução da parceria, assegurada a prerrogativa de a OSC se fazer representar por advogado, observado o disposto no inciso XVII do caput do art. 42 da Lei nº 13.019, de 2014, e no art. 114 do Decreto nº 13.996/2021. </w:t>
      </w:r>
    </w:p>
    <w:p w14:paraId="0000045F" w14:textId="77777777" w:rsidR="00A0447D" w:rsidRDefault="00A0447D">
      <w:pPr>
        <w:widowControl w:val="0"/>
        <w:tabs>
          <w:tab w:val="left" w:pos="567"/>
        </w:tabs>
        <w:spacing w:before="120" w:after="120" w:line="360" w:lineRule="auto"/>
        <w:jc w:val="both"/>
        <w:rPr>
          <w:rFonts w:ascii="Arial" w:eastAsia="Arial" w:hAnsi="Arial" w:cs="Arial"/>
          <w:b/>
          <w:sz w:val="24"/>
          <w:szCs w:val="24"/>
          <w:highlight w:val="white"/>
        </w:rPr>
      </w:pPr>
    </w:p>
    <w:p w14:paraId="00000460" w14:textId="77777777" w:rsidR="00A0447D" w:rsidRDefault="00A0447D">
      <w:pPr>
        <w:widowControl w:val="0"/>
        <w:tabs>
          <w:tab w:val="left" w:pos="567"/>
        </w:tabs>
        <w:spacing w:before="120" w:after="120" w:line="360" w:lineRule="auto"/>
        <w:jc w:val="both"/>
        <w:rPr>
          <w:rFonts w:ascii="Arial" w:eastAsia="Arial" w:hAnsi="Arial" w:cs="Arial"/>
          <w:b/>
          <w:sz w:val="24"/>
          <w:szCs w:val="24"/>
          <w:highlight w:val="white"/>
        </w:rPr>
      </w:pPr>
    </w:p>
    <w:p w14:paraId="00000461"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t>Subcláusula única.</w:t>
      </w:r>
      <w:r>
        <w:rPr>
          <w:rFonts w:ascii="Arial" w:eastAsia="Arial" w:hAnsi="Arial" w:cs="Arial"/>
          <w:sz w:val="24"/>
          <w:szCs w:val="24"/>
          <w:highlight w:val="white"/>
        </w:rPr>
        <w:t xml:space="preserve"> Não logrando êxito ou não havendo órgão municipal de conciliação e solução administrativa, será competente para dirimir as questões decorrentes deste Termo de Colaboração o foro da Comarca de Niterói – RJ, com expressa renúncia a qualquer outro, por mais privilegiado que seja.</w:t>
      </w:r>
    </w:p>
    <w:p w14:paraId="00000462"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E, por assim estarem plenamente de acordo, os partícipes obrigam-se ao total e </w:t>
      </w:r>
      <w:r>
        <w:rPr>
          <w:rFonts w:ascii="Arial" w:eastAsia="Arial" w:hAnsi="Arial" w:cs="Arial"/>
          <w:sz w:val="24"/>
          <w:szCs w:val="24"/>
          <w:highlight w:val="white"/>
        </w:rPr>
        <w:lastRenderedPageBreak/>
        <w:t xml:space="preserve">irrenunciável cumprimento dos termos do presente instrumento, o qual lido e achado conforme, foi lavrado em 02 (duas) vias de igual teor e forma, que vão assinadas pelos partícipes, para que produza seus legais efeitos, em Juízo ou fora dele. </w:t>
      </w:r>
    </w:p>
    <w:p w14:paraId="00000463"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Niterói, __</w:t>
      </w:r>
      <w:r>
        <w:rPr>
          <w:rFonts w:ascii="Arial" w:eastAsia="Arial" w:hAnsi="Arial" w:cs="Arial"/>
          <w:i/>
          <w:sz w:val="24"/>
          <w:szCs w:val="24"/>
          <w:highlight w:val="white"/>
        </w:rPr>
        <w:t xml:space="preserve"> </w:t>
      </w:r>
      <w:r>
        <w:rPr>
          <w:rFonts w:ascii="Arial" w:eastAsia="Arial" w:hAnsi="Arial" w:cs="Arial"/>
          <w:sz w:val="24"/>
          <w:szCs w:val="24"/>
          <w:highlight w:val="white"/>
        </w:rPr>
        <w:t>de _________</w:t>
      </w:r>
      <w:proofErr w:type="gramStart"/>
      <w:r>
        <w:rPr>
          <w:rFonts w:ascii="Arial" w:eastAsia="Arial" w:hAnsi="Arial" w:cs="Arial"/>
          <w:sz w:val="24"/>
          <w:szCs w:val="24"/>
          <w:highlight w:val="white"/>
        </w:rPr>
        <w:t xml:space="preserve">_ </w:t>
      </w:r>
      <w:r>
        <w:rPr>
          <w:rFonts w:ascii="Arial" w:eastAsia="Arial" w:hAnsi="Arial" w:cs="Arial"/>
          <w:i/>
          <w:sz w:val="24"/>
          <w:szCs w:val="24"/>
          <w:highlight w:val="white"/>
        </w:rPr>
        <w:t xml:space="preserve"> </w:t>
      </w:r>
      <w:proofErr w:type="spellStart"/>
      <w:r>
        <w:rPr>
          <w:rFonts w:ascii="Arial" w:eastAsia="Arial" w:hAnsi="Arial" w:cs="Arial"/>
          <w:sz w:val="24"/>
          <w:szCs w:val="24"/>
          <w:highlight w:val="white"/>
        </w:rPr>
        <w:t>de</w:t>
      </w:r>
      <w:proofErr w:type="spellEnd"/>
      <w:proofErr w:type="gramEnd"/>
      <w:r>
        <w:rPr>
          <w:rFonts w:ascii="Arial" w:eastAsia="Arial" w:hAnsi="Arial" w:cs="Arial"/>
          <w:sz w:val="24"/>
          <w:szCs w:val="24"/>
          <w:highlight w:val="white"/>
        </w:rPr>
        <w:t xml:space="preserve"> 2023.</w:t>
      </w:r>
    </w:p>
    <w:p w14:paraId="00000464" w14:textId="77777777" w:rsidR="00A0447D" w:rsidRDefault="00A0447D">
      <w:pPr>
        <w:widowControl w:val="0"/>
        <w:tabs>
          <w:tab w:val="left" w:pos="567"/>
        </w:tabs>
        <w:spacing w:before="120" w:after="120" w:line="360" w:lineRule="auto"/>
        <w:jc w:val="both"/>
        <w:rPr>
          <w:rFonts w:ascii="Arial" w:eastAsia="Arial" w:hAnsi="Arial" w:cs="Arial"/>
          <w:sz w:val="24"/>
          <w:szCs w:val="24"/>
          <w:highlight w:val="white"/>
        </w:rPr>
      </w:pPr>
    </w:p>
    <w:p w14:paraId="00000465"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_____________________________</w:t>
      </w:r>
    </w:p>
    <w:p w14:paraId="00000466"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SUBSECRETÁRIA DE GOVERNO</w:t>
      </w:r>
    </w:p>
    <w:p w14:paraId="00000467"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Walkiria </w:t>
      </w:r>
      <w:proofErr w:type="spellStart"/>
      <w:r>
        <w:rPr>
          <w:rFonts w:ascii="Arial" w:eastAsia="Arial" w:hAnsi="Arial" w:cs="Arial"/>
          <w:sz w:val="24"/>
          <w:szCs w:val="24"/>
          <w:highlight w:val="white"/>
        </w:rPr>
        <w:t>Nictheroy</w:t>
      </w:r>
      <w:proofErr w:type="spellEnd"/>
      <w:r>
        <w:rPr>
          <w:rFonts w:ascii="Arial" w:eastAsia="Arial" w:hAnsi="Arial" w:cs="Arial"/>
          <w:sz w:val="24"/>
          <w:szCs w:val="24"/>
          <w:highlight w:val="white"/>
        </w:rPr>
        <w:t xml:space="preserve"> Oliveira</w:t>
      </w:r>
    </w:p>
    <w:p w14:paraId="00000468" w14:textId="77777777" w:rsidR="00A0447D" w:rsidRDefault="00A0447D">
      <w:pPr>
        <w:widowControl w:val="0"/>
        <w:tabs>
          <w:tab w:val="left" w:pos="567"/>
        </w:tabs>
        <w:spacing w:before="120" w:after="120" w:line="360" w:lineRule="auto"/>
        <w:jc w:val="center"/>
        <w:rPr>
          <w:rFonts w:ascii="Arial" w:eastAsia="Arial" w:hAnsi="Arial" w:cs="Arial"/>
          <w:sz w:val="24"/>
          <w:szCs w:val="24"/>
          <w:highlight w:val="white"/>
        </w:rPr>
      </w:pPr>
    </w:p>
    <w:p w14:paraId="00000469"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_____________________________</w:t>
      </w:r>
    </w:p>
    <w:p w14:paraId="0000046A"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NOME DA OSC</w:t>
      </w:r>
    </w:p>
    <w:p w14:paraId="0000046B" w14:textId="77777777" w:rsidR="00A0447D" w:rsidRDefault="007D4BF4">
      <w:pPr>
        <w:widowControl w:val="0"/>
        <w:tabs>
          <w:tab w:val="left" w:pos="567"/>
        </w:tabs>
        <w:spacing w:before="120" w:after="120" w:line="360" w:lineRule="auto"/>
        <w:jc w:val="center"/>
        <w:rPr>
          <w:rFonts w:ascii="Arial" w:eastAsia="Arial" w:hAnsi="Arial" w:cs="Arial"/>
          <w:sz w:val="24"/>
          <w:szCs w:val="24"/>
          <w:highlight w:val="white"/>
        </w:rPr>
      </w:pPr>
      <w:r>
        <w:rPr>
          <w:rFonts w:ascii="Arial" w:eastAsia="Arial" w:hAnsi="Arial" w:cs="Arial"/>
          <w:sz w:val="24"/>
          <w:szCs w:val="24"/>
          <w:highlight w:val="white"/>
        </w:rPr>
        <w:t>IDENTIFICAÇÃO DO PRESIDENTE</w:t>
      </w:r>
    </w:p>
    <w:p w14:paraId="0000046C" w14:textId="77777777" w:rsidR="00A0447D" w:rsidRDefault="00A0447D">
      <w:pPr>
        <w:widowControl w:val="0"/>
        <w:tabs>
          <w:tab w:val="left" w:pos="567"/>
        </w:tabs>
        <w:spacing w:before="120" w:after="120" w:line="360" w:lineRule="auto"/>
        <w:jc w:val="center"/>
        <w:rPr>
          <w:rFonts w:ascii="Arial" w:eastAsia="Arial" w:hAnsi="Arial" w:cs="Arial"/>
          <w:sz w:val="24"/>
          <w:szCs w:val="24"/>
          <w:highlight w:val="white"/>
        </w:rPr>
      </w:pPr>
    </w:p>
    <w:p w14:paraId="0000046D" w14:textId="77777777" w:rsidR="00A0447D" w:rsidRDefault="007D4BF4">
      <w:pPr>
        <w:widowControl w:val="0"/>
        <w:tabs>
          <w:tab w:val="left" w:pos="567"/>
        </w:tabs>
        <w:spacing w:before="120"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TESTEMUNHAS: </w:t>
      </w:r>
    </w:p>
    <w:p w14:paraId="0000046E"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_____________________________              ____________________________     </w:t>
      </w:r>
    </w:p>
    <w:p w14:paraId="0000046F"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Nome:                                                                              Nome:</w:t>
      </w:r>
    </w:p>
    <w:p w14:paraId="00000470" w14:textId="77777777"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Identidade:                                                                       Identidade: </w:t>
      </w:r>
    </w:p>
    <w:p w14:paraId="00000471" w14:textId="66B11D9D" w:rsidR="00A0447D" w:rsidRDefault="007D4BF4">
      <w:pPr>
        <w:widowControl w:val="0"/>
        <w:tabs>
          <w:tab w:val="left" w:pos="567"/>
        </w:tabs>
        <w:spacing w:before="120" w:after="120" w:line="360" w:lineRule="auto"/>
        <w:jc w:val="both"/>
        <w:rPr>
          <w:rFonts w:ascii="Arial" w:eastAsia="Arial" w:hAnsi="Arial" w:cs="Arial"/>
          <w:sz w:val="24"/>
          <w:szCs w:val="24"/>
          <w:highlight w:val="white"/>
        </w:rPr>
      </w:pPr>
      <w:r>
        <w:rPr>
          <w:rFonts w:ascii="Arial" w:eastAsia="Arial" w:hAnsi="Arial" w:cs="Arial"/>
          <w:sz w:val="24"/>
          <w:szCs w:val="24"/>
          <w:highlight w:val="white"/>
        </w:rPr>
        <w:t>CPF:                                                                                 CPF:</w:t>
      </w:r>
    </w:p>
    <w:p w14:paraId="33C9FD0F" w14:textId="65FF9F95"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1A99FA30" w14:textId="201FBBDC"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7C76B824" w14:textId="71833962"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523D4BA1" w14:textId="148B300A"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3ABEAD39" w14:textId="40084963"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18F4211A" w14:textId="68A69685"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59E94F5F" w14:textId="6696CE4B"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42750AD5" w14:textId="77777777" w:rsidR="00CA19C6" w:rsidRDefault="00CA19C6">
      <w:pPr>
        <w:widowControl w:val="0"/>
        <w:tabs>
          <w:tab w:val="left" w:pos="567"/>
        </w:tabs>
        <w:spacing w:before="120" w:after="120" w:line="360" w:lineRule="auto"/>
        <w:jc w:val="both"/>
        <w:rPr>
          <w:rFonts w:ascii="Arial" w:eastAsia="Arial" w:hAnsi="Arial" w:cs="Arial"/>
          <w:sz w:val="24"/>
          <w:szCs w:val="24"/>
          <w:highlight w:val="white"/>
        </w:rPr>
      </w:pPr>
    </w:p>
    <w:p w14:paraId="44783EC9" w14:textId="592D58CD" w:rsidR="007B5B02" w:rsidRDefault="007B5B02" w:rsidP="00CA19C6">
      <w:pPr>
        <w:pStyle w:val="NormalWeb"/>
        <w:spacing w:after="240"/>
        <w:jc w:val="center"/>
        <w:rPr>
          <w:rFonts w:ascii="Arial" w:hAnsi="Arial" w:cs="Arial"/>
          <w:b/>
          <w:bCs/>
          <w:color w:val="000000"/>
          <w:shd w:val="clear" w:color="auto" w:fill="FFFFFF"/>
        </w:rPr>
      </w:pPr>
      <w:r>
        <w:rPr>
          <w:rFonts w:ascii="Arial" w:hAnsi="Arial" w:cs="Arial"/>
          <w:b/>
          <w:bCs/>
          <w:color w:val="000000"/>
          <w:shd w:val="clear" w:color="auto" w:fill="FFFFFF"/>
        </w:rPr>
        <w:lastRenderedPageBreak/>
        <w:t>ANEXO VI</w:t>
      </w:r>
    </w:p>
    <w:p w14:paraId="2CD5114A" w14:textId="5FC28514" w:rsidR="00CA19C6" w:rsidRDefault="00CA19C6" w:rsidP="00CA19C6">
      <w:pPr>
        <w:pStyle w:val="NormalWeb"/>
        <w:spacing w:after="240"/>
        <w:jc w:val="center"/>
      </w:pPr>
      <w:r>
        <w:rPr>
          <w:rFonts w:ascii="Arial" w:hAnsi="Arial" w:cs="Arial"/>
          <w:b/>
          <w:bCs/>
          <w:color w:val="000000"/>
          <w:shd w:val="clear" w:color="auto" w:fill="FFFFFF"/>
        </w:rPr>
        <w:t>PLANO DE TRABALHO DO CENTRO CULTURAL DE CIDADANIA E ECONOMIA CRIATIVA - MACQUINHO</w:t>
      </w:r>
    </w:p>
    <w:p w14:paraId="050501DA" w14:textId="77777777" w:rsidR="00CA19C6" w:rsidRDefault="00CA19C6" w:rsidP="00CA19C6"/>
    <w:p w14:paraId="2C24C3FD" w14:textId="5193A16E" w:rsidR="00CA19C6" w:rsidRDefault="00CA19C6" w:rsidP="00CA19C6">
      <w:pPr>
        <w:pStyle w:val="NormalWeb"/>
        <w:spacing w:after="0"/>
        <w:ind w:right="-1361"/>
        <w:jc w:val="both"/>
      </w:pPr>
      <w:r>
        <w:rPr>
          <w:rFonts w:ascii="Arial" w:hAnsi="Arial" w:cs="Arial"/>
          <w:b/>
          <w:bCs/>
          <w:noProof/>
          <w:color w:val="000000"/>
          <w:bdr w:val="none" w:sz="0" w:space="0" w:color="auto" w:frame="1"/>
          <w:shd w:val="clear" w:color="auto" w:fill="FFFFFF"/>
        </w:rPr>
        <mc:AlternateContent>
          <mc:Choice Requires="wps">
            <w:drawing>
              <wp:inline distT="0" distB="0" distL="0" distR="0" wp14:anchorId="45B164E1" wp14:editId="3704E360">
                <wp:extent cx="5400675" cy="3543300"/>
                <wp:effectExtent l="0" t="0" r="0" b="0"/>
                <wp:docPr id="2069774185"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8DAA7" id="Retângulo 2" o:spid="_x0000_s1026" style="width:425.2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" filled="f" stroked="f">
                <o:lock v:ext="edit" aspectratio="t"/>
                <w10:anchorlock/>
              </v:rect>
            </w:pict>
          </mc:Fallback>
        </mc:AlternateContent>
      </w:r>
    </w:p>
    <w:p w14:paraId="197F98CE" w14:textId="77777777" w:rsidR="00CA19C6" w:rsidRDefault="00CA19C6" w:rsidP="00CA19C6">
      <w:pPr>
        <w:spacing w:after="240"/>
      </w:pPr>
      <w:r>
        <w:br/>
      </w:r>
      <w:r>
        <w:br/>
      </w:r>
    </w:p>
    <w:p w14:paraId="4F15CCC9" w14:textId="77777777" w:rsidR="00CA19C6" w:rsidRDefault="00CA19C6" w:rsidP="00CA19C6">
      <w:pPr>
        <w:pStyle w:val="NormalWeb"/>
        <w:spacing w:after="240"/>
        <w:jc w:val="center"/>
      </w:pPr>
      <w:r>
        <w:rPr>
          <w:rFonts w:ascii="Arial" w:hAnsi="Arial" w:cs="Arial"/>
          <w:b/>
          <w:bCs/>
          <w:color w:val="000000"/>
          <w:shd w:val="clear" w:color="auto" w:fill="FFFFFF"/>
        </w:rPr>
        <w:t>Niterói</w:t>
      </w:r>
    </w:p>
    <w:p w14:paraId="125E0C78" w14:textId="77777777" w:rsidR="00CA19C6" w:rsidRDefault="00CA19C6" w:rsidP="00CA19C6">
      <w:pPr>
        <w:pStyle w:val="NormalWeb"/>
        <w:spacing w:after="240"/>
        <w:jc w:val="center"/>
      </w:pPr>
      <w:r>
        <w:rPr>
          <w:rFonts w:ascii="Arial" w:hAnsi="Arial" w:cs="Arial"/>
          <w:b/>
          <w:bCs/>
          <w:color w:val="000000"/>
          <w:shd w:val="clear" w:color="auto" w:fill="FFFFFF"/>
        </w:rPr>
        <w:t> 2023</w:t>
      </w:r>
    </w:p>
    <w:p w14:paraId="3D111C14" w14:textId="77777777" w:rsidR="00CA19C6" w:rsidRDefault="00CA19C6" w:rsidP="00CA19C6"/>
    <w:p w14:paraId="0B0FA89D" w14:textId="1F2D6353" w:rsidR="00CA19C6" w:rsidRDefault="00CA19C6" w:rsidP="00CA19C6">
      <w:r>
        <w:br/>
      </w:r>
      <w:r>
        <w:br/>
      </w:r>
      <w:r>
        <w:br/>
      </w:r>
      <w:r>
        <w:br/>
      </w:r>
      <w:r>
        <w:br/>
      </w:r>
      <w:r>
        <w:br/>
      </w:r>
      <w:r>
        <w:br/>
      </w:r>
      <w:r>
        <w:br/>
      </w:r>
      <w:r>
        <w:br/>
      </w:r>
      <w:r>
        <w:br/>
      </w:r>
      <w:r>
        <w:br/>
      </w:r>
      <w:r>
        <w:br/>
      </w:r>
      <w:r>
        <w:br/>
      </w:r>
      <w:r>
        <w:br/>
      </w:r>
      <w:r>
        <w:lastRenderedPageBreak/>
        <w:br/>
      </w:r>
    </w:p>
    <w:p w14:paraId="72C44A60" w14:textId="77777777" w:rsidR="00CA19C6" w:rsidRDefault="00CA19C6" w:rsidP="00CA19C6">
      <w:pPr>
        <w:pStyle w:val="Ttulo1"/>
        <w:numPr>
          <w:ilvl w:val="0"/>
          <w:numId w:val="27"/>
        </w:numPr>
        <w:tabs>
          <w:tab w:val="clear" w:pos="720"/>
        </w:tabs>
        <w:spacing w:before="0"/>
        <w:ind w:left="1069"/>
        <w:jc w:val="both"/>
        <w:textAlignment w:val="baseline"/>
        <w:rPr>
          <w:rFonts w:ascii="Arial" w:hAnsi="Arial" w:cs="Arial"/>
        </w:rPr>
      </w:pPr>
      <w:r>
        <w:rPr>
          <w:rFonts w:ascii="Arial" w:hAnsi="Arial" w:cs="Arial"/>
          <w:color w:val="000000"/>
          <w:sz w:val="24"/>
          <w:szCs w:val="24"/>
          <w:shd w:val="clear" w:color="auto" w:fill="FFFFFF"/>
        </w:rPr>
        <w:t>DISPOSIÇÕES PRELIMINARES</w:t>
      </w:r>
    </w:p>
    <w:p w14:paraId="6F663FAE" w14:textId="77777777" w:rsidR="00CA19C6" w:rsidRDefault="00CA19C6" w:rsidP="00CA19C6">
      <w:pPr>
        <w:rPr>
          <w:rFonts w:ascii="Times New Roman" w:hAnsi="Times New Roman" w:cs="Times New Roman"/>
        </w:rPr>
      </w:pPr>
    </w:p>
    <w:p w14:paraId="40A5EB53" w14:textId="77777777" w:rsidR="00CA19C6" w:rsidRDefault="00CA19C6" w:rsidP="00CA19C6">
      <w:pPr>
        <w:pStyle w:val="NormalWeb"/>
        <w:spacing w:after="240"/>
        <w:ind w:firstLine="709"/>
        <w:jc w:val="both"/>
      </w:pPr>
      <w:r>
        <w:rPr>
          <w:rFonts w:ascii="Arial" w:hAnsi="Arial" w:cs="Arial"/>
          <w:color w:val="000000"/>
          <w:shd w:val="clear" w:color="auto" w:fill="FFFFFF"/>
        </w:rPr>
        <w:t xml:space="preserve">A presente MINUTA DO PLANO DE </w:t>
      </w:r>
      <w:proofErr w:type="gramStart"/>
      <w:r>
        <w:rPr>
          <w:rFonts w:ascii="Arial" w:hAnsi="Arial" w:cs="Arial"/>
          <w:color w:val="000000"/>
          <w:shd w:val="clear" w:color="auto" w:fill="FFFFFF"/>
        </w:rPr>
        <w:t>TRABALHO  visa</w:t>
      </w:r>
      <w:proofErr w:type="gramEnd"/>
      <w:r>
        <w:rPr>
          <w:rFonts w:ascii="Arial" w:hAnsi="Arial" w:cs="Arial"/>
          <w:color w:val="000000"/>
          <w:shd w:val="clear" w:color="auto" w:fill="FFFFFF"/>
        </w:rPr>
        <w:t xml:space="preserve"> orientar as instituições candidatas a elaborar seus projetos com base nos parâmetros estabelecidos pela Secretaria de Governo e Secretaria Municipal  das Culturas de Niterói para o </w:t>
      </w:r>
      <w:r>
        <w:rPr>
          <w:rFonts w:ascii="Arial" w:hAnsi="Arial" w:cs="Arial"/>
          <w:b/>
          <w:bCs/>
          <w:color w:val="000000"/>
          <w:shd w:val="clear" w:color="auto" w:fill="FFFFFF"/>
        </w:rPr>
        <w:t>EDITAL DE CHAMAMENTO PÚBLICO Nº. ____ PARA A CELEBRAÇÃO DE TERMO DE COLABORAÇÃO COM ORGANIZAÇÃO DA SOCIEDADE CIVIL PARA A EXECUÇÃO DO PROJETO DO CENTRO CULTURAL DE CIDADANIA E ECONOMIA CRIATIVA DO MACQUINHO</w:t>
      </w:r>
      <w:r>
        <w:rPr>
          <w:rFonts w:ascii="Arial" w:hAnsi="Arial" w:cs="Arial"/>
          <w:color w:val="000000"/>
          <w:shd w:val="clear" w:color="auto" w:fill="FFFFFF"/>
        </w:rPr>
        <w:t>, cujas ações serão realizadas no próprio município. A instituição selecionada ficará responsável pela execução, contratação de serviços e a realização das atividades previstas no âmbito deste edital, atendendo aos itens previstos neste anexo, que deverá contemplar as orientações relacionadas a seguir.</w:t>
      </w:r>
    </w:p>
    <w:p w14:paraId="3841A565" w14:textId="77777777" w:rsidR="00CA19C6" w:rsidRDefault="00CA19C6" w:rsidP="00CA19C6">
      <w:pPr>
        <w:pStyle w:val="Ttulo1"/>
        <w:numPr>
          <w:ilvl w:val="0"/>
          <w:numId w:val="28"/>
        </w:numPr>
        <w:spacing w:before="0" w:after="240"/>
        <w:ind w:right="157"/>
        <w:jc w:val="both"/>
        <w:textAlignment w:val="baseline"/>
        <w:rPr>
          <w:rFonts w:ascii="Arial" w:hAnsi="Arial" w:cs="Arial"/>
        </w:rPr>
      </w:pPr>
      <w:r>
        <w:rPr>
          <w:rFonts w:ascii="Arial" w:hAnsi="Arial" w:cs="Arial"/>
          <w:color w:val="000000"/>
          <w:sz w:val="24"/>
          <w:szCs w:val="24"/>
          <w:shd w:val="clear" w:color="auto" w:fill="FFFFFF"/>
        </w:rPr>
        <w:t>JUSTIFICATIVA </w:t>
      </w:r>
    </w:p>
    <w:p w14:paraId="4972F027" w14:textId="77777777" w:rsidR="00CA19C6" w:rsidRDefault="00CA19C6" w:rsidP="00CA19C6">
      <w:pPr>
        <w:pStyle w:val="NormalWeb"/>
        <w:spacing w:after="240"/>
        <w:ind w:right="157" w:firstLine="709"/>
        <w:jc w:val="both"/>
        <w:rPr>
          <w:rFonts w:ascii="Times New Roman" w:hAnsi="Times New Roman" w:cs="Times New Roman"/>
        </w:rPr>
      </w:pPr>
      <w:r>
        <w:rPr>
          <w:rFonts w:ascii="Arial" w:hAnsi="Arial" w:cs="Arial"/>
          <w:color w:val="000000"/>
          <w:shd w:val="clear" w:color="auto" w:fill="FFFFFF"/>
        </w:rPr>
        <w:t>O Marco Regulatório das Organizações da Sociedade Civil - MROSC, implementado pela Lei n° 13.019/2014, possibilitou o estabelecimento de novas regras para a celebração de parcerias entre a administração pública e as Organizações da Sociedade Civil (</w:t>
      </w:r>
      <w:proofErr w:type="spellStart"/>
      <w:r>
        <w:rPr>
          <w:rFonts w:ascii="Arial" w:hAnsi="Arial" w:cs="Arial"/>
          <w:color w:val="000000"/>
          <w:shd w:val="clear" w:color="auto" w:fill="FFFFFF"/>
        </w:rPr>
        <w:t>OSCs</w:t>
      </w:r>
      <w:proofErr w:type="spellEnd"/>
      <w:r>
        <w:rPr>
          <w:rFonts w:ascii="Arial" w:hAnsi="Arial" w:cs="Arial"/>
          <w:color w:val="000000"/>
          <w:shd w:val="clear" w:color="auto" w:fill="FFFFFF"/>
        </w:rPr>
        <w:t>), balizadas por um regime de mútua cooperação entre os atores objetivando finalidades de interesse público e pautadas em um regime de mútua cooperação.</w:t>
      </w:r>
    </w:p>
    <w:p w14:paraId="5973E78D" w14:textId="77777777" w:rsidR="00CA19C6" w:rsidRDefault="00CA19C6" w:rsidP="00CA19C6">
      <w:pPr>
        <w:pStyle w:val="NormalWeb"/>
        <w:spacing w:after="240"/>
        <w:ind w:right="157" w:firstLine="709"/>
        <w:jc w:val="both"/>
      </w:pPr>
      <w:r>
        <w:rPr>
          <w:rFonts w:ascii="Arial" w:hAnsi="Arial" w:cs="Arial"/>
          <w:color w:val="000000"/>
          <w:shd w:val="clear" w:color="auto" w:fill="FFFFFF"/>
        </w:rPr>
        <w:t>Em 2021, a cidade de Niterói deu um passo à frente na direção de uma gestão pública mais democrática ao publicar o Decreto n° 13.996/2021 – que regulamenta o MROSC em âmbito Municipal, colocando as Organizações da Sociedade Civil (</w:t>
      </w:r>
      <w:proofErr w:type="spellStart"/>
      <w:r>
        <w:rPr>
          <w:rFonts w:ascii="Arial" w:hAnsi="Arial" w:cs="Arial"/>
          <w:color w:val="000000"/>
          <w:shd w:val="clear" w:color="auto" w:fill="FFFFFF"/>
        </w:rPr>
        <w:t>OSCs</w:t>
      </w:r>
      <w:proofErr w:type="spellEnd"/>
      <w:r>
        <w:rPr>
          <w:rFonts w:ascii="Arial" w:hAnsi="Arial" w:cs="Arial"/>
          <w:color w:val="000000"/>
          <w:shd w:val="clear" w:color="auto" w:fill="FFFFFF"/>
        </w:rPr>
        <w:t>) como parceiras diretas do ente municipal na implementação de políticas públicas. </w:t>
      </w:r>
    </w:p>
    <w:p w14:paraId="4E86EED4" w14:textId="77777777" w:rsidR="00CA19C6" w:rsidRDefault="00CA19C6" w:rsidP="00CA19C6">
      <w:pPr>
        <w:pStyle w:val="NormalWeb"/>
        <w:spacing w:after="0"/>
        <w:ind w:firstLine="720"/>
        <w:jc w:val="both"/>
      </w:pPr>
      <w:r>
        <w:rPr>
          <w:rFonts w:ascii="Arial" w:hAnsi="Arial" w:cs="Arial"/>
          <w:color w:val="000000"/>
          <w:shd w:val="clear" w:color="auto" w:fill="FFFFFF"/>
        </w:rPr>
        <w:t>No que diz respeito ao desenvolvimento das Políticas Culturais, ações de cidadania e fomento à economia criativa, o município também tem realizado uma série de “entregas”, que vão desde a criação de mecanismos de fomento ao aperfeiçoamento da gestão dos equipamentos culturais e sociais, isto é, desde a ampliação do investimento na ponta até o fortalecimento das estratégias de gerenciamento. Tais iniciativas têm posicionado a cidade em lugar de destaque no cenário nacional. </w:t>
      </w:r>
    </w:p>
    <w:p w14:paraId="2985165B" w14:textId="77777777" w:rsidR="00CA19C6" w:rsidRDefault="00CA19C6" w:rsidP="00CA19C6">
      <w:pPr>
        <w:pStyle w:val="NormalWeb"/>
        <w:spacing w:after="0"/>
        <w:ind w:firstLine="720"/>
        <w:jc w:val="both"/>
      </w:pPr>
      <w:r>
        <w:rPr>
          <w:rFonts w:ascii="Arial" w:hAnsi="Arial" w:cs="Arial"/>
          <w:color w:val="000000"/>
          <w:shd w:val="clear" w:color="auto" w:fill="FFFFFF"/>
        </w:rPr>
        <w:t>Esse esforço é empreendido em um momento em que, no Brasil, a gestão pública de cultura e dos equipamentos públicos enfrentam um processo de retração acentuada, reflexo da crise política e econômica ocorrida nos últimos anos e da Pandemia do Coronavírus (Covid-19). </w:t>
      </w:r>
    </w:p>
    <w:p w14:paraId="71B764A4" w14:textId="77777777" w:rsidR="00CA19C6" w:rsidRDefault="00CA19C6" w:rsidP="00CA19C6">
      <w:pPr>
        <w:pStyle w:val="NormalWeb"/>
        <w:spacing w:after="0"/>
        <w:ind w:firstLine="720"/>
        <w:jc w:val="both"/>
      </w:pPr>
      <w:r>
        <w:rPr>
          <w:rFonts w:ascii="Arial" w:hAnsi="Arial" w:cs="Arial"/>
          <w:color w:val="000000"/>
          <w:shd w:val="clear" w:color="auto" w:fill="FFFFFF"/>
        </w:rPr>
        <w:t>Niterói tem sido vista como uma cidade diferenciada, capaz de manter, criar, consolidar e ampliar iniciativas que incidem sobre o setor cultural e a manutenção da chegada das políticas públicas na ponta. A possibilidade de vivenciar esse lugar de exceção deve-se, certamente, ao fato de a cultura, da cidadania e da economia criativa serem reconhecidas pelo atual governo como vetor estratégico do desenvolvimento. </w:t>
      </w:r>
    </w:p>
    <w:p w14:paraId="239CE1A3" w14:textId="77777777" w:rsidR="00CA19C6" w:rsidRDefault="00CA19C6" w:rsidP="00CA19C6">
      <w:pPr>
        <w:pStyle w:val="NormalWeb"/>
        <w:spacing w:after="240"/>
        <w:ind w:firstLine="709"/>
        <w:jc w:val="both"/>
      </w:pPr>
      <w:r>
        <w:rPr>
          <w:rFonts w:ascii="Arial" w:hAnsi="Arial" w:cs="Arial"/>
          <w:color w:val="000000"/>
          <w:shd w:val="clear" w:color="auto" w:fill="FFFFFF"/>
        </w:rPr>
        <w:t xml:space="preserve">A proposta de um Termo de Colaboração foi motivada pelo entendimento de que este tipo de parceria, contribui na formulação, na execução, na abrangência, no monitoramento e na avaliação das políticas públicas, por agregar ao desenvolvimento das ações do poder público a atuação de Organização da Sociedade Civil (OSC), com expertise comprovada na execução do objeto proposto. Tal contexto, permite uma maior capilaridade e proximidade dos beneficiários do serviço público prestado, possibilitando </w:t>
      </w:r>
      <w:r>
        <w:rPr>
          <w:rFonts w:ascii="Arial" w:hAnsi="Arial" w:cs="Arial"/>
          <w:color w:val="000000"/>
          <w:shd w:val="clear" w:color="auto" w:fill="FFFFFF"/>
        </w:rPr>
        <w:lastRenderedPageBreak/>
        <w:t>que a OSC celebrante complemente a atuação da administração pública e contribua com ações específicas próprias de seu histórico de atuação.</w:t>
      </w:r>
    </w:p>
    <w:p w14:paraId="54890002" w14:textId="77777777" w:rsidR="00CA19C6" w:rsidRDefault="00CA19C6" w:rsidP="00CA19C6">
      <w:pPr>
        <w:pStyle w:val="NormalWeb"/>
        <w:spacing w:after="240"/>
        <w:ind w:right="157" w:firstLine="709"/>
        <w:jc w:val="both"/>
      </w:pPr>
      <w:r>
        <w:rPr>
          <w:rFonts w:ascii="Arial" w:hAnsi="Arial" w:cs="Arial"/>
          <w:color w:val="000000"/>
          <w:shd w:val="clear" w:color="auto" w:fill="FFFFFF"/>
        </w:rPr>
        <w:t>A Organização da Sociedade Civil celebrante deverá ter expertise no desenvolvimento e gestão de projetos de formação, capacitação e fruição cultural e cidadã que estimulem a profissionalização, o empreendedorismo, o fortalecimento da economia criativa e o acesso aos bens e serviços a fim de assegurar que o direito à cultura e à cidadania são direitos fundamental de todo niteroiense.</w:t>
      </w:r>
    </w:p>
    <w:p w14:paraId="26D225BE"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O  Projeto do Centro de Cultural de Cidadania e Economia Criativa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tem como principal foco constituir um equipamento cultural, de cidadania e de economia criativa que funcione enquanto um hub de cultura periférica na cidade de Niterói e se conecte com a comunidade em que se insere através da constituição de um acervo de memória da história do Morro do Palácio para além de fomentar a economia criativa na comunidade promovendo oficinas e viabilizando atividades Culturais, Educacionais, cidadãs, ligadas à Ciência e Tecnologia e à Assistência Social. </w:t>
      </w:r>
    </w:p>
    <w:p w14:paraId="66FEBBC5"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Território é, por definição, um espaço delimitado pelo uso de fronteiras – visíveis ou não –, mas para além disto, o território deve ser espaço de identidade e identificação, pertencimento e apropriação. Nesse sentido, faz-se necessário pensar e desenvolver equipamentos que considerem a realização de ações capazes de contribuir para a transformação do território em espaço simbólico e relacional, e é justamente o que se pretende alcançar com o Projeto do Centro Cultural de Cidadania E Economia Criativa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w:t>
      </w:r>
    </w:p>
    <w:p w14:paraId="557654EC"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é o único equipamento cultural de Niterói localizado dentro de uma favela. Embora tenha na sua história adotado a opção por fomentar projetos na ciência, tecnologia e educação, a vocação do equipamento sempre foi a cultura comunitária e cidadã. Hoje, 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tem condições de contribuir na constituição de uma rede de projetos culturais e cidadãos, com olhar específico na produção e nas demandas específicas do Morro do Palácio, mas também na conexão com a cultura produzida nas demais favelas.</w:t>
      </w:r>
    </w:p>
    <w:p w14:paraId="37A4D234" w14:textId="77777777" w:rsidR="00CA19C6" w:rsidRDefault="00CA19C6" w:rsidP="00CA19C6">
      <w:pPr>
        <w:pStyle w:val="NormalWeb"/>
        <w:spacing w:after="240"/>
        <w:ind w:right="157" w:firstLine="709"/>
        <w:jc w:val="both"/>
      </w:pPr>
      <w:r>
        <w:rPr>
          <w:rFonts w:ascii="Arial" w:hAnsi="Arial" w:cs="Arial"/>
          <w:color w:val="000000"/>
          <w:shd w:val="clear" w:color="auto" w:fill="FFFFFF"/>
        </w:rPr>
        <w:t>O Brasil e a cidade de Niterói têm um grande obstáculo civilizacional a ser superado que é a superação do racismo e das desigualdades. Certamente, a constituição de um Centro Cultural De Cidadania E Economia Criativa e a valorização da cultura produzida nas favelas são passos importantes para enfrentar esse tema.</w:t>
      </w:r>
    </w:p>
    <w:p w14:paraId="4920E104"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Cabe salientar que, conforme disposto no EDITAL DE CHAMAMENTO PÚBLICO Nº. ____, item ____, no ato da submissão das propostas de trabalho, as </w:t>
      </w:r>
      <w:proofErr w:type="spellStart"/>
      <w:r>
        <w:rPr>
          <w:rFonts w:ascii="Arial" w:hAnsi="Arial" w:cs="Arial"/>
          <w:color w:val="000000"/>
          <w:shd w:val="clear" w:color="auto" w:fill="FFFFFF"/>
        </w:rPr>
        <w:t>OSCs</w:t>
      </w:r>
      <w:proofErr w:type="spellEnd"/>
      <w:r>
        <w:rPr>
          <w:rFonts w:ascii="Arial" w:hAnsi="Arial" w:cs="Arial"/>
          <w:color w:val="000000"/>
          <w:shd w:val="clear" w:color="auto" w:fill="FFFFFF"/>
        </w:rPr>
        <w:t xml:space="preserve"> proponentes deverão apresentar sua estimativa de custos global para os grupos de despesa obrigatórios, além de ter a possibilidade de, com sua expertise individual, poder propor a criação de grupos de despesa adicionais que contemplem a inovação com realização de atividades extras, desde que o orçamento global não se distancie muito do valor previsto no certame. </w:t>
      </w:r>
      <w:proofErr w:type="gramStart"/>
      <w:r>
        <w:rPr>
          <w:rFonts w:ascii="Arial" w:hAnsi="Arial" w:cs="Arial"/>
          <w:color w:val="000000"/>
          <w:shd w:val="clear" w:color="auto" w:fill="FFFFFF"/>
        </w:rPr>
        <w:t>O aspecto da economicidade, dentro dos parâmetros previstos na lei e no decreto do MROSC e no Edital, são</w:t>
      </w:r>
      <w:proofErr w:type="gramEnd"/>
      <w:r>
        <w:rPr>
          <w:rFonts w:ascii="Arial" w:hAnsi="Arial" w:cs="Arial"/>
          <w:color w:val="000000"/>
          <w:shd w:val="clear" w:color="auto" w:fill="FFFFFF"/>
        </w:rPr>
        <w:t xml:space="preserve"> também levados em conta na etapa de seleção </w:t>
      </w:r>
    </w:p>
    <w:p w14:paraId="0D654547"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As propostas apresentadas para a gestão do espaço deverão considerar a importância do fomento à Arte, Cultura, </w:t>
      </w:r>
      <w:proofErr w:type="gramStart"/>
      <w:r>
        <w:rPr>
          <w:rFonts w:ascii="Arial" w:hAnsi="Arial" w:cs="Arial"/>
          <w:color w:val="000000"/>
          <w:shd w:val="clear" w:color="auto" w:fill="FFFFFF"/>
        </w:rPr>
        <w:t>Cidadania  e</w:t>
      </w:r>
      <w:proofErr w:type="gramEnd"/>
      <w:r>
        <w:rPr>
          <w:rFonts w:ascii="Arial" w:hAnsi="Arial" w:cs="Arial"/>
          <w:color w:val="000000"/>
          <w:shd w:val="clear" w:color="auto" w:fill="FFFFFF"/>
        </w:rPr>
        <w:t xml:space="preserve"> Economia Criativa no território de Favela, a necessidade da promoção de direitos e cidadania e o combate </w:t>
      </w:r>
      <w:proofErr w:type="spellStart"/>
      <w:r>
        <w:rPr>
          <w:rFonts w:ascii="Arial" w:hAnsi="Arial" w:cs="Arial"/>
          <w:color w:val="000000"/>
          <w:shd w:val="clear" w:color="auto" w:fill="FFFFFF"/>
        </w:rPr>
        <w:t>as</w:t>
      </w:r>
      <w:proofErr w:type="spellEnd"/>
      <w:r>
        <w:rPr>
          <w:rFonts w:ascii="Arial" w:hAnsi="Arial" w:cs="Arial"/>
          <w:color w:val="000000"/>
          <w:shd w:val="clear" w:color="auto" w:fill="FFFFFF"/>
        </w:rPr>
        <w:t xml:space="preserve"> desigualdades através da inclusão de negros, pessoas LGBTI+ e, principalmente, </w:t>
      </w:r>
      <w:r>
        <w:rPr>
          <w:rFonts w:ascii="Arial" w:hAnsi="Arial" w:cs="Arial"/>
          <w:color w:val="000000"/>
          <w:shd w:val="clear" w:color="auto" w:fill="FFFFFF"/>
        </w:rPr>
        <w:lastRenderedPageBreak/>
        <w:t>moradores do Território onde o equipamento se localiza. Em um país que atravessou uma pandemia sem precedentes históricos e uma grave crise econômica, acabam por perceber poucas alternativas qualificadas de entrada e permanência no mercado de trabalho. </w:t>
      </w:r>
    </w:p>
    <w:p w14:paraId="011F5AB6" w14:textId="77777777" w:rsidR="00CA19C6" w:rsidRDefault="00CA19C6" w:rsidP="00CA19C6">
      <w:pPr>
        <w:pStyle w:val="NormalWeb"/>
        <w:spacing w:after="240"/>
        <w:ind w:right="157" w:firstLine="709"/>
        <w:jc w:val="both"/>
      </w:pPr>
      <w:r>
        <w:rPr>
          <w:rFonts w:ascii="Arial" w:hAnsi="Arial" w:cs="Arial"/>
          <w:color w:val="000000"/>
          <w:shd w:val="clear" w:color="auto" w:fill="FFFFFF"/>
        </w:rPr>
        <w:t>Da mesma forma, é necessário olhar com especial atenção para as mulheres, em especial da periferia, já que muitas delas acabam assumem o papel de chefes de família acumulando o trabalho doméstico com o as suas profissões, na maioria das vezes na informalidade, fora de casa para trazer o sustento para a sua família.</w:t>
      </w:r>
    </w:p>
    <w:p w14:paraId="2AE7A826"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Políticas públicas </w:t>
      </w:r>
      <w:proofErr w:type="gramStart"/>
      <w:r>
        <w:rPr>
          <w:rFonts w:ascii="Arial" w:hAnsi="Arial" w:cs="Arial"/>
          <w:color w:val="000000"/>
          <w:shd w:val="clear" w:color="auto" w:fill="FFFFFF"/>
        </w:rPr>
        <w:t>impulsionadoras  da</w:t>
      </w:r>
      <w:proofErr w:type="gramEnd"/>
      <w:r>
        <w:rPr>
          <w:rFonts w:ascii="Arial" w:hAnsi="Arial" w:cs="Arial"/>
          <w:color w:val="000000"/>
          <w:shd w:val="clear" w:color="auto" w:fill="FFFFFF"/>
        </w:rPr>
        <w:t xml:space="preserve"> cultura comunitária,  cidadania e  economia criativa são um caminho que pode proporcionar opções positivas de melhoria de qualidade de vida e melhores perspectivas para o público beneficiário do Projeto. As ações e atividades propostas pelo Projeto do Centro de Cultural de Cidadania e Economia Criativa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devem ofertar uma nova opção de vivência e aprendizagem à população das comunidades e da cidade como um todo, contribuindo para o desenvolvimento e potencialização do protagonismo social, autonomia e sociabilidade da periferia, fomentando o diálogo com toda a população para a construção de narrativas diversas a partir da favela e encontrando oportunidades que os afastem da falta de perspectiva  e de vulnerabilidade social.</w:t>
      </w:r>
    </w:p>
    <w:p w14:paraId="142A7DD8"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As propostas de trabalho apresentadas pelas </w:t>
      </w:r>
      <w:proofErr w:type="spellStart"/>
      <w:r>
        <w:rPr>
          <w:rFonts w:ascii="Arial" w:hAnsi="Arial" w:cs="Arial"/>
          <w:color w:val="000000"/>
          <w:shd w:val="clear" w:color="auto" w:fill="FFFFFF"/>
        </w:rPr>
        <w:t>OSCs</w:t>
      </w:r>
      <w:proofErr w:type="spellEnd"/>
      <w:r>
        <w:rPr>
          <w:rFonts w:ascii="Arial" w:hAnsi="Arial" w:cs="Arial"/>
          <w:color w:val="000000"/>
          <w:shd w:val="clear" w:color="auto" w:fill="FFFFFF"/>
        </w:rPr>
        <w:t xml:space="preserve"> proponentes deverão prever ainda a seleção prioritária de trabalhadores/as da cultura oriundas e/ou moradores de periferia, levando em consideração a valorização da diversidade de gênero e raça, para a composição da equipe de trabalho do equipamento. Desta forma, pretendemos valorizar os trabalhadores/as da cultura das </w:t>
      </w:r>
      <w:proofErr w:type="gramStart"/>
      <w:r>
        <w:rPr>
          <w:rFonts w:ascii="Arial" w:hAnsi="Arial" w:cs="Arial"/>
          <w:color w:val="000000"/>
          <w:shd w:val="clear" w:color="auto" w:fill="FFFFFF"/>
        </w:rPr>
        <w:t>favelas ,</w:t>
      </w:r>
      <w:proofErr w:type="gramEnd"/>
      <w:r>
        <w:rPr>
          <w:rFonts w:ascii="Arial" w:hAnsi="Arial" w:cs="Arial"/>
          <w:color w:val="000000"/>
          <w:shd w:val="clear" w:color="auto" w:fill="FFFFFF"/>
        </w:rPr>
        <w:t xml:space="preserve"> que serão selecionados pela OSC celebrante, construindo assim um ambiente com o qual o território se identifica e constrói de maneira orgânica. </w:t>
      </w:r>
    </w:p>
    <w:p w14:paraId="3D2A83C0" w14:textId="77777777" w:rsidR="00CA19C6" w:rsidRDefault="00CA19C6" w:rsidP="00CA19C6">
      <w:pPr>
        <w:pStyle w:val="NormalWeb"/>
        <w:spacing w:after="240"/>
        <w:ind w:right="157" w:firstLine="709"/>
        <w:jc w:val="both"/>
      </w:pPr>
      <w:r>
        <w:rPr>
          <w:rFonts w:ascii="Arial" w:hAnsi="Arial" w:cs="Arial"/>
          <w:color w:val="000000"/>
          <w:shd w:val="clear" w:color="auto" w:fill="FFFFFF"/>
        </w:rPr>
        <w:t xml:space="preserve">Assim, pode-se dizer que realizar o Projeto do Centro Cultural de Cidadania e Economia Criativa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é garantir um equipamento altamente conectado com as demandas concretas do território do Morro do Palácio e com a articulação de uma cultura periférica da cidade, garantindo cidadania e fomentando a economia local, para além de estabelecer um vínculo com a comunidade através da oferta de oficinas, atividades e serviços nas esferas da educação, formação profissional, economia criativa comunicação, assistência social, memória entre outros.</w:t>
      </w:r>
    </w:p>
    <w:p w14:paraId="230D2864" w14:textId="77777777" w:rsidR="00CA19C6" w:rsidRDefault="00CA19C6" w:rsidP="00CA19C6">
      <w:pPr>
        <w:spacing w:after="240"/>
      </w:pPr>
      <w:r>
        <w:br/>
      </w:r>
      <w:r>
        <w:br/>
      </w:r>
    </w:p>
    <w:p w14:paraId="4AD358FF" w14:textId="77777777" w:rsidR="00CA19C6" w:rsidRDefault="00CA19C6" w:rsidP="00CA19C6">
      <w:pPr>
        <w:pStyle w:val="Ttulo1"/>
        <w:spacing w:before="0"/>
        <w:jc w:val="both"/>
      </w:pPr>
      <w:r>
        <w:rPr>
          <w:rFonts w:ascii="Arial" w:hAnsi="Arial" w:cs="Arial"/>
          <w:color w:val="000000"/>
          <w:sz w:val="24"/>
          <w:szCs w:val="24"/>
          <w:shd w:val="clear" w:color="auto" w:fill="FFFFFF"/>
        </w:rPr>
        <w:t>3. METODOLOGIA</w:t>
      </w:r>
    </w:p>
    <w:p w14:paraId="290A1238" w14:textId="77777777" w:rsidR="00CA19C6" w:rsidRDefault="00CA19C6" w:rsidP="00CA19C6"/>
    <w:p w14:paraId="0269B12F"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Em sua trajetória, o MACQUINHO se encontrou com os mais diversos temas, mas achou na cultura a sua vocação mais potente. Porém, é preciso reconhecer que o </w:t>
      </w:r>
      <w:proofErr w:type="gramStart"/>
      <w:r>
        <w:rPr>
          <w:rFonts w:ascii="Arial" w:hAnsi="Arial" w:cs="Arial"/>
          <w:color w:val="000000"/>
          <w:shd w:val="clear" w:color="auto" w:fill="FFFFFF"/>
        </w:rPr>
        <w:t>legado  acumulado</w:t>
      </w:r>
      <w:proofErr w:type="gramEnd"/>
      <w:r>
        <w:rPr>
          <w:rFonts w:ascii="Arial" w:hAnsi="Arial" w:cs="Arial"/>
          <w:color w:val="000000"/>
          <w:shd w:val="clear" w:color="auto" w:fill="FFFFFF"/>
        </w:rPr>
        <w:t>  com os anos e  as diversas gestões que passaram e englobou também projetos sociais  de educação, ciência e tecnologia, arte e empregabilidade é positivo e, por isso, deve ser valorizado e preservado . Por isso, ao retomar e reestruturar o equipamento optamos por uma metodologia de trabalho multidisciplinar. Cruzando linguagens para melhor atender às demandas do território e resgatar o histórico dos trabalhos bem sucedidos na comunidade. </w:t>
      </w:r>
    </w:p>
    <w:p w14:paraId="2BBF0C73" w14:textId="77777777" w:rsidR="00CA19C6" w:rsidRDefault="00CA19C6" w:rsidP="00CA19C6">
      <w:pPr>
        <w:pStyle w:val="NormalWeb"/>
        <w:spacing w:after="0"/>
        <w:ind w:firstLine="720"/>
        <w:jc w:val="both"/>
      </w:pPr>
      <w:r>
        <w:rPr>
          <w:rFonts w:ascii="Arial" w:hAnsi="Arial" w:cs="Arial"/>
          <w:color w:val="000000"/>
          <w:shd w:val="clear" w:color="auto" w:fill="FFFFFF"/>
        </w:rPr>
        <w:lastRenderedPageBreak/>
        <w:t xml:space="preserve">Para tal, o funcionamento do equipamento se dará a partir de três eixos fundamentais: 1) </w:t>
      </w:r>
      <w:r>
        <w:rPr>
          <w:rFonts w:ascii="Arial" w:hAnsi="Arial" w:cs="Arial"/>
          <w:b/>
          <w:bCs/>
          <w:color w:val="000000"/>
          <w:shd w:val="clear" w:color="auto" w:fill="FFFFFF"/>
        </w:rPr>
        <w:t xml:space="preserve">Eixo Arte e Cultura Comunitária; </w:t>
      </w:r>
      <w:proofErr w:type="gramStart"/>
      <w:r>
        <w:rPr>
          <w:rFonts w:ascii="Arial" w:hAnsi="Arial" w:cs="Arial"/>
          <w:color w:val="000000"/>
          <w:shd w:val="clear" w:color="auto" w:fill="FFFFFF"/>
        </w:rPr>
        <w:t>2)</w:t>
      </w:r>
      <w:r>
        <w:rPr>
          <w:rFonts w:ascii="Arial" w:hAnsi="Arial" w:cs="Arial"/>
          <w:b/>
          <w:bCs/>
          <w:color w:val="000000"/>
          <w:shd w:val="clear" w:color="auto" w:fill="FFFFFF"/>
        </w:rPr>
        <w:t>Eixo</w:t>
      </w:r>
      <w:proofErr w:type="gramEnd"/>
      <w:r>
        <w:rPr>
          <w:rFonts w:ascii="Arial" w:hAnsi="Arial" w:cs="Arial"/>
          <w:b/>
          <w:bCs/>
          <w:color w:val="000000"/>
          <w:shd w:val="clear" w:color="auto" w:fill="FFFFFF"/>
        </w:rPr>
        <w:t xml:space="preserve"> Comunicação, Memória e Cidadania </w:t>
      </w:r>
      <w:r>
        <w:rPr>
          <w:rFonts w:ascii="Arial" w:hAnsi="Arial" w:cs="Arial"/>
          <w:color w:val="000000"/>
          <w:shd w:val="clear" w:color="auto" w:fill="FFFFFF"/>
        </w:rPr>
        <w:t>e 3)</w:t>
      </w:r>
      <w:r>
        <w:rPr>
          <w:rFonts w:ascii="Arial" w:hAnsi="Arial" w:cs="Arial"/>
          <w:b/>
          <w:bCs/>
          <w:color w:val="000000"/>
          <w:shd w:val="clear" w:color="auto" w:fill="FFFFFF"/>
        </w:rPr>
        <w:t xml:space="preserve">Educação, Economia Criativa e formação </w:t>
      </w:r>
      <w:r>
        <w:rPr>
          <w:rFonts w:ascii="Arial" w:hAnsi="Arial" w:cs="Arial"/>
          <w:i/>
          <w:iCs/>
          <w:color w:val="000000"/>
          <w:shd w:val="clear" w:color="auto" w:fill="FFFFFF"/>
        </w:rPr>
        <w:t xml:space="preserve">(ver item 8) </w:t>
      </w:r>
      <w:r>
        <w:rPr>
          <w:rFonts w:ascii="Arial" w:hAnsi="Arial" w:cs="Arial"/>
          <w:color w:val="000000"/>
          <w:shd w:val="clear" w:color="auto" w:fill="FFFFFF"/>
        </w:rPr>
        <w:t xml:space="preserve">que serão executados e desenvolvidos de maneira transversal através de uma programação dinâmica de oficinas e projetos </w:t>
      </w:r>
      <w:r>
        <w:rPr>
          <w:rFonts w:ascii="Arial" w:hAnsi="Arial" w:cs="Arial"/>
          <w:i/>
          <w:iCs/>
          <w:color w:val="000000"/>
          <w:shd w:val="clear" w:color="auto" w:fill="FFFFFF"/>
        </w:rPr>
        <w:t xml:space="preserve">(ver item 9), </w:t>
      </w:r>
      <w:r>
        <w:rPr>
          <w:rFonts w:ascii="Arial" w:hAnsi="Arial" w:cs="Arial"/>
          <w:color w:val="000000"/>
          <w:shd w:val="clear" w:color="auto" w:fill="FFFFFF"/>
        </w:rPr>
        <w:t>visando a promoção de oportunidades de saber, conhecimento e desenvolvimento.</w:t>
      </w:r>
    </w:p>
    <w:p w14:paraId="5B4D7058" w14:textId="77777777" w:rsidR="00CA19C6" w:rsidRDefault="00CA19C6" w:rsidP="00CA19C6">
      <w:pPr>
        <w:pStyle w:val="NormalWeb"/>
        <w:spacing w:after="0"/>
        <w:ind w:firstLine="720"/>
        <w:jc w:val="both"/>
      </w:pPr>
      <w:r>
        <w:rPr>
          <w:rFonts w:ascii="Arial" w:hAnsi="Arial" w:cs="Arial"/>
          <w:color w:val="000000"/>
          <w:shd w:val="clear" w:color="auto" w:fill="FFFFFF"/>
        </w:rPr>
        <w:t>Buscando investir no fortalecimento da consciência cidadã na comunidade e no reconhecimento local do equipamento como um instrumento do poder público, realizaremos ações visando acesso à direitos básicos, orientação jurídica e social a partir das necessidades dos moradores do Palácio e do entorno.</w:t>
      </w:r>
    </w:p>
    <w:p w14:paraId="44DBC546"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No eixo de educação usaremos como recurso a pedagogia de projetos e atividades educacionais diversificadas como jogos, oficinas de cultura e as aulas de educação artística. </w:t>
      </w:r>
      <w:proofErr w:type="spellStart"/>
      <w:r>
        <w:rPr>
          <w:rFonts w:ascii="Arial" w:hAnsi="Arial" w:cs="Arial"/>
          <w:color w:val="000000"/>
          <w:shd w:val="clear" w:color="auto" w:fill="FFFFFF"/>
        </w:rPr>
        <w:t>EStas</w:t>
      </w:r>
      <w:proofErr w:type="spellEnd"/>
      <w:r>
        <w:rPr>
          <w:rFonts w:ascii="Arial" w:hAnsi="Arial" w:cs="Arial"/>
          <w:color w:val="000000"/>
          <w:shd w:val="clear" w:color="auto" w:fill="FFFFFF"/>
        </w:rPr>
        <w:t xml:space="preserve"> ações visam a ampliação de conteúdos e a estruturação de uma pedagogia que atenda aos interesses e necessidades do aluno, através de uma metodologia prazerosa, adequada ao público-alvo e que seja motivante </w:t>
      </w:r>
      <w:proofErr w:type="gramStart"/>
      <w:r>
        <w:rPr>
          <w:rFonts w:ascii="Arial" w:hAnsi="Arial" w:cs="Arial"/>
          <w:color w:val="000000"/>
          <w:shd w:val="clear" w:color="auto" w:fill="FFFFFF"/>
        </w:rPr>
        <w:t>para  os</w:t>
      </w:r>
      <w:proofErr w:type="gramEnd"/>
      <w:r>
        <w:rPr>
          <w:rFonts w:ascii="Arial" w:hAnsi="Arial" w:cs="Arial"/>
          <w:color w:val="000000"/>
          <w:shd w:val="clear" w:color="auto" w:fill="FFFFFF"/>
        </w:rPr>
        <w:t xml:space="preserve"> alunos, a fim de que se integrem de forma plena e alegre ao processo de ensino-aprendizagem.</w:t>
      </w:r>
    </w:p>
    <w:p w14:paraId="3E2BD816" w14:textId="77777777" w:rsidR="00CA19C6" w:rsidRDefault="00CA19C6" w:rsidP="00CA19C6">
      <w:pPr>
        <w:pStyle w:val="NormalWeb"/>
        <w:spacing w:after="0"/>
        <w:ind w:firstLine="720"/>
        <w:jc w:val="both"/>
      </w:pPr>
      <w:r>
        <w:rPr>
          <w:rFonts w:ascii="Arial" w:hAnsi="Arial" w:cs="Arial"/>
          <w:color w:val="000000"/>
          <w:shd w:val="clear" w:color="auto" w:fill="FFFFFF"/>
        </w:rPr>
        <w:t>Considerando todas as possibilidades da pedagogia, caberá ao professor, orientado e capacitado no processo, ter claros os objetivos almejados e escolher uma metodologia compatível a ser utilizada. Para servir de referência teórica, apresentamos Freire que considera que as atividades propostas pelo professor devem ser compatíveis com o grau de desenvolvimento dos alunos, conforme destacado abaixo:</w:t>
      </w:r>
    </w:p>
    <w:p w14:paraId="330D8CAC" w14:textId="77777777" w:rsidR="00CA19C6" w:rsidRDefault="00CA19C6" w:rsidP="00CA19C6"/>
    <w:p w14:paraId="29DA83AB" w14:textId="77777777" w:rsidR="00CA19C6" w:rsidRDefault="00CA19C6" w:rsidP="00CA19C6">
      <w:pPr>
        <w:pStyle w:val="NormalWeb"/>
        <w:spacing w:after="0"/>
        <w:ind w:left="1440"/>
        <w:jc w:val="both"/>
      </w:pPr>
      <w:r>
        <w:rPr>
          <w:rFonts w:ascii="Arial" w:hAnsi="Arial" w:cs="Arial"/>
          <w:color w:val="000000"/>
          <w:shd w:val="clear" w:color="auto" w:fill="FFFFFF"/>
        </w:rPr>
        <w:t>“Uma proposta pedagógica não pode estar nem aquém nem além do nível de desenvolvimento da criança. Uma boa proposta, que facilite esse conhecimento, é aquela em que a criança vacila diante das dificuldades, mas se sente motivada, com seus recursos atuais, a superá-las, garantindo as estruturas necessárias para níveis mais elevados de conhecimento” (FREIRE, 1994)</w:t>
      </w:r>
    </w:p>
    <w:p w14:paraId="3EFA0127" w14:textId="77777777" w:rsidR="00CA19C6" w:rsidRDefault="00CA19C6" w:rsidP="00CA19C6"/>
    <w:p w14:paraId="180AFA54" w14:textId="77777777" w:rsidR="00CA19C6" w:rsidRDefault="00CA19C6" w:rsidP="00CA19C6">
      <w:pPr>
        <w:pStyle w:val="NormalWeb"/>
        <w:spacing w:after="0"/>
        <w:ind w:firstLine="720"/>
        <w:jc w:val="both"/>
      </w:pPr>
      <w:r>
        <w:rPr>
          <w:rFonts w:ascii="Arial" w:hAnsi="Arial" w:cs="Arial"/>
          <w:color w:val="000000"/>
          <w:shd w:val="clear" w:color="auto" w:fill="FFFFFF"/>
        </w:rPr>
        <w:t>Esclarecendo que todo o processo deve ser conduzido de forma estimulante, pois a relação entre aluno e o projeto está intimamente ligada a conquista diária de sua participação, cabendo a arte e a cultura, portanto, serem ferramentas de busca permanente no seu desenvolvimento integral e do atendimento de suas expectativas. Sendo assim, seguiremos investindo em programações artístico-culturais, no intuito também de seguir o projeto vocacional do MACQUINHO.</w:t>
      </w:r>
    </w:p>
    <w:p w14:paraId="78323517" w14:textId="77777777" w:rsidR="00CA19C6" w:rsidRDefault="00CA19C6" w:rsidP="00CA19C6"/>
    <w:p w14:paraId="392BA59F"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Para o público jovem e </w:t>
      </w:r>
      <w:proofErr w:type="spellStart"/>
      <w:r>
        <w:rPr>
          <w:rFonts w:ascii="Arial" w:hAnsi="Arial" w:cs="Arial"/>
          <w:color w:val="000000"/>
          <w:shd w:val="clear" w:color="auto" w:fill="FFFFFF"/>
        </w:rPr>
        <w:t>adulto</w:t>
      </w:r>
      <w:proofErr w:type="spellEnd"/>
      <w:r>
        <w:rPr>
          <w:rFonts w:ascii="Arial" w:hAnsi="Arial" w:cs="Arial"/>
          <w:color w:val="000000"/>
          <w:shd w:val="clear" w:color="auto" w:fill="FFFFFF"/>
        </w:rPr>
        <w:t>, além de arte e cultura, a formação de consciência e habilidades que contribuam para a formação profissional são o meio para estímulo de interesse e envolvimento com as atividades. Desse modo, o projeto busca investir em espaços, ações e parcerias que conversem com o tema da empregabilidade e renda, oportunizando a este público novas perspectivas de vida.</w:t>
      </w:r>
    </w:p>
    <w:p w14:paraId="5A7D9EC0" w14:textId="77777777" w:rsidR="00CA19C6" w:rsidRDefault="00CA19C6" w:rsidP="00CA19C6"/>
    <w:p w14:paraId="20400B5C"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4. ESPAÇO FÍSICO ONDE SERÁ DESENVOLVIDO O PROJETO </w:t>
      </w:r>
    </w:p>
    <w:p w14:paraId="54009991" w14:textId="77777777" w:rsidR="00CA19C6" w:rsidRDefault="00CA19C6" w:rsidP="00CA19C6"/>
    <w:p w14:paraId="36104504" w14:textId="77777777" w:rsidR="00CA19C6" w:rsidRDefault="00CA19C6" w:rsidP="00CA19C6">
      <w:pPr>
        <w:pStyle w:val="NormalWeb"/>
        <w:spacing w:after="0"/>
        <w:ind w:firstLine="720"/>
        <w:jc w:val="both"/>
      </w:pPr>
      <w:r>
        <w:rPr>
          <w:rFonts w:ascii="Arial" w:hAnsi="Arial" w:cs="Arial"/>
          <w:color w:val="000000"/>
          <w:shd w:val="clear" w:color="auto" w:fill="FFFFFF"/>
        </w:rPr>
        <w:t>O MACQUINHO está localizado no alto do Morro do Palácio, sendo possível o acesso por dentro da Comunidade ou via a Rua Nair Margem Pereira, localizada em frente ao MAC. O prédio é um projeto elaborado por Oscar Niemeyer, que segue seu padrão tradicional, sendo uma construção moderna e curvada.</w:t>
      </w:r>
      <w:r>
        <w:rPr>
          <w:rFonts w:ascii="Arial" w:hAnsi="Arial" w:cs="Arial"/>
          <w:color w:val="000000"/>
          <w:shd w:val="clear" w:color="auto" w:fill="FFFFFF"/>
        </w:rPr>
        <w:br/>
      </w:r>
      <w:r>
        <w:rPr>
          <w:rFonts w:ascii="Arial" w:hAnsi="Arial" w:cs="Arial"/>
          <w:color w:val="000000"/>
          <w:shd w:val="clear" w:color="auto" w:fill="FFFFFF"/>
        </w:rPr>
        <w:lastRenderedPageBreak/>
        <w:br/>
      </w:r>
      <w:r>
        <w:rPr>
          <w:rStyle w:val="apple-tab-span"/>
          <w:rFonts w:ascii="Arial" w:hAnsi="Arial" w:cs="Arial"/>
          <w:color w:val="000000"/>
          <w:shd w:val="clear" w:color="auto" w:fill="FFFFFF"/>
        </w:rPr>
        <w:tab/>
      </w:r>
      <w:r>
        <w:rPr>
          <w:rFonts w:ascii="Arial" w:hAnsi="Arial" w:cs="Arial"/>
          <w:color w:val="000000"/>
          <w:shd w:val="clear" w:color="auto" w:fill="FFFFFF"/>
        </w:rPr>
        <w:t xml:space="preserve">São dois andares, o primeiro conta com um salão de entrada para recepção e uma pequena sala acoplada, um pequeno depósito ao lado das escadas, elevador para acessibilidade e um cômodo grande com pias e azulejos, onde funciona o ateliê coletivo. No segundo andar, estão quatro salas, sendo uma delas bastante ampla servindo para atividades diversas (multiuso) e as outras para administração, </w:t>
      </w:r>
      <w:proofErr w:type="spellStart"/>
      <w:r>
        <w:rPr>
          <w:rFonts w:ascii="Arial" w:hAnsi="Arial" w:cs="Arial"/>
          <w:color w:val="000000"/>
          <w:shd w:val="clear" w:color="auto" w:fill="FFFFFF"/>
        </w:rPr>
        <w:t>coworking</w:t>
      </w:r>
      <w:proofErr w:type="spellEnd"/>
      <w:r>
        <w:rPr>
          <w:rFonts w:ascii="Arial" w:hAnsi="Arial" w:cs="Arial"/>
          <w:color w:val="000000"/>
          <w:shd w:val="clear" w:color="auto" w:fill="FFFFFF"/>
        </w:rPr>
        <w:t xml:space="preserve"> e biblioteca. Há também um estúdio com cabine de locução, dois banheiros e uma pequena copa. Na subida das escadas há um saguão, onde podem ser realizadas exposições rotativas, mas principalmente, é onde se realiza o projeto de memória da comunidade.</w:t>
      </w:r>
      <w:r>
        <w:rPr>
          <w:rFonts w:ascii="Arial" w:hAnsi="Arial" w:cs="Arial"/>
          <w:color w:val="000000"/>
          <w:shd w:val="clear" w:color="auto" w:fill="FFFFFF"/>
        </w:rPr>
        <w:br/>
      </w:r>
      <w:r>
        <w:rPr>
          <w:rFonts w:ascii="Arial" w:hAnsi="Arial" w:cs="Arial"/>
          <w:color w:val="000000"/>
          <w:shd w:val="clear" w:color="auto" w:fill="FFFFFF"/>
        </w:rPr>
        <w:br/>
      </w:r>
      <w:r>
        <w:rPr>
          <w:rStyle w:val="apple-tab-span"/>
          <w:rFonts w:ascii="Arial" w:hAnsi="Arial" w:cs="Arial"/>
          <w:color w:val="000000"/>
          <w:shd w:val="clear" w:color="auto" w:fill="FFFFFF"/>
        </w:rPr>
        <w:tab/>
      </w:r>
      <w:r>
        <w:rPr>
          <w:rFonts w:ascii="Arial" w:hAnsi="Arial" w:cs="Arial"/>
          <w:color w:val="000000"/>
          <w:shd w:val="clear" w:color="auto" w:fill="FFFFFF"/>
        </w:rPr>
        <w:t>Na área externa, estão um anfiteatro, uma sala de depósito, uma cabine para projetor e um grande mirante que garante uma das melhores vistas de Niterói. </w:t>
      </w:r>
    </w:p>
    <w:p w14:paraId="29346F2A" w14:textId="77777777" w:rsidR="00CA19C6" w:rsidRDefault="00CA19C6" w:rsidP="00CA19C6">
      <w:pPr>
        <w:spacing w:after="240"/>
      </w:pPr>
      <w:r>
        <w:br/>
      </w:r>
      <w:r>
        <w:br/>
      </w:r>
      <w:r>
        <w:br/>
      </w:r>
    </w:p>
    <w:p w14:paraId="5B996763"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5. CARACTERÍSTICAS DA REGIÃO</w:t>
      </w:r>
    </w:p>
    <w:p w14:paraId="27202598" w14:textId="77777777" w:rsidR="00CA19C6" w:rsidRDefault="00CA19C6" w:rsidP="00CA19C6"/>
    <w:p w14:paraId="174F0FE3" w14:textId="77777777" w:rsidR="00CA19C6" w:rsidRDefault="00CA19C6" w:rsidP="00CA19C6">
      <w:pPr>
        <w:pStyle w:val="NormalWeb"/>
        <w:spacing w:after="0"/>
        <w:ind w:firstLine="720"/>
        <w:jc w:val="both"/>
      </w:pPr>
      <w:r>
        <w:rPr>
          <w:rFonts w:ascii="Arial" w:hAnsi="Arial" w:cs="Arial"/>
          <w:color w:val="000000"/>
          <w:shd w:val="clear" w:color="auto" w:fill="FFFFFF"/>
        </w:rPr>
        <w:t>O Morro do Palácio, conhecido anteriormente como Morro do Ingá, está localizado no bairro do Ingá, na zona sul de Niterói. Segundo pesquisa realizada pelo Data Favela em 2023, a comunidade atualmente conta com quase 2000 moradores. </w:t>
      </w:r>
    </w:p>
    <w:p w14:paraId="4F213EDF"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Donatário de uma das vistas mais bonitas de Niterói, o Palácio figura entre as comunidades com maior potencial turístico e econômico da cidade. Isso porque um dos acessos à Comunidade tem como referência, justamente, o ponto mais visitado da cidade: o MAC. </w:t>
      </w:r>
      <w:r>
        <w:rPr>
          <w:rFonts w:ascii="Arial" w:hAnsi="Arial" w:cs="Arial"/>
          <w:color w:val="000000"/>
          <w:shd w:val="clear" w:color="auto" w:fill="FFFFFF"/>
        </w:rPr>
        <w:br/>
      </w:r>
      <w:r>
        <w:rPr>
          <w:rStyle w:val="apple-tab-span"/>
          <w:rFonts w:ascii="Arial" w:hAnsi="Arial" w:cs="Arial"/>
          <w:color w:val="000000"/>
          <w:shd w:val="clear" w:color="auto" w:fill="FFFFFF"/>
        </w:rPr>
        <w:tab/>
      </w:r>
      <w:r>
        <w:rPr>
          <w:rFonts w:ascii="Arial" w:hAnsi="Arial" w:cs="Arial"/>
          <w:color w:val="000000"/>
          <w:shd w:val="clear" w:color="auto" w:fill="FFFFFF"/>
        </w:rPr>
        <w:t xml:space="preserve">Ainda assim, estar localizada em um dos bairros mais caros de Niterói, não impede que este território deixe de ser o que realmente é: uma favela. Desse modo, a comunidade precisa conviver com as dificuldades e ausências que qualquer outra também convive, ainda carece da garantia de serviços básicos </w:t>
      </w:r>
      <w:proofErr w:type="gramStart"/>
      <w:r>
        <w:rPr>
          <w:rFonts w:ascii="Arial" w:hAnsi="Arial" w:cs="Arial"/>
          <w:color w:val="000000"/>
          <w:shd w:val="clear" w:color="auto" w:fill="FFFFFF"/>
        </w:rPr>
        <w:t>e  enfrenta</w:t>
      </w:r>
      <w:proofErr w:type="gramEnd"/>
      <w:r>
        <w:rPr>
          <w:rFonts w:ascii="Arial" w:hAnsi="Arial" w:cs="Arial"/>
          <w:color w:val="000000"/>
          <w:shd w:val="clear" w:color="auto" w:fill="FFFFFF"/>
        </w:rPr>
        <w:t xml:space="preserve"> problemas relacionados à violência.</w:t>
      </w:r>
    </w:p>
    <w:p w14:paraId="4975CED2"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Apesar disso, também como qualquer outra comunidade, o Palácio conta com a criatividade e a solidariedade de seus moradores para mostrar o seu melhor. Em suas ruas é comum esbarrar com intervenções artísticas nos muros dos becos e vielas, fruto da forte presença de </w:t>
      </w:r>
      <w:proofErr w:type="spellStart"/>
      <w:proofErr w:type="gramStart"/>
      <w:r>
        <w:rPr>
          <w:rFonts w:ascii="Arial" w:hAnsi="Arial" w:cs="Arial"/>
          <w:color w:val="000000"/>
          <w:shd w:val="clear" w:color="auto" w:fill="FFFFFF"/>
        </w:rPr>
        <w:t>artistas,coletivos</w:t>
      </w:r>
      <w:proofErr w:type="spellEnd"/>
      <w:proofErr w:type="gramEnd"/>
      <w:r>
        <w:rPr>
          <w:rFonts w:ascii="Arial" w:hAnsi="Arial" w:cs="Arial"/>
          <w:color w:val="000000"/>
          <w:shd w:val="clear" w:color="auto" w:fill="FFFFFF"/>
        </w:rPr>
        <w:t xml:space="preserve"> e projetos da região. Esta vocação para arte e cultura é uma das principais características da favela, o que a coloca no circuito da cidade, independente das dificuldades.</w:t>
      </w:r>
      <w:r>
        <w:rPr>
          <w:rFonts w:ascii="Arial" w:hAnsi="Arial" w:cs="Arial"/>
          <w:color w:val="000000"/>
          <w:shd w:val="clear" w:color="auto" w:fill="FFFFFF"/>
        </w:rPr>
        <w:br/>
      </w:r>
      <w:r>
        <w:rPr>
          <w:rStyle w:val="apple-tab-span"/>
          <w:rFonts w:ascii="Arial" w:hAnsi="Arial" w:cs="Arial"/>
          <w:color w:val="000000"/>
          <w:shd w:val="clear" w:color="auto" w:fill="FFFFFF"/>
        </w:rPr>
        <w:tab/>
      </w:r>
      <w:r>
        <w:rPr>
          <w:rFonts w:ascii="Arial" w:hAnsi="Arial" w:cs="Arial"/>
          <w:color w:val="000000"/>
          <w:shd w:val="clear" w:color="auto" w:fill="FFFFFF"/>
        </w:rPr>
        <w:t>Outro potencial importante está relacionado à pesca. A proximidade com a Baía de Guanabara, em especial com a Praia da Boa Viagem, consolidou um coletivo de pescadores e marisqueiros (as) que têm se organizado para fortalecer a economia pesqueira, posicionando essa atividade como uma alternativa interessante e rentável à população local. </w:t>
      </w:r>
    </w:p>
    <w:p w14:paraId="478C3803" w14:textId="77777777" w:rsidR="00CA19C6" w:rsidRDefault="00CA19C6" w:rsidP="00CA19C6">
      <w:pPr>
        <w:pStyle w:val="NormalWeb"/>
        <w:spacing w:after="0"/>
        <w:ind w:firstLine="720"/>
        <w:jc w:val="both"/>
      </w:pPr>
      <w:r>
        <w:rPr>
          <w:rFonts w:ascii="Arial" w:hAnsi="Arial" w:cs="Arial"/>
          <w:color w:val="000000"/>
          <w:shd w:val="clear" w:color="auto" w:fill="FFFFFF"/>
        </w:rPr>
        <w:t>De volta às dificuldades, uma reclamação constante entre as mães é a falta de vagas na creche da localidade, por causa disso há uma demanda por projetos e atividades direcionados às crianças no contraturno escolar. Essa reclamação por ações educativas também se estende aos mais velhos e outro pedido recorrente é da abertura de turmas e cursos profissionalizantes para jovens e adultos. </w:t>
      </w:r>
    </w:p>
    <w:p w14:paraId="694DB03E"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Essas potências e ausências que nos fazem perceber a relevância da transformação do MACQUINHO em um Centro Cultural de Cidadania e Economia Criativa. Esse processo será, com certeza, bastante positivo na medida em que é uma </w:t>
      </w:r>
      <w:r>
        <w:rPr>
          <w:rFonts w:ascii="Arial" w:hAnsi="Arial" w:cs="Arial"/>
          <w:color w:val="000000"/>
          <w:shd w:val="clear" w:color="auto" w:fill="FFFFFF"/>
        </w:rPr>
        <w:lastRenderedPageBreak/>
        <w:t xml:space="preserve">oportunidade </w:t>
      </w:r>
      <w:proofErr w:type="gramStart"/>
      <w:r>
        <w:rPr>
          <w:rFonts w:ascii="Arial" w:hAnsi="Arial" w:cs="Arial"/>
          <w:color w:val="000000"/>
          <w:shd w:val="clear" w:color="auto" w:fill="FFFFFF"/>
        </w:rPr>
        <w:t>do</w:t>
      </w:r>
      <w:proofErr w:type="gramEnd"/>
      <w:r>
        <w:rPr>
          <w:rFonts w:ascii="Arial" w:hAnsi="Arial" w:cs="Arial"/>
          <w:color w:val="000000"/>
          <w:shd w:val="clear" w:color="auto" w:fill="FFFFFF"/>
        </w:rPr>
        <w:t xml:space="preserve"> poder público responder às demandas, ao mesmo tempo que reconhece e potencializa o que a comunidade vêm produzindo.</w:t>
      </w:r>
    </w:p>
    <w:p w14:paraId="646F1C9A" w14:textId="77777777" w:rsidR="00CA19C6" w:rsidRDefault="00CA19C6" w:rsidP="00CA19C6"/>
    <w:p w14:paraId="15A9373C" w14:textId="77777777" w:rsidR="00CA19C6" w:rsidRDefault="00CA19C6" w:rsidP="00CA19C6">
      <w:pPr>
        <w:pStyle w:val="Ttulo1"/>
        <w:spacing w:before="1"/>
        <w:ind w:right="157" w:hanging="101"/>
        <w:jc w:val="both"/>
      </w:pPr>
      <w:r>
        <w:rPr>
          <w:rFonts w:ascii="Arial" w:hAnsi="Arial" w:cs="Arial"/>
          <w:color w:val="000000"/>
          <w:sz w:val="24"/>
          <w:szCs w:val="24"/>
          <w:shd w:val="clear" w:color="auto" w:fill="FFFFFF"/>
        </w:rPr>
        <w:t>6. OBJETIVOS</w:t>
      </w:r>
    </w:p>
    <w:p w14:paraId="17B8B2DE" w14:textId="77777777" w:rsidR="00CA19C6" w:rsidRDefault="00CA19C6" w:rsidP="00CA19C6"/>
    <w:p w14:paraId="23B2BFB9" w14:textId="77777777" w:rsidR="00CA19C6" w:rsidRDefault="00CA19C6" w:rsidP="00CA19C6">
      <w:pPr>
        <w:pStyle w:val="NormalWeb"/>
        <w:spacing w:before="1" w:after="0"/>
        <w:ind w:right="157"/>
        <w:jc w:val="both"/>
      </w:pPr>
      <w:r>
        <w:rPr>
          <w:rFonts w:ascii="Arial" w:hAnsi="Arial" w:cs="Arial"/>
          <w:b/>
          <w:bCs/>
          <w:color w:val="000000"/>
          <w:shd w:val="clear" w:color="auto" w:fill="FFFFFF"/>
        </w:rPr>
        <w:t>6.1 OBJETIVO GERAL </w:t>
      </w:r>
    </w:p>
    <w:p w14:paraId="1B71E437" w14:textId="77777777" w:rsidR="00CA19C6" w:rsidRDefault="00CA19C6" w:rsidP="00CA19C6">
      <w:pPr>
        <w:pStyle w:val="NormalWeb"/>
        <w:spacing w:after="240"/>
        <w:ind w:right="157"/>
        <w:jc w:val="both"/>
      </w:pPr>
      <w:r>
        <w:rPr>
          <w:rStyle w:val="apple-tab-span"/>
          <w:rFonts w:ascii="Arial" w:hAnsi="Arial" w:cs="Arial"/>
          <w:color w:val="000000"/>
          <w:shd w:val="clear" w:color="auto" w:fill="FFFFFF"/>
        </w:rPr>
        <w:tab/>
      </w:r>
      <w:r>
        <w:rPr>
          <w:rFonts w:ascii="Arial" w:hAnsi="Arial" w:cs="Arial"/>
          <w:color w:val="000000"/>
          <w:shd w:val="clear" w:color="auto" w:fill="FFFFFF"/>
        </w:rPr>
        <w:t xml:space="preserve">Realizar a gestão administrativa do Centro de Cidadania e Economia Criativa –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garantindo a contratação de pessoal, contratação de serviços e aquisição, montagem, instalação e manutenção de equipamentos artísticos, mobiliários e tecnológicos</w:t>
      </w:r>
      <w:r>
        <w:rPr>
          <w:rFonts w:ascii="Arial" w:hAnsi="Arial" w:cs="Arial"/>
          <w:i/>
          <w:iCs/>
          <w:color w:val="000000"/>
          <w:shd w:val="clear" w:color="auto" w:fill="FFFFFF"/>
        </w:rPr>
        <w:t xml:space="preserve">, necessários ao funcionamento do equipamento e para </w:t>
      </w:r>
      <w:r>
        <w:rPr>
          <w:rFonts w:ascii="Arial" w:hAnsi="Arial" w:cs="Arial"/>
          <w:color w:val="000000"/>
          <w:shd w:val="clear" w:color="auto" w:fill="FFFFFF"/>
        </w:rPr>
        <w:t>constituição de um equipamento cultural garantidor de cidadania e economia criativa que funcione enquanto um hub de cultura periférica na cidade de Niterói e se conecte com a comunidade em que se insere através da constituição de um acervo de memória da história do Morro do Palácio para além de fomentar a economia criativa na comunidade, promovendo oficinas e viabilizando atividades Culturais, Educacionais e ligadas à Ciência e Tecnologia e à Assistência Social. </w:t>
      </w:r>
    </w:p>
    <w:p w14:paraId="7B4CDACF" w14:textId="77777777" w:rsidR="00CA19C6" w:rsidRDefault="00CA19C6" w:rsidP="00CA19C6">
      <w:pPr>
        <w:spacing w:after="240"/>
      </w:pPr>
      <w:r>
        <w:br/>
      </w:r>
    </w:p>
    <w:p w14:paraId="4E732651" w14:textId="77777777" w:rsidR="00CA19C6" w:rsidRDefault="00CA19C6" w:rsidP="00CA19C6">
      <w:pPr>
        <w:pStyle w:val="NormalWeb"/>
        <w:spacing w:after="0"/>
        <w:jc w:val="both"/>
      </w:pPr>
      <w:proofErr w:type="gramStart"/>
      <w:r>
        <w:rPr>
          <w:rFonts w:ascii="Arial" w:hAnsi="Arial" w:cs="Arial"/>
          <w:b/>
          <w:bCs/>
          <w:color w:val="000000"/>
          <w:shd w:val="clear" w:color="auto" w:fill="FFFFFF"/>
        </w:rPr>
        <w:t>6.2  OBJETIVOS</w:t>
      </w:r>
      <w:proofErr w:type="gramEnd"/>
      <w:r>
        <w:rPr>
          <w:rFonts w:ascii="Arial" w:hAnsi="Arial" w:cs="Arial"/>
          <w:b/>
          <w:bCs/>
          <w:color w:val="000000"/>
          <w:shd w:val="clear" w:color="auto" w:fill="FFFFFF"/>
        </w:rPr>
        <w:t xml:space="preserve"> ESPECÍFICOS (</w:t>
      </w:r>
      <w:r>
        <w:rPr>
          <w:rFonts w:ascii="Arial" w:hAnsi="Arial" w:cs="Arial"/>
          <w:b/>
          <w:bCs/>
          <w:i/>
          <w:iCs/>
          <w:color w:val="000000"/>
          <w:shd w:val="clear" w:color="auto" w:fill="FFFFFF"/>
        </w:rPr>
        <w:t>Resultados esperados)</w:t>
      </w:r>
    </w:p>
    <w:p w14:paraId="3291D9A7" w14:textId="77777777" w:rsidR="00CA19C6" w:rsidRDefault="00CA19C6" w:rsidP="00CA19C6"/>
    <w:p w14:paraId="2057A88C" w14:textId="77777777" w:rsidR="00CA19C6" w:rsidRDefault="00CA19C6" w:rsidP="00CA19C6">
      <w:pPr>
        <w:pStyle w:val="NormalWeb"/>
        <w:spacing w:after="0"/>
        <w:jc w:val="both"/>
      </w:pPr>
      <w:r>
        <w:rPr>
          <w:rFonts w:ascii="Arial" w:hAnsi="Arial" w:cs="Arial"/>
          <w:color w:val="000000"/>
          <w:shd w:val="clear" w:color="auto" w:fill="FFFFFF"/>
        </w:rPr>
        <w:t>1. Realizar a gestão administrativa do espaço, de acordo com as diretrizes apontadas pela Secretaria Municipal de Governo;</w:t>
      </w:r>
    </w:p>
    <w:p w14:paraId="5DE9C445" w14:textId="77777777" w:rsidR="00CA19C6" w:rsidRDefault="00CA19C6" w:rsidP="00CA19C6">
      <w:pPr>
        <w:pStyle w:val="NormalWeb"/>
        <w:spacing w:after="0"/>
        <w:jc w:val="both"/>
      </w:pPr>
      <w:r>
        <w:rPr>
          <w:rFonts w:ascii="Arial" w:hAnsi="Arial" w:cs="Arial"/>
          <w:color w:val="000000"/>
          <w:shd w:val="clear" w:color="auto" w:fill="FFFFFF"/>
        </w:rPr>
        <w:t>2. A reinauguração de um espaço aberto ao público, com o desempenho de atividades descritas na proposta da OSC baseadas no Plano de Trabalho devidamente aprovado pela Administração Pública;</w:t>
      </w:r>
    </w:p>
    <w:p w14:paraId="6C1B7ADB" w14:textId="77777777" w:rsidR="00CA19C6" w:rsidRDefault="00CA19C6" w:rsidP="00CA19C6">
      <w:pPr>
        <w:pStyle w:val="NormalWeb"/>
        <w:spacing w:after="0"/>
        <w:jc w:val="both"/>
      </w:pPr>
      <w:r>
        <w:rPr>
          <w:rFonts w:ascii="Arial" w:hAnsi="Arial" w:cs="Arial"/>
          <w:color w:val="000000"/>
          <w:shd w:val="clear" w:color="auto" w:fill="FFFFFF"/>
        </w:rPr>
        <w:t xml:space="preserve">3. Garantir atividades educacionais e culturais para o público jovem e </w:t>
      </w:r>
      <w:proofErr w:type="spellStart"/>
      <w:r>
        <w:rPr>
          <w:rFonts w:ascii="Arial" w:hAnsi="Arial" w:cs="Arial"/>
          <w:color w:val="000000"/>
          <w:shd w:val="clear" w:color="auto" w:fill="FFFFFF"/>
        </w:rPr>
        <w:t>adulto</w:t>
      </w:r>
      <w:proofErr w:type="spellEnd"/>
      <w:r>
        <w:rPr>
          <w:rFonts w:ascii="Arial" w:hAnsi="Arial" w:cs="Arial"/>
          <w:color w:val="000000"/>
          <w:shd w:val="clear" w:color="auto" w:fill="FFFFFF"/>
        </w:rPr>
        <w:t>.</w:t>
      </w:r>
    </w:p>
    <w:p w14:paraId="7545240F" w14:textId="77777777" w:rsidR="00CA19C6" w:rsidRDefault="00CA19C6" w:rsidP="00CA19C6">
      <w:pPr>
        <w:pStyle w:val="NormalWeb"/>
        <w:spacing w:after="0"/>
        <w:jc w:val="both"/>
      </w:pPr>
      <w:r>
        <w:rPr>
          <w:rFonts w:ascii="Arial" w:hAnsi="Arial" w:cs="Arial"/>
          <w:color w:val="000000"/>
          <w:shd w:val="clear" w:color="auto" w:fill="FFFFFF"/>
        </w:rPr>
        <w:t>4. Garantir a realização de eventos em seus espaços.</w:t>
      </w:r>
    </w:p>
    <w:p w14:paraId="78854111" w14:textId="77777777" w:rsidR="00CA19C6" w:rsidRDefault="00CA19C6" w:rsidP="00CA19C6">
      <w:pPr>
        <w:pStyle w:val="NormalWeb"/>
        <w:spacing w:after="0"/>
        <w:jc w:val="both"/>
      </w:pPr>
      <w:r>
        <w:rPr>
          <w:rFonts w:ascii="Arial" w:hAnsi="Arial" w:cs="Arial"/>
          <w:color w:val="000000"/>
          <w:shd w:val="clear" w:color="auto" w:fill="FFFFFF"/>
        </w:rPr>
        <w:t>5. Promover o desenvolvimento e aumento do número de atividades e fazedores culturais no Município de Niterói;</w:t>
      </w:r>
    </w:p>
    <w:p w14:paraId="2B1E1F7D" w14:textId="77777777" w:rsidR="00CA19C6" w:rsidRDefault="00CA19C6" w:rsidP="00CA19C6">
      <w:pPr>
        <w:pStyle w:val="NormalWeb"/>
        <w:spacing w:after="0"/>
        <w:jc w:val="both"/>
      </w:pPr>
      <w:r>
        <w:rPr>
          <w:rFonts w:ascii="Arial" w:hAnsi="Arial" w:cs="Arial"/>
          <w:color w:val="000000"/>
          <w:shd w:val="clear" w:color="auto" w:fill="FFFFFF"/>
        </w:rPr>
        <w:t>6. Atender às expectativas da população de Niterói e, principalmente, local a partir da oferta de atividades em diversificados eixos;</w:t>
      </w:r>
    </w:p>
    <w:p w14:paraId="3DAAD10E" w14:textId="77777777" w:rsidR="00CA19C6" w:rsidRDefault="00CA19C6" w:rsidP="00CA19C6">
      <w:pPr>
        <w:pStyle w:val="NormalWeb"/>
        <w:spacing w:after="0"/>
        <w:jc w:val="both"/>
      </w:pPr>
      <w:r>
        <w:rPr>
          <w:rFonts w:ascii="Arial" w:hAnsi="Arial" w:cs="Arial"/>
          <w:color w:val="000000"/>
          <w:shd w:val="clear" w:color="auto" w:fill="FFFFFF"/>
        </w:rPr>
        <w:t>7. Resgatar e realizar a manutenção das características locais, privilegiando aspectos relevantes como a tradição cultural;</w:t>
      </w:r>
    </w:p>
    <w:p w14:paraId="5D22ED56" w14:textId="77777777" w:rsidR="00CA19C6" w:rsidRDefault="00CA19C6" w:rsidP="00CA19C6">
      <w:pPr>
        <w:pStyle w:val="NormalWeb"/>
        <w:spacing w:after="0"/>
        <w:jc w:val="both"/>
      </w:pPr>
      <w:r>
        <w:rPr>
          <w:rFonts w:ascii="Arial" w:hAnsi="Arial" w:cs="Arial"/>
          <w:color w:val="000000"/>
          <w:shd w:val="clear" w:color="auto" w:fill="FFFFFF"/>
        </w:rPr>
        <w:t>8. Ressaltar a vocação cultural e artística, servindo como um amplificador de sua atratividade turística;</w:t>
      </w:r>
    </w:p>
    <w:p w14:paraId="1FF7E19F" w14:textId="77777777" w:rsidR="00CA19C6" w:rsidRDefault="00CA19C6" w:rsidP="00CA19C6">
      <w:pPr>
        <w:pStyle w:val="NormalWeb"/>
        <w:spacing w:after="0"/>
        <w:jc w:val="both"/>
      </w:pPr>
      <w:r>
        <w:rPr>
          <w:rFonts w:ascii="Arial" w:hAnsi="Arial" w:cs="Arial"/>
          <w:color w:val="000000"/>
          <w:shd w:val="clear" w:color="auto" w:fill="FFFFFF"/>
        </w:rPr>
        <w:t>9. Propiciar um ambiente para o desenvolvimento humano na prática de atividades culturais, de comunicação, de formação, de educação, na garantia de cidadania, no impulsionamento da Economia Criativa Local e no cuidado à saúde;</w:t>
      </w:r>
    </w:p>
    <w:p w14:paraId="03976163" w14:textId="77777777" w:rsidR="00CA19C6" w:rsidRDefault="00CA19C6" w:rsidP="00CA19C6">
      <w:pPr>
        <w:pStyle w:val="NormalWeb"/>
        <w:spacing w:after="0"/>
        <w:jc w:val="both"/>
      </w:pPr>
      <w:r>
        <w:rPr>
          <w:rFonts w:ascii="Arial" w:hAnsi="Arial" w:cs="Arial"/>
          <w:color w:val="000000"/>
          <w:shd w:val="clear" w:color="auto" w:fill="FFFFFF"/>
        </w:rPr>
        <w:t>10. Realizar prestação de contas durante toda a vigência do contrato, na forma e prazos definidos pela Prefeitura;</w:t>
      </w:r>
    </w:p>
    <w:p w14:paraId="617FD786" w14:textId="77777777" w:rsidR="00CA19C6" w:rsidRDefault="00CA19C6" w:rsidP="00CA19C6">
      <w:pPr>
        <w:pStyle w:val="NormalWeb"/>
        <w:spacing w:after="0"/>
        <w:jc w:val="both"/>
      </w:pPr>
      <w:r>
        <w:rPr>
          <w:rFonts w:ascii="Arial" w:hAnsi="Arial" w:cs="Arial"/>
          <w:color w:val="000000"/>
          <w:shd w:val="clear" w:color="auto" w:fill="FFFFFF"/>
        </w:rPr>
        <w:t>11. Promover espaço e discussões de formação de consciência crítica e observação dos fenômenos sociais e da realidade.</w:t>
      </w:r>
    </w:p>
    <w:p w14:paraId="007C113E" w14:textId="77777777" w:rsidR="00CA19C6" w:rsidRDefault="00CA19C6" w:rsidP="00CA19C6">
      <w:pPr>
        <w:pStyle w:val="NormalWeb"/>
        <w:spacing w:after="0"/>
        <w:jc w:val="both"/>
      </w:pPr>
      <w:r>
        <w:rPr>
          <w:rFonts w:ascii="Arial" w:hAnsi="Arial" w:cs="Arial"/>
          <w:color w:val="000000"/>
          <w:shd w:val="clear" w:color="auto" w:fill="FFFFFF"/>
        </w:rPr>
        <w:t>12. Promover e Incentivar o processo de alfabetização e letramento para todas as faixas etárias</w:t>
      </w:r>
    </w:p>
    <w:p w14:paraId="32AE17AB" w14:textId="77777777" w:rsidR="00CA19C6" w:rsidRDefault="00CA19C6" w:rsidP="00CA19C6">
      <w:pPr>
        <w:pStyle w:val="NormalWeb"/>
        <w:spacing w:after="0"/>
        <w:jc w:val="both"/>
      </w:pPr>
      <w:r>
        <w:rPr>
          <w:rFonts w:ascii="Arial" w:hAnsi="Arial" w:cs="Arial"/>
          <w:color w:val="000000"/>
          <w:shd w:val="clear" w:color="auto" w:fill="FFFFFF"/>
        </w:rPr>
        <w:t>13.Fortalecer estratégias de desenvolvimento cognitivo de aprendizagem em todas as áreas de desenvolvimento de crianças, adultos e adolescentes</w:t>
      </w:r>
    </w:p>
    <w:p w14:paraId="5BCED20A" w14:textId="77777777" w:rsidR="00CA19C6" w:rsidRDefault="00CA19C6" w:rsidP="00CA19C6">
      <w:pPr>
        <w:pStyle w:val="NormalWeb"/>
        <w:spacing w:after="0"/>
        <w:jc w:val="both"/>
      </w:pPr>
      <w:r>
        <w:rPr>
          <w:rFonts w:ascii="Arial" w:hAnsi="Arial" w:cs="Arial"/>
          <w:color w:val="000000"/>
          <w:shd w:val="clear" w:color="auto" w:fill="FFFFFF"/>
        </w:rPr>
        <w:lastRenderedPageBreak/>
        <w:t>14.Auxiliar e instruir a população no acesso aos portais de garantias de direitos, benefícios e em processos jurídicos.</w:t>
      </w:r>
    </w:p>
    <w:p w14:paraId="285CA396" w14:textId="77777777" w:rsidR="00CA19C6" w:rsidRDefault="00CA19C6" w:rsidP="00CA19C6">
      <w:pPr>
        <w:spacing w:after="240"/>
      </w:pPr>
    </w:p>
    <w:p w14:paraId="04FC7A7A"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7. PÚBLICO-ALVO</w:t>
      </w:r>
    </w:p>
    <w:p w14:paraId="64F34AA6" w14:textId="77777777" w:rsidR="00CA19C6" w:rsidRDefault="00CA19C6" w:rsidP="00CA19C6">
      <w:pPr>
        <w:pStyle w:val="NormalWeb"/>
        <w:spacing w:after="0"/>
        <w:ind w:firstLine="720"/>
        <w:jc w:val="both"/>
      </w:pPr>
      <w:r>
        <w:rPr>
          <w:rFonts w:ascii="Arial" w:hAnsi="Arial" w:cs="Arial"/>
          <w:color w:val="000000"/>
          <w:shd w:val="clear" w:color="auto" w:fill="FFFFFF"/>
        </w:rPr>
        <w:t>Nosso público alvo engloba os moradores de Niterói, principalmente, residentes de comunidade e territórios periféricos de maneira geral. Nas áreas de arte, cultura e educação desenvolvemos atividades e projetos para crianças de 5 a 12 anos, adolescentes de 13 a 17 anos e adultos a partir dos 18 anos. No âmbito de lazer, convivência e bem estar temos como principal objetivo atingir o público adulto e idoso. Para além dos grupos etários, temos como objetivo atender fazedores culturais, ativistas e população periférica das comunidades do entorno, compreendendo a estratégica localização do equipamento e ausência de espaços semelhantes nestas comunidades.</w:t>
      </w:r>
    </w:p>
    <w:p w14:paraId="6483A236"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2163"/>
        <w:gridCol w:w="2353"/>
        <w:gridCol w:w="1246"/>
        <w:gridCol w:w="2874"/>
      </w:tblGrid>
      <w:tr w:rsidR="00CA19C6" w14:paraId="0853F812" w14:textId="77777777" w:rsidTr="00CA19C6">
        <w:trPr>
          <w:trHeight w:val="31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9900"/>
            <w:tcMar>
              <w:top w:w="40" w:type="dxa"/>
              <w:left w:w="40" w:type="dxa"/>
              <w:bottom w:w="40" w:type="dxa"/>
              <w:right w:w="40" w:type="dxa"/>
            </w:tcMar>
            <w:vAlign w:val="center"/>
            <w:hideMark/>
          </w:tcPr>
          <w:p w14:paraId="28F2DEA4" w14:textId="77777777" w:rsidR="00CA19C6" w:rsidRDefault="00CA19C6">
            <w:pPr>
              <w:pStyle w:val="NormalWeb"/>
              <w:spacing w:after="0"/>
              <w:jc w:val="both"/>
            </w:pPr>
            <w:r>
              <w:rPr>
                <w:rFonts w:ascii="Arial" w:hAnsi="Arial" w:cs="Arial"/>
                <w:b/>
                <w:bCs/>
                <w:color w:val="000000"/>
                <w:shd w:val="clear" w:color="auto" w:fill="FF9900"/>
              </w:rPr>
              <w:t>PLANILHA PÚBLICO POR PROJETO</w:t>
            </w:r>
          </w:p>
        </w:tc>
      </w:tr>
      <w:tr w:rsidR="00CA19C6" w14:paraId="75611E36"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CC74E6"/>
            <w:tcMar>
              <w:top w:w="40" w:type="dxa"/>
              <w:left w:w="40" w:type="dxa"/>
              <w:bottom w:w="40" w:type="dxa"/>
              <w:right w:w="40" w:type="dxa"/>
            </w:tcMar>
            <w:vAlign w:val="center"/>
            <w:hideMark/>
          </w:tcPr>
          <w:p w14:paraId="186090C0" w14:textId="77777777" w:rsidR="00CA19C6" w:rsidRDefault="00CA19C6">
            <w:pPr>
              <w:pStyle w:val="NormalWeb"/>
              <w:spacing w:after="0"/>
              <w:jc w:val="both"/>
            </w:pPr>
            <w:r>
              <w:rPr>
                <w:rFonts w:ascii="Arial" w:hAnsi="Arial" w:cs="Arial"/>
                <w:b/>
                <w:bCs/>
                <w:color w:val="000000"/>
                <w:shd w:val="clear" w:color="auto" w:fill="CC74E6"/>
              </w:rPr>
              <w:t>PROJETO</w:t>
            </w:r>
          </w:p>
        </w:tc>
        <w:tc>
          <w:tcPr>
            <w:tcW w:w="0" w:type="auto"/>
            <w:tcBorders>
              <w:top w:val="single" w:sz="4" w:space="0" w:color="000000"/>
              <w:left w:val="single" w:sz="4" w:space="0" w:color="000000"/>
              <w:bottom w:val="single" w:sz="4" w:space="0" w:color="000000"/>
              <w:right w:val="single" w:sz="4" w:space="0" w:color="000000"/>
            </w:tcBorders>
            <w:shd w:val="clear" w:color="auto" w:fill="CC74E6"/>
            <w:tcMar>
              <w:top w:w="40" w:type="dxa"/>
              <w:left w:w="40" w:type="dxa"/>
              <w:bottom w:w="40" w:type="dxa"/>
              <w:right w:w="40" w:type="dxa"/>
            </w:tcMar>
            <w:vAlign w:val="center"/>
            <w:hideMark/>
          </w:tcPr>
          <w:p w14:paraId="4B9DD0CB" w14:textId="77777777" w:rsidR="00CA19C6" w:rsidRDefault="00CA19C6">
            <w:pPr>
              <w:pStyle w:val="NormalWeb"/>
              <w:spacing w:after="0"/>
              <w:jc w:val="both"/>
            </w:pPr>
            <w:r>
              <w:rPr>
                <w:rFonts w:ascii="Arial" w:hAnsi="Arial" w:cs="Arial"/>
                <w:b/>
                <w:bCs/>
                <w:color w:val="000000"/>
                <w:shd w:val="clear" w:color="auto" w:fill="CC74E6"/>
              </w:rPr>
              <w:t>PÚBLICO ALVO</w:t>
            </w:r>
          </w:p>
        </w:tc>
        <w:tc>
          <w:tcPr>
            <w:tcW w:w="0" w:type="auto"/>
            <w:tcBorders>
              <w:top w:val="single" w:sz="4" w:space="0" w:color="000000"/>
              <w:left w:val="single" w:sz="4" w:space="0" w:color="000000"/>
              <w:bottom w:val="single" w:sz="4" w:space="0" w:color="000000"/>
              <w:right w:val="single" w:sz="4" w:space="0" w:color="000000"/>
            </w:tcBorders>
            <w:shd w:val="clear" w:color="auto" w:fill="CC74E6"/>
            <w:tcMar>
              <w:top w:w="40" w:type="dxa"/>
              <w:left w:w="40" w:type="dxa"/>
              <w:bottom w:w="40" w:type="dxa"/>
              <w:right w:w="40" w:type="dxa"/>
            </w:tcMar>
            <w:vAlign w:val="center"/>
            <w:hideMark/>
          </w:tcPr>
          <w:p w14:paraId="005FDAAF" w14:textId="77777777" w:rsidR="00CA19C6" w:rsidRDefault="00CA19C6">
            <w:pPr>
              <w:pStyle w:val="NormalWeb"/>
              <w:spacing w:after="0"/>
              <w:jc w:val="both"/>
            </w:pPr>
            <w:r>
              <w:rPr>
                <w:rFonts w:ascii="Arial" w:hAnsi="Arial" w:cs="Arial"/>
                <w:b/>
                <w:bCs/>
                <w:color w:val="000000"/>
                <w:shd w:val="clear" w:color="auto" w:fill="CC74E6"/>
              </w:rPr>
              <w:t>QTD DE PESSOAS</w:t>
            </w:r>
          </w:p>
        </w:tc>
        <w:tc>
          <w:tcPr>
            <w:tcW w:w="0" w:type="auto"/>
            <w:tcBorders>
              <w:top w:val="single" w:sz="4" w:space="0" w:color="000000"/>
              <w:left w:val="single" w:sz="4" w:space="0" w:color="000000"/>
              <w:bottom w:val="single" w:sz="4" w:space="0" w:color="000000"/>
              <w:right w:val="single" w:sz="4" w:space="0" w:color="000000"/>
            </w:tcBorders>
            <w:shd w:val="clear" w:color="auto" w:fill="CC74E6"/>
            <w:tcMar>
              <w:top w:w="40" w:type="dxa"/>
              <w:left w:w="40" w:type="dxa"/>
              <w:bottom w:w="40" w:type="dxa"/>
              <w:right w:w="40" w:type="dxa"/>
            </w:tcMar>
            <w:vAlign w:val="center"/>
            <w:hideMark/>
          </w:tcPr>
          <w:p w14:paraId="7855245E" w14:textId="77777777" w:rsidR="00CA19C6" w:rsidRDefault="00CA19C6">
            <w:pPr>
              <w:pStyle w:val="NormalWeb"/>
              <w:spacing w:after="0"/>
              <w:jc w:val="both"/>
            </w:pPr>
            <w:r>
              <w:rPr>
                <w:rFonts w:ascii="Arial" w:hAnsi="Arial" w:cs="Arial"/>
                <w:b/>
                <w:bCs/>
                <w:color w:val="000000"/>
                <w:shd w:val="clear" w:color="auto" w:fill="CC74E6"/>
              </w:rPr>
              <w:t>REGULARIDADE</w:t>
            </w:r>
          </w:p>
        </w:tc>
      </w:tr>
      <w:tr w:rsidR="00CA19C6" w14:paraId="386E99E7"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9D0F3C8" w14:textId="77777777" w:rsidR="00CA19C6" w:rsidRDefault="00CA19C6">
            <w:pPr>
              <w:pStyle w:val="NormalWeb"/>
              <w:spacing w:after="0"/>
              <w:jc w:val="both"/>
            </w:pPr>
            <w:r>
              <w:rPr>
                <w:rFonts w:ascii="Arial" w:hAnsi="Arial" w:cs="Arial"/>
                <w:color w:val="000000"/>
                <w:shd w:val="clear" w:color="auto" w:fill="FFFFFF"/>
              </w:rPr>
              <w:t>Ateliê coletivo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025045D" w14:textId="77777777" w:rsidR="00CA19C6" w:rsidRDefault="00CA19C6">
            <w:pPr>
              <w:pStyle w:val="NormalWeb"/>
              <w:spacing w:after="0"/>
              <w:jc w:val="both"/>
            </w:pPr>
            <w:r>
              <w:rPr>
                <w:rFonts w:ascii="Arial" w:hAnsi="Arial" w:cs="Arial"/>
                <w:color w:val="000000"/>
                <w:shd w:val="clear" w:color="auto" w:fill="FFFFFF"/>
              </w:rPr>
              <w:t>Artistas periféricos do Palácio e comunidades próximas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7255348"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DF8AF6C" w14:textId="77777777" w:rsidR="00CA19C6" w:rsidRDefault="00CA19C6">
            <w:pPr>
              <w:pStyle w:val="NormalWeb"/>
              <w:spacing w:after="0"/>
              <w:jc w:val="both"/>
            </w:pPr>
            <w:r>
              <w:rPr>
                <w:rFonts w:ascii="Arial" w:hAnsi="Arial" w:cs="Arial"/>
                <w:color w:val="000000"/>
                <w:shd w:val="clear" w:color="auto" w:fill="FFFFFF"/>
              </w:rPr>
              <w:t>Diariamente</w:t>
            </w:r>
          </w:p>
        </w:tc>
      </w:tr>
      <w:tr w:rsidR="00CA19C6" w14:paraId="0AB4D250"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0612FA54" w14:textId="77777777" w:rsidR="00CA19C6" w:rsidRDefault="00CA19C6">
            <w:pPr>
              <w:pStyle w:val="NormalWeb"/>
              <w:spacing w:after="0"/>
              <w:jc w:val="both"/>
            </w:pPr>
            <w:r>
              <w:rPr>
                <w:rFonts w:ascii="Arial" w:hAnsi="Arial" w:cs="Arial"/>
                <w:color w:val="000000"/>
                <w:shd w:val="clear" w:color="auto" w:fill="FFFFFF"/>
              </w:rPr>
              <w:t>Estúdio musical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11A1FF7" w14:textId="77777777" w:rsidR="00CA19C6" w:rsidRDefault="00CA19C6">
            <w:pPr>
              <w:pStyle w:val="NormalWeb"/>
              <w:spacing w:after="0"/>
              <w:jc w:val="both"/>
            </w:pPr>
            <w:r>
              <w:rPr>
                <w:rFonts w:ascii="Arial" w:hAnsi="Arial" w:cs="Arial"/>
                <w:color w:val="000000"/>
                <w:shd w:val="clear" w:color="auto" w:fill="FFFFFF"/>
              </w:rPr>
              <w:t xml:space="preserve">Músicos e </w:t>
            </w:r>
            <w:proofErr w:type="spellStart"/>
            <w:r>
              <w:rPr>
                <w:rFonts w:ascii="Arial" w:hAnsi="Arial" w:cs="Arial"/>
                <w:color w:val="000000"/>
                <w:shd w:val="clear" w:color="auto" w:fill="FFFFFF"/>
              </w:rPr>
              <w:t>DJ’s</w:t>
            </w:r>
            <w:proofErr w:type="spellEnd"/>
            <w:r>
              <w:rPr>
                <w:rFonts w:ascii="Arial" w:hAnsi="Arial" w:cs="Arial"/>
                <w:color w:val="000000"/>
                <w:shd w:val="clear" w:color="auto" w:fill="FFFFFF"/>
              </w:rPr>
              <w:t xml:space="preserve"> de baixa renda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02490A18" w14:textId="77777777" w:rsidR="00CA19C6" w:rsidRDefault="00CA19C6">
            <w:pPr>
              <w:pStyle w:val="NormalWeb"/>
              <w:spacing w:after="0"/>
              <w:jc w:val="both"/>
            </w:pPr>
            <w:r>
              <w:rPr>
                <w:rFonts w:ascii="Arial" w:hAnsi="Arial" w:cs="Arial"/>
                <w:color w:val="000000"/>
                <w:shd w:val="clear" w:color="auto" w:fill="FFFFFF"/>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714F982" w14:textId="77777777" w:rsidR="00CA19C6" w:rsidRDefault="00CA19C6">
            <w:pPr>
              <w:pStyle w:val="NormalWeb"/>
              <w:spacing w:after="0"/>
              <w:jc w:val="both"/>
            </w:pPr>
            <w:r>
              <w:rPr>
                <w:rFonts w:ascii="Arial" w:hAnsi="Arial" w:cs="Arial"/>
                <w:color w:val="000000"/>
                <w:shd w:val="clear" w:color="auto" w:fill="FFFFFF"/>
              </w:rPr>
              <w:t>Diariamente</w:t>
            </w:r>
          </w:p>
        </w:tc>
      </w:tr>
      <w:tr w:rsidR="00CA19C6" w14:paraId="428088BC" w14:textId="77777777" w:rsidTr="00CA19C6">
        <w:trPr>
          <w:trHeight w:val="103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55F508A0" w14:textId="77777777" w:rsidR="00CA19C6" w:rsidRDefault="00CA19C6">
            <w:pPr>
              <w:pStyle w:val="NormalWeb"/>
              <w:spacing w:after="0"/>
              <w:jc w:val="both"/>
            </w:pPr>
            <w:r>
              <w:rPr>
                <w:rFonts w:ascii="Arial" w:hAnsi="Arial" w:cs="Arial"/>
                <w:color w:val="000000"/>
                <w:shd w:val="clear" w:color="auto" w:fill="FFFFFF"/>
              </w:rPr>
              <w:t>Residências artísticas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3458B97E" w14:textId="77777777" w:rsidR="00CA19C6" w:rsidRDefault="00CA19C6">
            <w:pPr>
              <w:pStyle w:val="NormalWeb"/>
              <w:spacing w:after="0"/>
              <w:jc w:val="both"/>
            </w:pPr>
            <w:r>
              <w:rPr>
                <w:rFonts w:ascii="Arial" w:hAnsi="Arial" w:cs="Arial"/>
                <w:color w:val="000000"/>
                <w:shd w:val="clear" w:color="auto" w:fill="FFFFFF"/>
              </w:rPr>
              <w:t>Artistas nacionais ou internacionais que desenvolvam projetos artístico-culturais de cunho social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AD0E8AB" w14:textId="77777777" w:rsidR="00CA19C6" w:rsidRDefault="00CA19C6">
            <w:pPr>
              <w:pStyle w:val="NormalWeb"/>
              <w:spacing w:after="0"/>
              <w:jc w:val="both"/>
            </w:pPr>
            <w:r>
              <w:rPr>
                <w:rFonts w:ascii="Arial" w:hAnsi="Arial" w:cs="Arial"/>
                <w:color w:val="000000"/>
                <w:shd w:val="clear" w:color="auto" w:fill="FFFFFF"/>
              </w:rPr>
              <w:t>12 projetos por ano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B7AD66A" w14:textId="77777777" w:rsidR="00CA19C6" w:rsidRDefault="00CA19C6">
            <w:pPr>
              <w:pStyle w:val="NormalWeb"/>
              <w:spacing w:after="0"/>
              <w:jc w:val="both"/>
            </w:pPr>
            <w:r>
              <w:rPr>
                <w:rFonts w:ascii="Arial" w:hAnsi="Arial" w:cs="Arial"/>
                <w:color w:val="000000"/>
                <w:shd w:val="clear" w:color="auto" w:fill="FFFFFF"/>
              </w:rPr>
              <w:t>Recepção por demanda</w:t>
            </w:r>
          </w:p>
        </w:tc>
      </w:tr>
      <w:tr w:rsidR="00CA19C6" w14:paraId="5656C382"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580A612C" w14:textId="77777777" w:rsidR="00CA19C6" w:rsidRDefault="00CA19C6">
            <w:pPr>
              <w:pStyle w:val="NormalWeb"/>
              <w:spacing w:after="0"/>
              <w:jc w:val="both"/>
            </w:pPr>
            <w:r>
              <w:rPr>
                <w:rFonts w:ascii="Arial" w:hAnsi="Arial" w:cs="Arial"/>
                <w:color w:val="000000"/>
                <w:shd w:val="clear" w:color="auto" w:fill="FFFFFF"/>
              </w:rPr>
              <w:t xml:space="preserve">Desenvolvimento </w:t>
            </w:r>
            <w:proofErr w:type="spellStart"/>
            <w:proofErr w:type="gramStart"/>
            <w:r>
              <w:rPr>
                <w:rFonts w:ascii="Arial" w:hAnsi="Arial" w:cs="Arial"/>
                <w:color w:val="000000"/>
                <w:shd w:val="clear" w:color="auto" w:fill="FFFFFF"/>
              </w:rPr>
              <w:t>di.Quebrada</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13EBCC3" w14:textId="77777777" w:rsidR="00CA19C6" w:rsidRDefault="00CA19C6">
            <w:pPr>
              <w:pStyle w:val="NormalWeb"/>
              <w:spacing w:after="0"/>
              <w:jc w:val="both"/>
            </w:pPr>
            <w:r>
              <w:rPr>
                <w:rFonts w:ascii="Arial" w:hAnsi="Arial" w:cs="Arial"/>
                <w:color w:val="000000"/>
                <w:shd w:val="clear" w:color="auto" w:fill="FFFFFF"/>
              </w:rPr>
              <w:t>Jovens e adultos periféricos interessados em produção cultural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EDC4E44" w14:textId="77777777" w:rsidR="00CA19C6" w:rsidRDefault="00CA19C6">
            <w:pPr>
              <w:pStyle w:val="NormalWeb"/>
              <w:spacing w:after="0"/>
              <w:jc w:val="both"/>
            </w:pPr>
            <w:r>
              <w:rPr>
                <w:rFonts w:ascii="Arial" w:hAnsi="Arial" w:cs="Arial"/>
                <w:color w:val="000000"/>
                <w:shd w:val="clear" w:color="auto" w:fill="FFFFFF"/>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64B38734" w14:textId="77777777" w:rsidR="00CA19C6" w:rsidRDefault="00CA19C6">
            <w:pPr>
              <w:pStyle w:val="NormalWeb"/>
              <w:spacing w:after="0"/>
              <w:jc w:val="both"/>
            </w:pPr>
            <w:r>
              <w:rPr>
                <w:rFonts w:ascii="Arial" w:hAnsi="Arial" w:cs="Arial"/>
                <w:color w:val="000000"/>
                <w:shd w:val="clear" w:color="auto" w:fill="FFFFFF"/>
              </w:rPr>
              <w:t>Ciclos Semestrais</w:t>
            </w:r>
          </w:p>
        </w:tc>
      </w:tr>
      <w:tr w:rsidR="00CA19C6" w14:paraId="0A38F86E"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59974876" w14:textId="77777777" w:rsidR="00CA19C6" w:rsidRDefault="00CA19C6">
            <w:pPr>
              <w:pStyle w:val="NormalWeb"/>
              <w:spacing w:after="0"/>
              <w:jc w:val="both"/>
            </w:pPr>
            <w:r>
              <w:rPr>
                <w:rFonts w:ascii="Arial" w:hAnsi="Arial" w:cs="Arial"/>
                <w:color w:val="000000"/>
                <w:shd w:val="clear" w:color="auto" w:fill="FFFFFF"/>
              </w:rPr>
              <w:t>Aulas de teatro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BC3C8D6" w14:textId="77777777" w:rsidR="00CA19C6" w:rsidRDefault="00CA19C6">
            <w:pPr>
              <w:pStyle w:val="NormalWeb"/>
              <w:spacing w:after="0"/>
              <w:jc w:val="both"/>
            </w:pPr>
            <w:r>
              <w:rPr>
                <w:rFonts w:ascii="Arial" w:hAnsi="Arial" w:cs="Arial"/>
                <w:color w:val="000000"/>
                <w:shd w:val="clear" w:color="auto" w:fill="FFFFFF"/>
              </w:rPr>
              <w:t>Jovens e adultos do Palácio e adjacências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0FC77C8" w14:textId="77777777" w:rsidR="00CA19C6" w:rsidRDefault="00CA19C6">
            <w:pPr>
              <w:pStyle w:val="NormalWeb"/>
              <w:spacing w:after="0"/>
              <w:jc w:val="both"/>
            </w:pPr>
            <w:r>
              <w:rPr>
                <w:rFonts w:ascii="Arial" w:hAnsi="Arial" w:cs="Arial"/>
                <w:color w:val="000000"/>
                <w:shd w:val="clear" w:color="auto" w:fill="FFFFFF"/>
              </w:rPr>
              <w:t>20 por turma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308C1CC8" w14:textId="77777777" w:rsidR="00CA19C6" w:rsidRDefault="00CA19C6">
            <w:pPr>
              <w:pStyle w:val="NormalWeb"/>
              <w:spacing w:after="0"/>
              <w:jc w:val="both"/>
            </w:pPr>
            <w:r>
              <w:rPr>
                <w:rFonts w:ascii="Arial" w:hAnsi="Arial" w:cs="Arial"/>
                <w:color w:val="000000"/>
                <w:shd w:val="clear" w:color="auto" w:fill="FFFFFF"/>
              </w:rPr>
              <w:t>2 vezes na semana</w:t>
            </w:r>
          </w:p>
        </w:tc>
      </w:tr>
      <w:tr w:rsidR="00CA19C6" w14:paraId="7FFBA927"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69F4A49" w14:textId="77777777" w:rsidR="00CA19C6" w:rsidRDefault="00CA19C6">
            <w:pPr>
              <w:pStyle w:val="NormalWeb"/>
              <w:spacing w:after="0"/>
              <w:jc w:val="both"/>
            </w:pPr>
            <w:proofErr w:type="spellStart"/>
            <w:r>
              <w:rPr>
                <w:rFonts w:ascii="Arial" w:hAnsi="Arial" w:cs="Arial"/>
                <w:color w:val="000000"/>
                <w:shd w:val="clear" w:color="auto" w:fill="FFFFFF"/>
              </w:rPr>
              <w:t>CinePalácio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67F1A071" w14:textId="77777777" w:rsidR="00CA19C6" w:rsidRDefault="00CA19C6">
            <w:pPr>
              <w:pStyle w:val="NormalWeb"/>
              <w:spacing w:after="0"/>
              <w:jc w:val="both"/>
            </w:pPr>
            <w:r>
              <w:rPr>
                <w:rFonts w:ascii="Arial" w:hAnsi="Arial" w:cs="Arial"/>
                <w:color w:val="000000"/>
                <w:shd w:val="clear" w:color="auto" w:fill="FFFFFF"/>
              </w:rPr>
              <w:t>Comunidade no geral, com foco nas crianças e adolescentes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BA50BA8" w14:textId="77777777" w:rsidR="00CA19C6" w:rsidRDefault="00CA19C6">
            <w:pPr>
              <w:pStyle w:val="NormalWeb"/>
              <w:spacing w:after="0"/>
              <w:jc w:val="both"/>
            </w:pPr>
            <w:r>
              <w:rPr>
                <w:rFonts w:ascii="Arial" w:hAnsi="Arial" w:cs="Arial"/>
                <w:color w:val="000000"/>
                <w:shd w:val="clear" w:color="auto" w:fill="FFFFFF"/>
              </w:rPr>
              <w:t>50 pessoas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5BD087E" w14:textId="77777777" w:rsidR="00CA19C6" w:rsidRDefault="00CA19C6">
            <w:pPr>
              <w:pStyle w:val="NormalWeb"/>
              <w:spacing w:after="0"/>
              <w:jc w:val="both"/>
            </w:pPr>
            <w:r>
              <w:rPr>
                <w:rFonts w:ascii="Arial" w:hAnsi="Arial" w:cs="Arial"/>
                <w:color w:val="000000"/>
                <w:shd w:val="clear" w:color="auto" w:fill="FFFFFF"/>
              </w:rPr>
              <w:t>Mensal</w:t>
            </w:r>
          </w:p>
        </w:tc>
      </w:tr>
      <w:tr w:rsidR="00CA19C6" w14:paraId="13057A53"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74954622" w14:textId="77777777" w:rsidR="00CA19C6" w:rsidRDefault="00CA19C6">
            <w:pPr>
              <w:pStyle w:val="NormalWeb"/>
              <w:spacing w:after="0"/>
              <w:jc w:val="both"/>
            </w:pPr>
            <w:r>
              <w:rPr>
                <w:rFonts w:ascii="Arial" w:hAnsi="Arial" w:cs="Arial"/>
                <w:color w:val="000000"/>
                <w:shd w:val="clear" w:color="auto" w:fill="FFFFFF"/>
              </w:rPr>
              <w:t>Dança e Funcional para as Mulheres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DB0880E" w14:textId="77777777" w:rsidR="00CA19C6" w:rsidRDefault="00CA19C6">
            <w:pPr>
              <w:pStyle w:val="NormalWeb"/>
              <w:spacing w:after="0"/>
              <w:jc w:val="both"/>
            </w:pPr>
            <w:r>
              <w:rPr>
                <w:rFonts w:ascii="Arial" w:hAnsi="Arial" w:cs="Arial"/>
                <w:color w:val="000000"/>
                <w:shd w:val="clear" w:color="auto" w:fill="FFFFFF"/>
              </w:rPr>
              <w:t>Mulheres adultas e da terceira idade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86044C0"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03A2E0D" w14:textId="77777777" w:rsidR="00CA19C6" w:rsidRDefault="00CA19C6">
            <w:pPr>
              <w:pStyle w:val="NormalWeb"/>
              <w:spacing w:after="0"/>
              <w:jc w:val="both"/>
            </w:pPr>
            <w:r>
              <w:rPr>
                <w:rFonts w:ascii="Arial" w:hAnsi="Arial" w:cs="Arial"/>
                <w:color w:val="000000"/>
                <w:shd w:val="clear" w:color="auto" w:fill="FFFFFF"/>
              </w:rPr>
              <w:t>3 vezes na semana</w:t>
            </w:r>
          </w:p>
        </w:tc>
      </w:tr>
      <w:tr w:rsidR="00CA19C6" w14:paraId="3746D4AF"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4326E36" w14:textId="77777777" w:rsidR="00CA19C6" w:rsidRDefault="00CA19C6">
            <w:pPr>
              <w:pStyle w:val="NormalWeb"/>
              <w:spacing w:after="0"/>
              <w:jc w:val="both"/>
            </w:pP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DBADFF7" w14:textId="77777777" w:rsidR="00CA19C6" w:rsidRDefault="00CA19C6">
            <w:pPr>
              <w:pStyle w:val="NormalWeb"/>
              <w:spacing w:after="0"/>
              <w:jc w:val="both"/>
            </w:pPr>
            <w:r>
              <w:rPr>
                <w:rFonts w:ascii="Arial" w:hAnsi="Arial" w:cs="Arial"/>
                <w:color w:val="000000"/>
                <w:shd w:val="clear" w:color="auto" w:fill="FFFFFF"/>
              </w:rPr>
              <w:t xml:space="preserve">Moradores de </w:t>
            </w:r>
            <w:proofErr w:type="spellStart"/>
            <w:r>
              <w:rPr>
                <w:rFonts w:ascii="Arial" w:hAnsi="Arial" w:cs="Arial"/>
                <w:color w:val="000000"/>
                <w:shd w:val="clear" w:color="auto" w:fill="FFFFFF"/>
              </w:rPr>
              <w:t>NIterói</w:t>
            </w:r>
            <w:proofErr w:type="spellEnd"/>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52ED21B" w14:textId="77777777" w:rsidR="00CA19C6" w:rsidRDefault="00CA19C6">
            <w:pPr>
              <w:pStyle w:val="NormalWeb"/>
              <w:spacing w:after="0"/>
              <w:jc w:val="both"/>
            </w:pPr>
            <w:r>
              <w:rPr>
                <w:rFonts w:ascii="Arial" w:hAnsi="Arial" w:cs="Arial"/>
                <w:color w:val="000000"/>
                <w:shd w:val="clear" w:color="auto" w:fill="FFFFFF"/>
              </w:rPr>
              <w:t>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03F4BAC" w14:textId="77777777" w:rsidR="00CA19C6" w:rsidRDefault="00CA19C6">
            <w:pPr>
              <w:pStyle w:val="NormalWeb"/>
              <w:spacing w:after="0"/>
              <w:jc w:val="both"/>
            </w:pPr>
            <w:r>
              <w:rPr>
                <w:rFonts w:ascii="Arial" w:hAnsi="Arial" w:cs="Arial"/>
                <w:color w:val="000000"/>
                <w:shd w:val="clear" w:color="auto" w:fill="FFFFFF"/>
              </w:rPr>
              <w:t>Mensal</w:t>
            </w:r>
          </w:p>
        </w:tc>
      </w:tr>
      <w:tr w:rsidR="00CA19C6" w14:paraId="4AAA8C21"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35A1731" w14:textId="77777777" w:rsidR="00CA19C6" w:rsidRDefault="00CA19C6">
            <w:pPr>
              <w:pStyle w:val="NormalWeb"/>
              <w:spacing w:after="0"/>
              <w:jc w:val="both"/>
            </w:pPr>
            <w:r>
              <w:rPr>
                <w:rFonts w:ascii="Arial" w:hAnsi="Arial" w:cs="Arial"/>
                <w:color w:val="000000"/>
                <w:shd w:val="clear" w:color="auto" w:fill="FFFFFF"/>
              </w:rPr>
              <w:t xml:space="preserve">Podcast e </w:t>
            </w:r>
            <w:proofErr w:type="spellStart"/>
            <w:r>
              <w:rPr>
                <w:rFonts w:ascii="Arial" w:hAnsi="Arial" w:cs="Arial"/>
                <w:color w:val="000000"/>
                <w:shd w:val="clear" w:color="auto" w:fill="FFFFFF"/>
              </w:rPr>
              <w:t>Videocast</w:t>
            </w:r>
            <w:proofErr w:type="spellEnd"/>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2386F92" w14:textId="77777777" w:rsidR="00CA19C6" w:rsidRDefault="00CA19C6">
            <w:pPr>
              <w:pStyle w:val="NormalWeb"/>
              <w:spacing w:after="0"/>
              <w:jc w:val="both"/>
            </w:pPr>
            <w:r>
              <w:rPr>
                <w:rFonts w:ascii="Arial" w:hAnsi="Arial" w:cs="Arial"/>
                <w:color w:val="000000"/>
                <w:shd w:val="clear" w:color="auto" w:fill="FFFFFF"/>
              </w:rPr>
              <w:t>Moradores de Niterói</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A1CF36D" w14:textId="77777777" w:rsidR="00CA19C6" w:rsidRDefault="00CA19C6">
            <w:pPr>
              <w:pStyle w:val="NormalWeb"/>
              <w:spacing w:after="0"/>
              <w:jc w:val="both"/>
            </w:pPr>
            <w:r>
              <w:rPr>
                <w:rFonts w:ascii="Arial" w:hAnsi="Arial" w:cs="Arial"/>
                <w:color w:val="000000"/>
                <w:shd w:val="clear" w:color="auto" w:fill="FFFFFF"/>
              </w:rPr>
              <w:t>600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3B3900F" w14:textId="77777777" w:rsidR="00CA19C6" w:rsidRDefault="00CA19C6">
            <w:pPr>
              <w:pStyle w:val="NormalWeb"/>
              <w:spacing w:after="0"/>
              <w:jc w:val="both"/>
            </w:pPr>
            <w:r>
              <w:rPr>
                <w:rFonts w:ascii="Arial" w:hAnsi="Arial" w:cs="Arial"/>
                <w:color w:val="000000"/>
                <w:shd w:val="clear" w:color="auto" w:fill="FFFFFF"/>
              </w:rPr>
              <w:t>Mensal</w:t>
            </w:r>
          </w:p>
        </w:tc>
      </w:tr>
      <w:tr w:rsidR="00CA19C6" w14:paraId="7E7D4E01"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BCEB16C" w14:textId="77777777" w:rsidR="00CA19C6" w:rsidRDefault="00CA19C6">
            <w:pPr>
              <w:pStyle w:val="NormalWeb"/>
              <w:spacing w:after="0"/>
              <w:jc w:val="both"/>
            </w:pPr>
            <w:r>
              <w:rPr>
                <w:rFonts w:ascii="Arial" w:hAnsi="Arial" w:cs="Arial"/>
                <w:color w:val="000000"/>
                <w:shd w:val="clear" w:color="auto" w:fill="FFFFFF"/>
              </w:rPr>
              <w:t>Jornal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3793123" w14:textId="77777777" w:rsidR="00CA19C6" w:rsidRDefault="00CA19C6">
            <w:pPr>
              <w:pStyle w:val="NormalWeb"/>
              <w:spacing w:after="0"/>
              <w:jc w:val="both"/>
            </w:pPr>
            <w:r>
              <w:rPr>
                <w:rFonts w:ascii="Arial" w:hAnsi="Arial" w:cs="Arial"/>
                <w:color w:val="000000"/>
                <w:shd w:val="clear" w:color="auto" w:fill="FFFFFF"/>
              </w:rPr>
              <w:t>Moradores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B5EC855" w14:textId="77777777" w:rsidR="00CA19C6" w:rsidRDefault="00CA19C6">
            <w:pPr>
              <w:pStyle w:val="NormalWeb"/>
              <w:spacing w:after="0"/>
              <w:jc w:val="both"/>
            </w:pPr>
            <w:r>
              <w:rPr>
                <w:rFonts w:ascii="Arial" w:hAnsi="Arial" w:cs="Arial"/>
                <w:color w:val="000000"/>
                <w:shd w:val="clear" w:color="auto" w:fill="FFFFFF"/>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6E383CB1" w14:textId="77777777" w:rsidR="00CA19C6" w:rsidRDefault="00CA19C6">
            <w:pPr>
              <w:pStyle w:val="NormalWeb"/>
              <w:spacing w:after="0"/>
              <w:jc w:val="both"/>
            </w:pPr>
            <w:r>
              <w:rPr>
                <w:rFonts w:ascii="Arial" w:hAnsi="Arial" w:cs="Arial"/>
                <w:color w:val="000000"/>
                <w:shd w:val="clear" w:color="auto" w:fill="FFFFFF"/>
              </w:rPr>
              <w:t>Mensal</w:t>
            </w:r>
          </w:p>
        </w:tc>
      </w:tr>
      <w:tr w:rsidR="00CA19C6" w14:paraId="669B8BB0" w14:textId="77777777" w:rsidTr="00CA19C6">
        <w:trPr>
          <w:trHeight w:val="103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826785F" w14:textId="77777777" w:rsidR="00CA19C6" w:rsidRDefault="00CA19C6">
            <w:pPr>
              <w:pStyle w:val="NormalWeb"/>
              <w:spacing w:after="0"/>
              <w:jc w:val="both"/>
            </w:pPr>
            <w:r>
              <w:rPr>
                <w:rFonts w:ascii="Arial" w:hAnsi="Arial" w:cs="Arial"/>
                <w:color w:val="000000"/>
                <w:shd w:val="clear" w:color="auto" w:fill="FFFFFF"/>
              </w:rPr>
              <w:t>Acervo Museológico do Morro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6E49FAA" w14:textId="77777777" w:rsidR="00CA19C6" w:rsidRDefault="00CA19C6">
            <w:pPr>
              <w:pStyle w:val="NormalWeb"/>
              <w:spacing w:after="0"/>
              <w:jc w:val="both"/>
            </w:pPr>
            <w:r>
              <w:rPr>
                <w:rFonts w:ascii="Arial" w:hAnsi="Arial" w:cs="Arial"/>
                <w:color w:val="000000"/>
                <w:shd w:val="clear" w:color="auto" w:fill="FFFFFF"/>
              </w:rPr>
              <w:t>Moradores do Palácio e visitantes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BCE1DB6" w14:textId="77777777" w:rsidR="00CA19C6" w:rsidRDefault="00CA19C6">
            <w:pPr>
              <w:pStyle w:val="NormalWeb"/>
              <w:spacing w:after="0"/>
              <w:jc w:val="both"/>
            </w:pPr>
            <w:r>
              <w:rPr>
                <w:rFonts w:ascii="Arial" w:hAnsi="Arial" w:cs="Arial"/>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D56D0F7" w14:textId="77777777" w:rsidR="00CA19C6" w:rsidRDefault="00CA19C6">
            <w:pPr>
              <w:pStyle w:val="NormalWeb"/>
              <w:spacing w:after="0"/>
              <w:jc w:val="both"/>
            </w:pPr>
            <w:r>
              <w:rPr>
                <w:rFonts w:ascii="Arial" w:hAnsi="Arial" w:cs="Arial"/>
                <w:color w:val="000000"/>
                <w:shd w:val="clear" w:color="auto" w:fill="FFFFFF"/>
              </w:rPr>
              <w:t xml:space="preserve">Projeto de memória a ser desenvolvido em dois meses, tendo como produto </w:t>
            </w:r>
            <w:r>
              <w:rPr>
                <w:rFonts w:ascii="Arial" w:hAnsi="Arial" w:cs="Arial"/>
                <w:color w:val="000000"/>
                <w:shd w:val="clear" w:color="auto" w:fill="FFFFFF"/>
              </w:rPr>
              <w:lastRenderedPageBreak/>
              <w:t>final uma exposição permanente.</w:t>
            </w:r>
          </w:p>
        </w:tc>
      </w:tr>
      <w:tr w:rsidR="00CA19C6" w14:paraId="29CF1773"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84AD7B8" w14:textId="77777777" w:rsidR="00CA19C6" w:rsidRDefault="00CA19C6">
            <w:pPr>
              <w:pStyle w:val="NormalWeb"/>
              <w:spacing w:after="0"/>
              <w:jc w:val="both"/>
            </w:pPr>
            <w:r>
              <w:rPr>
                <w:rFonts w:ascii="Arial" w:hAnsi="Arial" w:cs="Arial"/>
                <w:color w:val="000000"/>
                <w:shd w:val="clear" w:color="auto" w:fill="FFFFFF"/>
              </w:rPr>
              <w:lastRenderedPageBreak/>
              <w:t>Escola de Comunicação Comunitária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A42A68D" w14:textId="77777777" w:rsidR="00CA19C6" w:rsidRDefault="00CA19C6">
            <w:pPr>
              <w:pStyle w:val="NormalWeb"/>
              <w:spacing w:after="0"/>
              <w:jc w:val="both"/>
            </w:pPr>
            <w:r>
              <w:rPr>
                <w:rFonts w:ascii="Arial" w:hAnsi="Arial" w:cs="Arial"/>
                <w:color w:val="000000"/>
                <w:shd w:val="clear" w:color="auto" w:fill="FFFFFF"/>
              </w:rPr>
              <w:t>Moradores do Palácio e comunidades do entorno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FC610B"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223931B" w14:textId="77777777" w:rsidR="00CA19C6" w:rsidRDefault="00CA19C6">
            <w:pPr>
              <w:pStyle w:val="NormalWeb"/>
              <w:spacing w:after="0"/>
              <w:jc w:val="both"/>
            </w:pPr>
            <w:r>
              <w:rPr>
                <w:rFonts w:ascii="Arial" w:hAnsi="Arial" w:cs="Arial"/>
                <w:color w:val="000000"/>
                <w:shd w:val="clear" w:color="auto" w:fill="FFFFFF"/>
              </w:rPr>
              <w:t>Duas vezes na semana</w:t>
            </w:r>
          </w:p>
        </w:tc>
      </w:tr>
      <w:tr w:rsidR="00CA19C6" w14:paraId="364A715D"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8C369CE" w14:textId="77777777" w:rsidR="00CA19C6" w:rsidRDefault="00CA19C6">
            <w:pPr>
              <w:pStyle w:val="NormalWeb"/>
              <w:spacing w:after="0"/>
              <w:jc w:val="both"/>
            </w:pPr>
            <w:r>
              <w:rPr>
                <w:rFonts w:ascii="Arial" w:hAnsi="Arial" w:cs="Arial"/>
                <w:color w:val="000000"/>
                <w:shd w:val="clear" w:color="auto" w:fill="FFFFFF"/>
              </w:rPr>
              <w:t>Assessoria Jurídica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BBEB1D7" w14:textId="77777777" w:rsidR="00CA19C6" w:rsidRDefault="00CA19C6">
            <w:pPr>
              <w:pStyle w:val="NormalWeb"/>
              <w:spacing w:after="0"/>
              <w:jc w:val="both"/>
            </w:pPr>
            <w:r>
              <w:rPr>
                <w:rFonts w:ascii="Arial" w:hAnsi="Arial" w:cs="Arial"/>
                <w:color w:val="000000"/>
                <w:shd w:val="clear" w:color="auto" w:fill="FFFFFF"/>
              </w:rPr>
              <w:t>Moradores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DB9732C"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7E8458AA" w14:textId="77777777" w:rsidR="00CA19C6" w:rsidRDefault="00CA19C6">
            <w:pPr>
              <w:pStyle w:val="NormalWeb"/>
              <w:spacing w:after="0"/>
              <w:jc w:val="both"/>
            </w:pPr>
            <w:r>
              <w:rPr>
                <w:rFonts w:ascii="Arial" w:hAnsi="Arial" w:cs="Arial"/>
                <w:color w:val="000000"/>
                <w:shd w:val="clear" w:color="auto" w:fill="FFFFFF"/>
              </w:rPr>
              <w:t>Semanalmente</w:t>
            </w:r>
          </w:p>
        </w:tc>
      </w:tr>
      <w:tr w:rsidR="00CA19C6" w14:paraId="223E4B04"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0EBBD26" w14:textId="77777777" w:rsidR="00CA19C6" w:rsidRDefault="00CA19C6"/>
          <w:p w14:paraId="4EC435C4" w14:textId="77777777" w:rsidR="00CA19C6" w:rsidRDefault="00CA19C6">
            <w:pPr>
              <w:pStyle w:val="NormalWeb"/>
              <w:spacing w:after="0"/>
              <w:jc w:val="both"/>
            </w:pPr>
            <w:r>
              <w:rPr>
                <w:rFonts w:ascii="Arial" w:hAnsi="Arial" w:cs="Arial"/>
                <w:color w:val="000000"/>
                <w:shd w:val="clear" w:color="auto" w:fill="FFFFFF"/>
              </w:rPr>
              <w:t>Colônia de Férias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84F8DAC" w14:textId="77777777" w:rsidR="00CA19C6" w:rsidRDefault="00CA19C6">
            <w:pPr>
              <w:pStyle w:val="NormalWeb"/>
              <w:spacing w:after="0"/>
              <w:jc w:val="both"/>
            </w:pPr>
            <w:r>
              <w:rPr>
                <w:rFonts w:ascii="Arial" w:hAnsi="Arial" w:cs="Arial"/>
                <w:color w:val="000000"/>
                <w:shd w:val="clear" w:color="auto" w:fill="FFFFFF"/>
              </w:rPr>
              <w:t>Crianças do Palácio e comunidades do entorno entre 6 à 12 anos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EFAE7C8" w14:textId="77777777" w:rsidR="00CA19C6" w:rsidRDefault="00CA19C6">
            <w:pPr>
              <w:pStyle w:val="NormalWeb"/>
              <w:spacing w:after="0"/>
              <w:jc w:val="both"/>
            </w:pPr>
            <w:r>
              <w:rPr>
                <w:rFonts w:ascii="Arial" w:hAnsi="Arial" w:cs="Arial"/>
                <w:color w:val="000000"/>
                <w:shd w:val="clear" w:color="auto" w:fill="FFFFFF"/>
              </w:rPr>
              <w:t>120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A9ADDDC" w14:textId="77777777" w:rsidR="00CA19C6" w:rsidRDefault="00CA19C6">
            <w:pPr>
              <w:pStyle w:val="NormalWeb"/>
              <w:spacing w:after="0"/>
              <w:jc w:val="both"/>
            </w:pPr>
            <w:r>
              <w:rPr>
                <w:rFonts w:ascii="Arial" w:hAnsi="Arial" w:cs="Arial"/>
                <w:color w:val="000000"/>
                <w:shd w:val="clear" w:color="auto" w:fill="FFFFFF"/>
              </w:rPr>
              <w:t>semestral</w:t>
            </w:r>
          </w:p>
        </w:tc>
      </w:tr>
      <w:tr w:rsidR="00CA19C6" w14:paraId="07ED16A7"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AD0A94D" w14:textId="77777777" w:rsidR="00CA19C6" w:rsidRDefault="00CA19C6">
            <w:pPr>
              <w:pStyle w:val="NormalWeb"/>
              <w:spacing w:after="0"/>
              <w:jc w:val="both"/>
            </w:pPr>
            <w:r>
              <w:rPr>
                <w:rFonts w:ascii="Arial" w:hAnsi="Arial" w:cs="Arial"/>
                <w:color w:val="000000"/>
                <w:shd w:val="clear" w:color="auto" w:fill="FFFFFF"/>
              </w:rPr>
              <w:t>Palácio de Direitos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41FBC870" w14:textId="77777777" w:rsidR="00CA19C6" w:rsidRDefault="00CA19C6">
            <w:pPr>
              <w:pStyle w:val="NormalWeb"/>
              <w:spacing w:after="0"/>
              <w:jc w:val="both"/>
            </w:pPr>
            <w:r>
              <w:rPr>
                <w:rFonts w:ascii="Arial" w:hAnsi="Arial" w:cs="Arial"/>
                <w:color w:val="000000"/>
                <w:shd w:val="clear" w:color="auto" w:fill="FFFFFF"/>
              </w:rPr>
              <w:t>Moradores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34545E1"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396B6BC" w14:textId="77777777" w:rsidR="00CA19C6" w:rsidRDefault="00CA19C6">
            <w:pPr>
              <w:pStyle w:val="NormalWeb"/>
              <w:spacing w:after="0"/>
              <w:jc w:val="both"/>
            </w:pPr>
            <w:r>
              <w:rPr>
                <w:rFonts w:ascii="Arial" w:hAnsi="Arial" w:cs="Arial"/>
                <w:color w:val="000000"/>
                <w:shd w:val="clear" w:color="auto" w:fill="FFFFFF"/>
              </w:rPr>
              <w:t>semanal</w:t>
            </w:r>
          </w:p>
        </w:tc>
      </w:tr>
      <w:tr w:rsidR="00CA19C6" w14:paraId="6553123F"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D8ABBAB" w14:textId="77777777" w:rsidR="00CA19C6" w:rsidRDefault="00CA19C6">
            <w:pPr>
              <w:pStyle w:val="NormalWeb"/>
              <w:spacing w:after="0"/>
              <w:jc w:val="both"/>
            </w:pPr>
            <w:proofErr w:type="spellStart"/>
            <w:r>
              <w:rPr>
                <w:rFonts w:ascii="Arial" w:hAnsi="Arial" w:cs="Arial"/>
                <w:color w:val="000000"/>
                <w:shd w:val="clear" w:color="auto" w:fill="FFFFFF"/>
              </w:rPr>
              <w:t>Rolézinho</w:t>
            </w:r>
            <w:proofErr w:type="spellEnd"/>
            <w:r>
              <w:rPr>
                <w:rFonts w:ascii="Arial" w:hAnsi="Arial" w:cs="Arial"/>
                <w:color w:val="000000"/>
                <w:shd w:val="clear" w:color="auto" w:fill="FFFFFF"/>
              </w:rPr>
              <w:t xml:space="preserve">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E4E4F09" w14:textId="77777777" w:rsidR="00CA19C6" w:rsidRDefault="00CA19C6">
            <w:pPr>
              <w:pStyle w:val="NormalWeb"/>
              <w:spacing w:after="0"/>
              <w:jc w:val="both"/>
            </w:pPr>
            <w:r>
              <w:rPr>
                <w:rFonts w:ascii="Arial" w:hAnsi="Arial" w:cs="Arial"/>
                <w:color w:val="000000"/>
                <w:shd w:val="clear" w:color="auto" w:fill="FFFFFF"/>
              </w:rPr>
              <w:t>Crianças até 14 anos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D3AE3C9" w14:textId="77777777" w:rsidR="00CA19C6" w:rsidRDefault="00CA19C6">
            <w:pPr>
              <w:pStyle w:val="NormalWeb"/>
              <w:spacing w:after="0"/>
              <w:jc w:val="both"/>
            </w:pPr>
            <w:r>
              <w:rPr>
                <w:rFonts w:ascii="Arial" w:hAnsi="Arial" w:cs="Arial"/>
                <w:color w:val="000000"/>
                <w:shd w:val="clear" w:color="auto" w:fill="FFFFFF"/>
              </w:rPr>
              <w:t>35</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74175DB" w14:textId="77777777" w:rsidR="00CA19C6" w:rsidRDefault="00CA19C6">
            <w:pPr>
              <w:pStyle w:val="NormalWeb"/>
              <w:spacing w:after="0"/>
              <w:jc w:val="both"/>
            </w:pPr>
            <w:r>
              <w:rPr>
                <w:rFonts w:ascii="Arial" w:hAnsi="Arial" w:cs="Arial"/>
                <w:color w:val="000000"/>
                <w:shd w:val="clear" w:color="auto" w:fill="FFFFFF"/>
              </w:rPr>
              <w:t>Mensal</w:t>
            </w:r>
          </w:p>
        </w:tc>
      </w:tr>
      <w:tr w:rsidR="00CA19C6" w14:paraId="1FE1C117"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EEFE3DD" w14:textId="77777777" w:rsidR="00CA19C6" w:rsidRDefault="00CA19C6">
            <w:pPr>
              <w:pStyle w:val="NormalWeb"/>
              <w:spacing w:after="0"/>
              <w:jc w:val="both"/>
            </w:pPr>
            <w:r>
              <w:rPr>
                <w:rFonts w:ascii="Arial" w:hAnsi="Arial" w:cs="Arial"/>
                <w:color w:val="000000"/>
                <w:shd w:val="clear" w:color="auto" w:fill="FFFFFF"/>
              </w:rPr>
              <w:t>Oficina Nossa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4055B1F" w14:textId="77777777" w:rsidR="00CA19C6" w:rsidRDefault="00CA19C6">
            <w:pPr>
              <w:pStyle w:val="NormalWeb"/>
              <w:spacing w:after="0"/>
              <w:jc w:val="both"/>
            </w:pPr>
            <w:r>
              <w:rPr>
                <w:rFonts w:ascii="Arial" w:hAnsi="Arial" w:cs="Arial"/>
                <w:color w:val="000000"/>
                <w:shd w:val="clear" w:color="auto" w:fill="FFFFFF"/>
              </w:rPr>
              <w:t>Crianças até 12 anos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C8572D4"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692FC32" w14:textId="77777777" w:rsidR="00CA19C6" w:rsidRDefault="00CA19C6">
            <w:pPr>
              <w:pStyle w:val="NormalWeb"/>
              <w:spacing w:after="0"/>
              <w:jc w:val="both"/>
            </w:pPr>
            <w:r>
              <w:rPr>
                <w:rFonts w:ascii="Arial" w:hAnsi="Arial" w:cs="Arial"/>
                <w:color w:val="000000"/>
                <w:shd w:val="clear" w:color="auto" w:fill="FFFFFF"/>
              </w:rPr>
              <w:t>Diariamente</w:t>
            </w:r>
          </w:p>
        </w:tc>
      </w:tr>
      <w:tr w:rsidR="00CA19C6" w14:paraId="3474FB88"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2B9484D" w14:textId="77777777" w:rsidR="00CA19C6" w:rsidRDefault="00CA19C6">
            <w:pPr>
              <w:pStyle w:val="NormalWeb"/>
              <w:spacing w:after="0"/>
              <w:jc w:val="both"/>
            </w:pPr>
            <w:r>
              <w:rPr>
                <w:rFonts w:ascii="Arial" w:hAnsi="Arial" w:cs="Arial"/>
                <w:color w:val="000000"/>
                <w:shd w:val="clear" w:color="auto" w:fill="FFFFFF"/>
              </w:rPr>
              <w:t xml:space="preserve">Sala </w:t>
            </w:r>
            <w:proofErr w:type="spellStart"/>
            <w:r>
              <w:rPr>
                <w:rFonts w:ascii="Arial" w:hAnsi="Arial" w:cs="Arial"/>
                <w:color w:val="000000"/>
                <w:shd w:val="clear" w:color="auto" w:fill="FFFFFF"/>
              </w:rPr>
              <w:t>Multilinguagens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09178D9D" w14:textId="77777777" w:rsidR="00CA19C6" w:rsidRDefault="00CA19C6">
            <w:pPr>
              <w:pStyle w:val="NormalWeb"/>
              <w:spacing w:after="0"/>
              <w:jc w:val="both"/>
            </w:pPr>
            <w:r>
              <w:rPr>
                <w:rFonts w:ascii="Arial" w:hAnsi="Arial" w:cs="Arial"/>
                <w:color w:val="000000"/>
                <w:shd w:val="clear" w:color="auto" w:fill="FFFFFF"/>
              </w:rPr>
              <w:t xml:space="preserve">Público no geral, com foco nas atividades </w:t>
            </w:r>
            <w:proofErr w:type="gramStart"/>
            <w:r>
              <w:rPr>
                <w:rFonts w:ascii="Arial" w:hAnsi="Arial" w:cs="Arial"/>
                <w:color w:val="000000"/>
                <w:shd w:val="clear" w:color="auto" w:fill="FFFFFF"/>
              </w:rPr>
              <w:t>direcionadas Às</w:t>
            </w:r>
            <w:proofErr w:type="gramEnd"/>
            <w:r>
              <w:rPr>
                <w:rFonts w:ascii="Arial" w:hAnsi="Arial" w:cs="Arial"/>
                <w:color w:val="000000"/>
                <w:shd w:val="clear" w:color="auto" w:fill="FFFFFF"/>
              </w:rPr>
              <w:t xml:space="preserve"> crianças e adolescentes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7A07921" w14:textId="77777777" w:rsidR="00CA19C6" w:rsidRDefault="00CA19C6">
            <w:pPr>
              <w:pStyle w:val="NormalWeb"/>
              <w:spacing w:after="0"/>
              <w:jc w:val="both"/>
            </w:pPr>
            <w:r>
              <w:rPr>
                <w:rFonts w:ascii="Arial" w:hAnsi="Arial" w:cs="Arial"/>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253D091" w14:textId="77777777" w:rsidR="00CA19C6" w:rsidRDefault="00CA19C6">
            <w:pPr>
              <w:pStyle w:val="NormalWeb"/>
              <w:spacing w:after="0"/>
              <w:jc w:val="both"/>
            </w:pPr>
            <w:r>
              <w:rPr>
                <w:rFonts w:ascii="Arial" w:hAnsi="Arial" w:cs="Arial"/>
                <w:color w:val="000000"/>
                <w:shd w:val="clear" w:color="auto" w:fill="FFFFFF"/>
              </w:rPr>
              <w:t>Diariamente</w:t>
            </w:r>
          </w:p>
        </w:tc>
      </w:tr>
      <w:tr w:rsidR="00CA19C6" w14:paraId="17D6BD63" w14:textId="77777777" w:rsidTr="00CA19C6">
        <w:trPr>
          <w:trHeight w:val="3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6E2545F" w14:textId="77777777" w:rsidR="00CA19C6" w:rsidRDefault="00CA19C6">
            <w:pPr>
              <w:pStyle w:val="NormalWeb"/>
              <w:spacing w:after="0"/>
              <w:jc w:val="both"/>
            </w:pPr>
            <w:r>
              <w:rPr>
                <w:rFonts w:ascii="Arial" w:hAnsi="Arial" w:cs="Arial"/>
                <w:color w:val="000000"/>
                <w:shd w:val="clear" w:color="auto" w:fill="FFFFFF"/>
              </w:rPr>
              <w:t xml:space="preserve">Espaço para </w:t>
            </w:r>
            <w:proofErr w:type="spellStart"/>
            <w:r>
              <w:rPr>
                <w:rFonts w:ascii="Arial" w:hAnsi="Arial" w:cs="Arial"/>
                <w:color w:val="000000"/>
                <w:shd w:val="clear" w:color="auto" w:fill="FFFFFF"/>
              </w:rPr>
              <w:t>Coworking</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33CB6A53" w14:textId="77777777" w:rsidR="00CA19C6" w:rsidRDefault="00CA19C6">
            <w:pPr>
              <w:pStyle w:val="NormalWeb"/>
              <w:spacing w:after="0"/>
              <w:jc w:val="both"/>
            </w:pPr>
            <w:r>
              <w:rPr>
                <w:rFonts w:ascii="Arial" w:hAnsi="Arial" w:cs="Arial"/>
                <w:color w:val="000000"/>
                <w:shd w:val="clear" w:color="auto" w:fill="FFFFFF"/>
              </w:rPr>
              <w:t>Adultos do Palácio e região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DBAB344" w14:textId="77777777" w:rsidR="00CA19C6" w:rsidRDefault="00CA19C6">
            <w:pPr>
              <w:pStyle w:val="NormalWeb"/>
              <w:spacing w:after="0"/>
              <w:jc w:val="both"/>
            </w:pPr>
            <w:r>
              <w:rPr>
                <w:rFonts w:ascii="Arial" w:hAnsi="Arial" w:cs="Arial"/>
                <w:color w:val="000000"/>
                <w:shd w:val="clear" w:color="auto" w:fill="FFFFFF"/>
              </w:rPr>
              <w:t>10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E7C0BA0" w14:textId="77777777" w:rsidR="00CA19C6" w:rsidRDefault="00CA19C6">
            <w:pPr>
              <w:pStyle w:val="NormalWeb"/>
              <w:spacing w:after="0"/>
              <w:jc w:val="both"/>
            </w:pPr>
            <w:r>
              <w:rPr>
                <w:rFonts w:ascii="Arial" w:hAnsi="Arial" w:cs="Arial"/>
                <w:color w:val="000000"/>
                <w:shd w:val="clear" w:color="auto" w:fill="FFFFFF"/>
              </w:rPr>
              <w:t>Diariamente</w:t>
            </w:r>
          </w:p>
        </w:tc>
      </w:tr>
      <w:tr w:rsidR="00CA19C6" w14:paraId="5A01629E"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42C44A6" w14:textId="77777777" w:rsidR="00CA19C6" w:rsidRDefault="00CA19C6">
            <w:pPr>
              <w:pStyle w:val="NormalWeb"/>
              <w:spacing w:after="0"/>
              <w:jc w:val="both"/>
            </w:pPr>
            <w:r>
              <w:rPr>
                <w:rFonts w:ascii="Arial" w:hAnsi="Arial" w:cs="Arial"/>
                <w:color w:val="000000"/>
                <w:shd w:val="clear" w:color="auto" w:fill="FFFFFF"/>
              </w:rPr>
              <w:t>MACQUINHO VERÃO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1526B4C" w14:textId="77777777" w:rsidR="00CA19C6" w:rsidRDefault="00CA19C6">
            <w:pPr>
              <w:pStyle w:val="NormalWeb"/>
              <w:spacing w:after="0"/>
              <w:jc w:val="both"/>
            </w:pPr>
            <w:r>
              <w:rPr>
                <w:rFonts w:ascii="Arial" w:hAnsi="Arial" w:cs="Arial"/>
                <w:color w:val="000000"/>
                <w:shd w:val="clear" w:color="auto" w:fill="FFFFFF"/>
              </w:rPr>
              <w:t>Crianças da comunidade e visitantes em geral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1EB1807" w14:textId="77777777" w:rsidR="00CA19C6" w:rsidRDefault="00CA19C6">
            <w:pPr>
              <w:pStyle w:val="NormalWeb"/>
              <w:spacing w:after="0"/>
              <w:jc w:val="both"/>
            </w:pPr>
            <w:r>
              <w:rPr>
                <w:rFonts w:ascii="Arial" w:hAnsi="Arial" w:cs="Arial"/>
                <w:color w:val="000000"/>
                <w:shd w:val="clear" w:color="auto" w:fill="FFFFFF"/>
              </w:rPr>
              <w:t>150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305A115" w14:textId="77777777" w:rsidR="00CA19C6" w:rsidRDefault="00CA19C6">
            <w:pPr>
              <w:pStyle w:val="NormalWeb"/>
              <w:spacing w:after="0"/>
              <w:jc w:val="both"/>
            </w:pPr>
            <w:r>
              <w:rPr>
                <w:rFonts w:ascii="Arial" w:hAnsi="Arial" w:cs="Arial"/>
                <w:color w:val="000000"/>
                <w:shd w:val="clear" w:color="auto" w:fill="FFFFFF"/>
              </w:rPr>
              <w:t>Quinzenalmente nos finais de semana do verão</w:t>
            </w:r>
          </w:p>
        </w:tc>
      </w:tr>
      <w:tr w:rsidR="00CA19C6" w14:paraId="4B569DAC"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23125E3" w14:textId="77777777" w:rsidR="00CA19C6" w:rsidRDefault="00CA19C6">
            <w:pPr>
              <w:pStyle w:val="NormalWeb"/>
              <w:spacing w:after="0"/>
              <w:jc w:val="both"/>
            </w:pPr>
            <w:r>
              <w:rPr>
                <w:rFonts w:ascii="Arial" w:hAnsi="Arial" w:cs="Arial"/>
                <w:color w:val="000000"/>
                <w:shd w:val="clear" w:color="auto" w:fill="FFFFFF"/>
              </w:rPr>
              <w:t>Oficinas Profissionalizantes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2872AD1" w14:textId="77777777" w:rsidR="00CA19C6" w:rsidRDefault="00CA19C6">
            <w:pPr>
              <w:pStyle w:val="NormalWeb"/>
              <w:spacing w:after="0"/>
              <w:jc w:val="both"/>
            </w:pPr>
            <w:r>
              <w:rPr>
                <w:rFonts w:ascii="Arial" w:hAnsi="Arial" w:cs="Arial"/>
                <w:color w:val="000000"/>
                <w:shd w:val="clear" w:color="auto" w:fill="FFFFFF"/>
              </w:rPr>
              <w:t>Jovens e adultos moradores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68253FF" w14:textId="77777777" w:rsidR="00CA19C6" w:rsidRDefault="00CA19C6">
            <w:pPr>
              <w:pStyle w:val="NormalWeb"/>
              <w:spacing w:after="0"/>
              <w:jc w:val="both"/>
            </w:pPr>
            <w:r>
              <w:rPr>
                <w:rFonts w:ascii="Arial" w:hAnsi="Arial" w:cs="Arial"/>
                <w:color w:val="000000"/>
                <w:shd w:val="clear" w:color="auto" w:fill="FFFFFF"/>
              </w:rPr>
              <w:t>40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0DD0D5E" w14:textId="77777777" w:rsidR="00CA19C6" w:rsidRDefault="00CA19C6">
            <w:pPr>
              <w:pStyle w:val="NormalWeb"/>
              <w:spacing w:after="0"/>
              <w:jc w:val="both"/>
            </w:pPr>
            <w:r>
              <w:rPr>
                <w:rFonts w:ascii="Arial" w:hAnsi="Arial" w:cs="Arial"/>
                <w:color w:val="000000"/>
                <w:shd w:val="clear" w:color="auto" w:fill="FFFFFF"/>
              </w:rPr>
              <w:t>Ciclos formativos trimestrais com aulas duas vezes por semana</w:t>
            </w:r>
          </w:p>
        </w:tc>
      </w:tr>
      <w:tr w:rsidR="00CA19C6" w14:paraId="25579C3A"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4EBB71C" w14:textId="77777777" w:rsidR="00CA19C6" w:rsidRDefault="00CA19C6">
            <w:pPr>
              <w:pStyle w:val="NormalWeb"/>
              <w:spacing w:after="0"/>
              <w:jc w:val="both"/>
            </w:pPr>
            <w:r>
              <w:rPr>
                <w:rFonts w:ascii="Arial" w:hAnsi="Arial" w:cs="Arial"/>
                <w:color w:val="000000"/>
                <w:shd w:val="clear" w:color="auto" w:fill="FFFFFF"/>
              </w:rPr>
              <w:t>Escola de Artes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1DC8F07" w14:textId="77777777" w:rsidR="00CA19C6" w:rsidRDefault="00CA19C6">
            <w:pPr>
              <w:pStyle w:val="NormalWeb"/>
              <w:spacing w:after="0"/>
              <w:jc w:val="both"/>
            </w:pPr>
            <w:r>
              <w:rPr>
                <w:rFonts w:ascii="Arial" w:hAnsi="Arial" w:cs="Arial"/>
                <w:color w:val="000000"/>
                <w:shd w:val="clear" w:color="auto" w:fill="FFFFFF"/>
              </w:rPr>
              <w:t>Jovens e adultos moradores do Palácio e arredores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567E1ED" w14:textId="77777777" w:rsidR="00CA19C6" w:rsidRDefault="00CA19C6">
            <w:pPr>
              <w:pStyle w:val="NormalWeb"/>
              <w:spacing w:after="0"/>
              <w:jc w:val="both"/>
            </w:pPr>
            <w:r>
              <w:rPr>
                <w:rFonts w:ascii="Arial" w:hAnsi="Arial" w:cs="Arial"/>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D53079A" w14:textId="77777777" w:rsidR="00CA19C6" w:rsidRDefault="00CA19C6">
            <w:pPr>
              <w:pStyle w:val="NormalWeb"/>
              <w:spacing w:after="0"/>
              <w:jc w:val="both"/>
            </w:pPr>
            <w:r>
              <w:rPr>
                <w:rFonts w:ascii="Arial" w:hAnsi="Arial" w:cs="Arial"/>
                <w:color w:val="000000"/>
                <w:shd w:val="clear" w:color="auto" w:fill="FFFFFF"/>
              </w:rPr>
              <w:t>Ciclos formativos semestrais</w:t>
            </w:r>
          </w:p>
        </w:tc>
      </w:tr>
    </w:tbl>
    <w:p w14:paraId="2D112B86" w14:textId="77777777" w:rsidR="00CA19C6" w:rsidRDefault="00CA19C6" w:rsidP="00CA19C6"/>
    <w:p w14:paraId="06BF6DFA" w14:textId="77777777" w:rsidR="00CA19C6" w:rsidRDefault="00CA19C6" w:rsidP="00CA19C6">
      <w:pPr>
        <w:pStyle w:val="Ttulo1"/>
        <w:spacing w:before="0"/>
        <w:jc w:val="both"/>
      </w:pPr>
      <w:r>
        <w:rPr>
          <w:rFonts w:ascii="Arial" w:hAnsi="Arial" w:cs="Arial"/>
          <w:color w:val="000000"/>
          <w:sz w:val="24"/>
          <w:szCs w:val="24"/>
          <w:shd w:val="clear" w:color="auto" w:fill="FFFFFF"/>
        </w:rPr>
        <w:t>8. EIXOS DE TRABALHOS</w:t>
      </w:r>
    </w:p>
    <w:p w14:paraId="78EACF6E" w14:textId="77777777" w:rsidR="00CA19C6" w:rsidRDefault="00CA19C6" w:rsidP="00CA19C6"/>
    <w:p w14:paraId="6324B754" w14:textId="77777777" w:rsidR="00CA19C6" w:rsidRDefault="00CA19C6" w:rsidP="00CA19C6">
      <w:pPr>
        <w:pStyle w:val="NormalWeb"/>
        <w:spacing w:after="240"/>
        <w:ind w:right="157" w:firstLine="709"/>
        <w:jc w:val="both"/>
      </w:pPr>
      <w:r>
        <w:rPr>
          <w:rFonts w:ascii="Arial" w:hAnsi="Arial" w:cs="Arial"/>
          <w:color w:val="000000"/>
          <w:shd w:val="clear" w:color="auto" w:fill="FFFFFF"/>
        </w:rPr>
        <w:t>Nos eixos que orientam a elaboração das propostas de trabalho que devem ser apresentadas pelas Organizações da Sociedade Civil interessadas, indicamos três indicativos básicos para nortear a gestão do equipamento na execução da parceria. São eles: </w:t>
      </w:r>
    </w:p>
    <w:p w14:paraId="129A01D6" w14:textId="77777777" w:rsidR="00CA19C6" w:rsidRDefault="00CA19C6" w:rsidP="00CA19C6">
      <w:pPr>
        <w:pStyle w:val="NormalWeb"/>
        <w:numPr>
          <w:ilvl w:val="0"/>
          <w:numId w:val="29"/>
        </w:numPr>
        <w:spacing w:after="240" w:line="240" w:lineRule="auto"/>
        <w:ind w:right="157"/>
        <w:jc w:val="both"/>
        <w:textAlignment w:val="baseline"/>
        <w:rPr>
          <w:rFonts w:ascii="Arial" w:hAnsi="Arial" w:cs="Arial"/>
          <w:color w:val="000000"/>
        </w:rPr>
      </w:pPr>
      <w:r>
        <w:rPr>
          <w:rFonts w:ascii="Arial" w:hAnsi="Arial" w:cs="Arial"/>
          <w:b/>
          <w:bCs/>
          <w:color w:val="000000"/>
          <w:shd w:val="clear" w:color="auto" w:fill="FFFFFF"/>
        </w:rPr>
        <w:t>Eixo Arte e Cultura Comunitária:</w:t>
      </w:r>
      <w:r>
        <w:rPr>
          <w:rFonts w:ascii="Arial" w:hAnsi="Arial" w:cs="Arial"/>
          <w:color w:val="000000"/>
          <w:shd w:val="clear" w:color="auto" w:fill="FFFFFF"/>
        </w:rPr>
        <w:t xml:space="preserve"> Direcionado para disponibilizar espaço físico, equipamento, apoio técnico e estrutura para o incentivo da criação, produção, pesquisa, difusão e preservação da cultura, arte e comunicação na cidade de Niterói, com especial atenção ao Morro do Palácio e de outros territórios de favelas. Esse eixo aponta a relevância da arte e da cultura enquanto geradores de renda e garantidores de cidadania. 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tem por vocação o acolhimento e fomento às mais variadas linguagens artísticas como artes plásticas, visuais, cênicas, pintura, fotografia, música, </w:t>
      </w:r>
      <w:r>
        <w:rPr>
          <w:rFonts w:ascii="Arial" w:hAnsi="Arial" w:cs="Arial"/>
          <w:color w:val="000000"/>
          <w:shd w:val="clear" w:color="auto" w:fill="FFFFFF"/>
        </w:rPr>
        <w:lastRenderedPageBreak/>
        <w:t>audiovisual, escultura, poesia, entre outros. Ainda, por sua vista privilegiada, sua arquitetura arrojada e seu vasto espaço externo, o equipamento é ideal para acolher eventos culturais diversos.</w:t>
      </w:r>
    </w:p>
    <w:p w14:paraId="39452CEF" w14:textId="77777777" w:rsidR="00CA19C6" w:rsidRDefault="00CA19C6" w:rsidP="00CA19C6">
      <w:pPr>
        <w:rPr>
          <w:rFonts w:ascii="Times New Roman" w:hAnsi="Times New Roman" w:cs="Times New Roman"/>
        </w:rPr>
      </w:pPr>
      <w:r>
        <w:br/>
      </w:r>
    </w:p>
    <w:p w14:paraId="2DD99D86" w14:textId="77777777" w:rsidR="00CA19C6" w:rsidRDefault="00CA19C6" w:rsidP="00CA19C6">
      <w:pPr>
        <w:pStyle w:val="NormalWeb"/>
        <w:numPr>
          <w:ilvl w:val="0"/>
          <w:numId w:val="30"/>
        </w:numPr>
        <w:spacing w:after="240" w:line="240" w:lineRule="auto"/>
        <w:ind w:right="157"/>
        <w:jc w:val="both"/>
        <w:textAlignment w:val="baseline"/>
        <w:rPr>
          <w:rFonts w:ascii="Arial" w:hAnsi="Arial" w:cs="Arial"/>
          <w:color w:val="000000"/>
        </w:rPr>
      </w:pPr>
      <w:r>
        <w:rPr>
          <w:rFonts w:ascii="Arial" w:hAnsi="Arial" w:cs="Arial"/>
          <w:b/>
          <w:bCs/>
          <w:color w:val="000000"/>
          <w:shd w:val="clear" w:color="auto" w:fill="FFFFFF"/>
        </w:rPr>
        <w:t>Eixo Comunicação, Memória e Cidadania:</w:t>
      </w:r>
      <w:r>
        <w:rPr>
          <w:rFonts w:ascii="Arial" w:hAnsi="Arial" w:cs="Arial"/>
          <w:color w:val="000000"/>
          <w:shd w:val="clear" w:color="auto" w:fill="FFFFFF"/>
        </w:rPr>
        <w:t xml:space="preserve"> Direcionado a fortalecer identidades locais, através da promoção e do incentivo à criação, produção, pesquisa, difusão e preservação de linguagens artísticas, manifestações culturais e da própria história do Morro do Palácio, de modo a fomentar a </w:t>
      </w:r>
      <w:proofErr w:type="spellStart"/>
      <w:r>
        <w:rPr>
          <w:rFonts w:ascii="Arial" w:hAnsi="Arial" w:cs="Arial"/>
          <w:color w:val="000000"/>
          <w:shd w:val="clear" w:color="auto" w:fill="FFFFFF"/>
        </w:rPr>
        <w:t>auto-estima</w:t>
      </w:r>
      <w:proofErr w:type="spellEnd"/>
      <w:r>
        <w:rPr>
          <w:rFonts w:ascii="Arial" w:hAnsi="Arial" w:cs="Arial"/>
          <w:color w:val="000000"/>
          <w:shd w:val="clear" w:color="auto" w:fill="FFFFFF"/>
        </w:rPr>
        <w:t xml:space="preserve"> da população, fortalecer seus vínculos com o território e sua ancestralidade, proporcionar conhecimento e acesso aos bens e serviços culturais. 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tem potencial de fortalecer as redes de comunicação do território que se insere através de diversas linguagens como jornal impresso, podcast e atividades de formação na área de comunicação. Enquanto equipamento público de favela e tão próximo do eixo de turismo da cidade por sua proximidade do MAC e do Caminho Niemeyer, 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tem deve ainda contar através das mais diversas linguagens a história dos que construíram o Morro do Palácio. Além disso, deve servir como um hub de iniciativas através da própria equipe e de parceiros para garantir cidadania à comunidade do Morro do Palácio;</w:t>
      </w:r>
    </w:p>
    <w:p w14:paraId="107CE936" w14:textId="77777777" w:rsidR="00CA19C6" w:rsidRDefault="00CA19C6" w:rsidP="00CA19C6">
      <w:pPr>
        <w:rPr>
          <w:rFonts w:ascii="Times New Roman" w:hAnsi="Times New Roman" w:cs="Times New Roman"/>
        </w:rPr>
      </w:pPr>
      <w:r>
        <w:br/>
      </w:r>
    </w:p>
    <w:p w14:paraId="230B73B1" w14:textId="77777777" w:rsidR="00CA19C6" w:rsidRDefault="00CA19C6" w:rsidP="00CA19C6">
      <w:pPr>
        <w:pStyle w:val="NormalWeb"/>
        <w:numPr>
          <w:ilvl w:val="0"/>
          <w:numId w:val="31"/>
        </w:numPr>
        <w:spacing w:after="240" w:line="240" w:lineRule="auto"/>
        <w:ind w:right="157"/>
        <w:jc w:val="both"/>
        <w:textAlignment w:val="baseline"/>
        <w:rPr>
          <w:rFonts w:ascii="Arial" w:hAnsi="Arial" w:cs="Arial"/>
          <w:color w:val="000000"/>
        </w:rPr>
      </w:pPr>
      <w:r>
        <w:rPr>
          <w:rFonts w:ascii="Arial" w:hAnsi="Arial" w:cs="Arial"/>
          <w:b/>
          <w:bCs/>
          <w:color w:val="000000"/>
          <w:shd w:val="clear" w:color="auto" w:fill="FFFFFF"/>
        </w:rPr>
        <w:t>Educação, Economia Criativa e formação:</w:t>
      </w:r>
      <w:r>
        <w:rPr>
          <w:rFonts w:ascii="Arial" w:hAnsi="Arial" w:cs="Arial"/>
          <w:color w:val="000000"/>
          <w:shd w:val="clear" w:color="auto" w:fill="FFFFFF"/>
        </w:rPr>
        <w:t xml:space="preserve"> Direcionado a garantir que o equipamento possa atender a população da cidade de Niterói, com especial atenção à comunidade do Morro do Palácio através de iniciativas públicas, educacionais, formação e de geração de emprego e renda através da oferta de atividades que fortaleçam a economia criativa no território desenvolvendo parcerias para viabilizar cursos profissionalizantes, espaço estruturado para estudo e trabalho e atividades educacionais garantindo direitos para as mais diversas faixas etárias.</w:t>
      </w:r>
    </w:p>
    <w:p w14:paraId="09621430" w14:textId="77777777" w:rsidR="00CA19C6" w:rsidRDefault="00CA19C6" w:rsidP="00CA19C6">
      <w:pPr>
        <w:spacing w:after="240"/>
        <w:rPr>
          <w:rFonts w:ascii="Times New Roman" w:hAnsi="Times New Roman" w:cs="Times New Roman"/>
        </w:rPr>
      </w:pPr>
    </w:p>
    <w:p w14:paraId="12AD2279"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9. PROJETOS </w:t>
      </w:r>
    </w:p>
    <w:p w14:paraId="171035CE" w14:textId="77777777" w:rsidR="00CA19C6" w:rsidRDefault="00CA19C6" w:rsidP="00CA19C6">
      <w:pPr>
        <w:pStyle w:val="NormalWeb"/>
        <w:spacing w:after="0"/>
        <w:jc w:val="both"/>
      </w:pPr>
      <w:r>
        <w:rPr>
          <w:rFonts w:ascii="Arial MT" w:hAnsi="Arial MT"/>
          <w:color w:val="000000"/>
        </w:rPr>
        <w:t>A partir dos eixos de trabalho (item 8.)  serão executados e desenvolvidos de maneira transversal através de uma programação dinâmica de oficinas e projetos</w:t>
      </w:r>
      <w:r>
        <w:rPr>
          <w:rFonts w:ascii="Arial MT" w:hAnsi="Arial MT"/>
          <w:i/>
          <w:iCs/>
          <w:color w:val="000000"/>
        </w:rPr>
        <w:t xml:space="preserve">, </w:t>
      </w:r>
      <w:r>
        <w:rPr>
          <w:rFonts w:ascii="Arial MT" w:hAnsi="Arial MT"/>
          <w:color w:val="000000"/>
        </w:rPr>
        <w:t>visando a promoção de oportunidades de saber, conhecimento e desenvolvimento. Segue a descrição das atividades:</w:t>
      </w:r>
    </w:p>
    <w:p w14:paraId="63ECDC00" w14:textId="77777777" w:rsidR="00CA19C6" w:rsidRDefault="00CA19C6" w:rsidP="00CA19C6">
      <w:pPr>
        <w:spacing w:after="240"/>
      </w:pPr>
      <w:r>
        <w:br/>
      </w:r>
    </w:p>
    <w:p w14:paraId="10C0E6BC" w14:textId="77777777" w:rsidR="00CA19C6" w:rsidRDefault="00CA19C6" w:rsidP="00CA19C6">
      <w:pPr>
        <w:pStyle w:val="NormalWeb"/>
        <w:spacing w:after="0"/>
        <w:jc w:val="both"/>
      </w:pPr>
      <w:r>
        <w:rPr>
          <w:rFonts w:ascii="Arial" w:hAnsi="Arial" w:cs="Arial"/>
          <w:b/>
          <w:bCs/>
          <w:color w:val="000000"/>
          <w:shd w:val="clear" w:color="auto" w:fill="FFFFFF"/>
        </w:rPr>
        <w:t>9.1 Ateliê coletivo (Eixo 1 - Cultura e Arte)</w:t>
      </w:r>
    </w:p>
    <w:p w14:paraId="53608201" w14:textId="77777777" w:rsidR="00CA19C6" w:rsidRDefault="00CA19C6" w:rsidP="00CA19C6">
      <w:pPr>
        <w:pStyle w:val="NormalWeb"/>
        <w:spacing w:after="0"/>
        <w:jc w:val="both"/>
      </w:pPr>
      <w:r>
        <w:rPr>
          <w:rFonts w:ascii="Arial" w:hAnsi="Arial" w:cs="Arial"/>
          <w:b/>
          <w:bCs/>
          <w:color w:val="000000"/>
          <w:shd w:val="clear" w:color="auto" w:fill="FFFFFF"/>
        </w:rPr>
        <w:t> </w:t>
      </w:r>
    </w:p>
    <w:p w14:paraId="386833AF" w14:textId="77777777" w:rsidR="00CA19C6" w:rsidRDefault="00CA19C6" w:rsidP="00CA19C6">
      <w:pPr>
        <w:pStyle w:val="NormalWeb"/>
        <w:spacing w:after="0"/>
        <w:jc w:val="both"/>
      </w:pPr>
      <w:r>
        <w:rPr>
          <w:rFonts w:ascii="Arial" w:hAnsi="Arial" w:cs="Arial"/>
          <w:b/>
          <w:bCs/>
          <w:color w:val="000000"/>
          <w:shd w:val="clear" w:color="auto" w:fill="FFFFFF"/>
        </w:rPr>
        <w:t>    9.1.1 Descrição Do Projeto: </w:t>
      </w:r>
    </w:p>
    <w:p w14:paraId="109399D1" w14:textId="77777777" w:rsidR="00CA19C6" w:rsidRDefault="00CA19C6" w:rsidP="00CA19C6">
      <w:pPr>
        <w:pStyle w:val="NormalWeb"/>
        <w:spacing w:after="0"/>
        <w:ind w:left="720" w:firstLine="720"/>
        <w:jc w:val="both"/>
      </w:pPr>
      <w:r>
        <w:rPr>
          <w:rFonts w:ascii="Arial" w:hAnsi="Arial" w:cs="Arial"/>
          <w:color w:val="000000"/>
          <w:shd w:val="clear" w:color="auto" w:fill="FFFFFF"/>
        </w:rPr>
        <w:t xml:space="preserve">Espaço multiuso disponibilizado para artistas periféricos do Palácio e outras comunidades do entorno, com o objetivo de apoiar a produção artística no território do palácio e de toda Niterói, atendendo a uma demanda de diversos artistas da cidade por espaços para </w:t>
      </w:r>
      <w:proofErr w:type="gramStart"/>
      <w:r>
        <w:rPr>
          <w:rFonts w:ascii="Arial" w:hAnsi="Arial" w:cs="Arial"/>
          <w:color w:val="000000"/>
          <w:shd w:val="clear" w:color="auto" w:fill="FFFFFF"/>
        </w:rPr>
        <w:t>desenvolvimento  do</w:t>
      </w:r>
      <w:proofErr w:type="gramEnd"/>
      <w:r>
        <w:rPr>
          <w:rFonts w:ascii="Arial" w:hAnsi="Arial" w:cs="Arial"/>
          <w:color w:val="000000"/>
          <w:shd w:val="clear" w:color="auto" w:fill="FFFFFF"/>
        </w:rPr>
        <w:t xml:space="preserve"> trabalho artístico. Em paralelo ao uso do Ateliê, os artistas residentes irão realizar apresentações, aulas </w:t>
      </w:r>
      <w:r>
        <w:rPr>
          <w:rFonts w:ascii="Arial" w:hAnsi="Arial" w:cs="Arial"/>
          <w:color w:val="000000"/>
          <w:shd w:val="clear" w:color="auto" w:fill="FFFFFF"/>
        </w:rPr>
        <w:lastRenderedPageBreak/>
        <w:t xml:space="preserve">e oficinas gratuitas no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assim também propondo a democratização do acesso à cultura e a formação artística para as pessoas em território de favela.</w:t>
      </w:r>
    </w:p>
    <w:p w14:paraId="0980A738" w14:textId="77777777" w:rsidR="00CA19C6" w:rsidRDefault="00CA19C6" w:rsidP="00CA19C6">
      <w:pPr>
        <w:pStyle w:val="NormalWeb"/>
        <w:spacing w:after="0"/>
        <w:ind w:left="720"/>
        <w:jc w:val="both"/>
      </w:pPr>
      <w:r>
        <w:rPr>
          <w:rFonts w:ascii="Arial" w:hAnsi="Arial" w:cs="Arial"/>
          <w:color w:val="000000"/>
          <w:shd w:val="clear" w:color="auto" w:fill="FFFFFF"/>
        </w:rPr>
        <w:t xml:space="preserve">O funcionamento se </w:t>
      </w:r>
      <w:proofErr w:type="gramStart"/>
      <w:r>
        <w:rPr>
          <w:rFonts w:ascii="Arial" w:hAnsi="Arial" w:cs="Arial"/>
          <w:color w:val="000000"/>
          <w:shd w:val="clear" w:color="auto" w:fill="FFFFFF"/>
        </w:rPr>
        <w:t>dará  através</w:t>
      </w:r>
      <w:proofErr w:type="gramEnd"/>
      <w:r>
        <w:rPr>
          <w:rFonts w:ascii="Arial" w:hAnsi="Arial" w:cs="Arial"/>
          <w:color w:val="000000"/>
          <w:shd w:val="clear" w:color="auto" w:fill="FFFFFF"/>
        </w:rPr>
        <w:t xml:space="preserve"> de um formulário direcionado aos artistas para solicitarem a ocupação periódica do espaço, dividido por turnos (manhã, tarde) e dias da semana (de segunda a sexta).</w:t>
      </w:r>
    </w:p>
    <w:p w14:paraId="279BBCFA" w14:textId="77777777" w:rsidR="00CA19C6" w:rsidRDefault="00CA19C6" w:rsidP="00CA19C6">
      <w:pPr>
        <w:pStyle w:val="NormalWeb"/>
        <w:spacing w:after="0"/>
        <w:jc w:val="both"/>
      </w:pPr>
      <w:r>
        <w:rPr>
          <w:rFonts w:ascii="Arial" w:hAnsi="Arial" w:cs="Arial"/>
          <w:b/>
          <w:bCs/>
          <w:color w:val="000000"/>
          <w:shd w:val="clear" w:color="auto" w:fill="FFFFFF"/>
        </w:rPr>
        <w:t>    9.1.2 Público-Alvo</w:t>
      </w:r>
    </w:p>
    <w:p w14:paraId="1CAD8E0D" w14:textId="77777777" w:rsidR="00CA19C6" w:rsidRDefault="00CA19C6" w:rsidP="00CA19C6">
      <w:pPr>
        <w:pStyle w:val="NormalWeb"/>
        <w:spacing w:after="0"/>
        <w:jc w:val="both"/>
      </w:pPr>
      <w:r>
        <w:rPr>
          <w:rStyle w:val="apple-tab-span"/>
          <w:rFonts w:ascii="Arial" w:hAnsi="Arial" w:cs="Arial"/>
          <w:b/>
          <w:bCs/>
          <w:color w:val="000000"/>
          <w:shd w:val="clear" w:color="auto" w:fill="FFFFFF"/>
        </w:rPr>
        <w:tab/>
      </w:r>
      <w:r>
        <w:rPr>
          <w:rFonts w:ascii="Arial" w:hAnsi="Arial" w:cs="Arial"/>
          <w:b/>
          <w:bCs/>
          <w:color w:val="000000"/>
          <w:shd w:val="clear" w:color="auto" w:fill="FFFFFF"/>
        </w:rPr>
        <w:t xml:space="preserve"> </w:t>
      </w:r>
      <w:r>
        <w:rPr>
          <w:rFonts w:ascii="Arial" w:hAnsi="Arial" w:cs="Arial"/>
          <w:color w:val="000000"/>
          <w:shd w:val="clear" w:color="auto" w:fill="FFFFFF"/>
        </w:rPr>
        <w:t>Artistas periféricos do Palácio e comunidades próximas (lotação: 20      artistas)</w:t>
      </w:r>
    </w:p>
    <w:p w14:paraId="492F4A49" w14:textId="77777777" w:rsidR="00CA19C6" w:rsidRDefault="00CA19C6" w:rsidP="00CA19C6">
      <w:pPr>
        <w:pStyle w:val="NormalWeb"/>
        <w:spacing w:after="0"/>
        <w:jc w:val="both"/>
      </w:pPr>
      <w:r>
        <w:rPr>
          <w:rFonts w:ascii="Arial" w:hAnsi="Arial" w:cs="Arial"/>
          <w:b/>
          <w:bCs/>
          <w:color w:val="000000"/>
          <w:shd w:val="clear" w:color="auto" w:fill="FFFFFF"/>
        </w:rPr>
        <w:t>    9.1.3 Regularidade</w:t>
      </w:r>
    </w:p>
    <w:p w14:paraId="3641A9E3" w14:textId="77777777" w:rsidR="00CA19C6" w:rsidRDefault="00CA19C6" w:rsidP="00CA19C6">
      <w:pPr>
        <w:pStyle w:val="NormalWeb"/>
        <w:spacing w:after="0"/>
        <w:jc w:val="both"/>
      </w:pPr>
      <w:r>
        <w:rPr>
          <w:rStyle w:val="apple-tab-span"/>
          <w:rFonts w:ascii="Arial" w:hAnsi="Arial" w:cs="Arial"/>
          <w:b/>
          <w:bCs/>
          <w:color w:val="000000"/>
          <w:shd w:val="clear" w:color="auto" w:fill="FFFFFF"/>
        </w:rPr>
        <w:tab/>
      </w:r>
      <w:r>
        <w:rPr>
          <w:rFonts w:ascii="Arial" w:hAnsi="Arial" w:cs="Arial"/>
          <w:b/>
          <w:bCs/>
          <w:color w:val="000000"/>
          <w:shd w:val="clear" w:color="auto" w:fill="FFFFFF"/>
        </w:rPr>
        <w:t xml:space="preserve">  </w:t>
      </w:r>
      <w:r>
        <w:rPr>
          <w:rFonts w:ascii="Arial" w:hAnsi="Arial" w:cs="Arial"/>
          <w:color w:val="000000"/>
          <w:shd w:val="clear" w:color="auto" w:fill="FFFFFF"/>
        </w:rPr>
        <w:t>Diariamente</w:t>
      </w:r>
    </w:p>
    <w:p w14:paraId="101F3B5D" w14:textId="77777777" w:rsidR="00CA19C6" w:rsidRDefault="00CA19C6" w:rsidP="00CA19C6"/>
    <w:p w14:paraId="193526B8" w14:textId="77777777" w:rsidR="00CA19C6" w:rsidRDefault="00CA19C6" w:rsidP="00CA19C6">
      <w:pPr>
        <w:pStyle w:val="NormalWeb"/>
        <w:spacing w:after="0"/>
        <w:jc w:val="both"/>
      </w:pPr>
      <w:r>
        <w:rPr>
          <w:rFonts w:ascii="Arial" w:hAnsi="Arial" w:cs="Arial"/>
          <w:b/>
          <w:bCs/>
          <w:color w:val="000000"/>
          <w:shd w:val="clear" w:color="auto" w:fill="FFFFFF"/>
        </w:rPr>
        <w:t> 9.2 Estúdio musical (EIXO 1 - Cultura e Arte)</w:t>
      </w:r>
    </w:p>
    <w:p w14:paraId="271B22B5" w14:textId="77777777" w:rsidR="00CA19C6" w:rsidRDefault="00CA19C6" w:rsidP="00CA19C6"/>
    <w:p w14:paraId="570F46A1" w14:textId="77777777" w:rsidR="00CA19C6" w:rsidRDefault="00CA19C6" w:rsidP="00CA19C6">
      <w:pPr>
        <w:pStyle w:val="NormalWeb"/>
        <w:spacing w:after="0"/>
        <w:jc w:val="both"/>
      </w:pPr>
      <w:r>
        <w:rPr>
          <w:rStyle w:val="apple-tab-span"/>
          <w:rFonts w:ascii="Arial" w:hAnsi="Arial" w:cs="Arial"/>
          <w:b/>
          <w:bCs/>
          <w:color w:val="000000"/>
          <w:shd w:val="clear" w:color="auto" w:fill="FFFFFF"/>
        </w:rPr>
        <w:tab/>
      </w:r>
      <w:r>
        <w:rPr>
          <w:rFonts w:ascii="Arial" w:hAnsi="Arial" w:cs="Arial"/>
          <w:b/>
          <w:bCs/>
          <w:color w:val="000000"/>
          <w:shd w:val="clear" w:color="auto" w:fill="FFFFFF"/>
        </w:rPr>
        <w:t>9.2.1 Descrição do projeto </w:t>
      </w:r>
    </w:p>
    <w:p w14:paraId="00157645" w14:textId="77777777" w:rsidR="00CA19C6" w:rsidRDefault="00CA19C6" w:rsidP="00CA19C6">
      <w:pPr>
        <w:pStyle w:val="NormalWeb"/>
        <w:spacing w:after="0"/>
        <w:jc w:val="both"/>
      </w:pPr>
      <w:r>
        <w:rPr>
          <w:rFonts w:ascii="Arial" w:hAnsi="Arial" w:cs="Arial"/>
          <w:b/>
          <w:bCs/>
          <w:color w:val="000000"/>
          <w:shd w:val="clear" w:color="auto" w:fill="FFFFFF"/>
        </w:rPr>
        <w:t> </w:t>
      </w:r>
      <w:r>
        <w:rPr>
          <w:rStyle w:val="apple-tab-span"/>
          <w:rFonts w:ascii="Arial" w:hAnsi="Arial" w:cs="Arial"/>
          <w:b/>
          <w:bCs/>
          <w:color w:val="000000"/>
          <w:shd w:val="clear" w:color="auto" w:fill="FFFFFF"/>
        </w:rPr>
        <w:tab/>
      </w:r>
      <w:r>
        <w:rPr>
          <w:rFonts w:ascii="Arial" w:hAnsi="Arial" w:cs="Arial"/>
          <w:color w:val="000000"/>
          <w:shd w:val="clear" w:color="auto" w:fill="FFFFFF"/>
        </w:rPr>
        <w:t>Projeto de estúdio popular, com oferta de espaço equipado para ensaios   e gravações de forma gratuita destinado a artistas iniciantes e/ou com pouco recurso para investir. O Estúdio do MACQUINHO é um dos espaços mais importantes do equipamento, já que acumula um rico histórico de formação de novos artistas. Além de ser um espaço aberto e equipado para receber iniciativas e projetos de aulas e oficinas musicais. </w:t>
      </w:r>
    </w:p>
    <w:p w14:paraId="5266D822" w14:textId="77777777" w:rsidR="00CA19C6" w:rsidRDefault="00CA19C6" w:rsidP="00CA19C6"/>
    <w:p w14:paraId="4E7E6A7E" w14:textId="77777777" w:rsidR="00CA19C6" w:rsidRDefault="00CA19C6" w:rsidP="00CA19C6">
      <w:pPr>
        <w:pStyle w:val="NormalWeb"/>
        <w:spacing w:after="0"/>
        <w:ind w:firstLine="720"/>
        <w:jc w:val="both"/>
      </w:pPr>
      <w:r>
        <w:rPr>
          <w:rFonts w:ascii="Arial" w:hAnsi="Arial" w:cs="Arial"/>
          <w:b/>
          <w:bCs/>
          <w:color w:val="000000"/>
          <w:shd w:val="clear" w:color="auto" w:fill="FFFFFF"/>
        </w:rPr>
        <w:t>9.2.2</w:t>
      </w:r>
      <w:r>
        <w:rPr>
          <w:rFonts w:ascii="Arial" w:hAnsi="Arial" w:cs="Arial"/>
          <w:color w:val="000000"/>
          <w:shd w:val="clear" w:color="auto" w:fill="FFFFFF"/>
        </w:rPr>
        <w:t xml:space="preserve"> </w:t>
      </w:r>
      <w:r>
        <w:rPr>
          <w:rFonts w:ascii="Arial" w:hAnsi="Arial" w:cs="Arial"/>
          <w:b/>
          <w:bCs/>
          <w:color w:val="000000"/>
          <w:shd w:val="clear" w:color="auto" w:fill="FFFFFF"/>
        </w:rPr>
        <w:t>Público-Alvo</w:t>
      </w:r>
    </w:p>
    <w:p w14:paraId="62C83897"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Músicos e DJ 's de baixa renda (50 músicos e </w:t>
      </w:r>
      <w:proofErr w:type="spellStart"/>
      <w:r>
        <w:rPr>
          <w:rFonts w:ascii="Arial" w:hAnsi="Arial" w:cs="Arial"/>
          <w:color w:val="000000"/>
          <w:shd w:val="clear" w:color="auto" w:fill="FFFFFF"/>
        </w:rPr>
        <w:t>DJ’s</w:t>
      </w:r>
      <w:proofErr w:type="spellEnd"/>
      <w:proofErr w:type="gramStart"/>
      <w:r>
        <w:rPr>
          <w:rFonts w:ascii="Arial" w:hAnsi="Arial" w:cs="Arial"/>
          <w:color w:val="000000"/>
          <w:shd w:val="clear" w:color="auto" w:fill="FFFFFF"/>
        </w:rPr>
        <w:t>. )</w:t>
      </w:r>
      <w:proofErr w:type="gramEnd"/>
    </w:p>
    <w:p w14:paraId="362FEA5F" w14:textId="77777777" w:rsidR="00CA19C6" w:rsidRDefault="00CA19C6" w:rsidP="00CA19C6">
      <w:pPr>
        <w:pStyle w:val="NormalWeb"/>
        <w:spacing w:after="0"/>
        <w:ind w:firstLine="720"/>
        <w:jc w:val="both"/>
      </w:pPr>
      <w:r>
        <w:rPr>
          <w:rFonts w:ascii="Arial" w:hAnsi="Arial" w:cs="Arial"/>
          <w:b/>
          <w:bCs/>
          <w:color w:val="000000"/>
          <w:shd w:val="clear" w:color="auto" w:fill="FFFFFF"/>
        </w:rPr>
        <w:t>9.2.3 Regularidade</w:t>
      </w:r>
      <w:r>
        <w:rPr>
          <w:rFonts w:ascii="Arial" w:hAnsi="Arial" w:cs="Arial"/>
          <w:b/>
          <w:bCs/>
          <w:color w:val="000000"/>
          <w:shd w:val="clear" w:color="auto" w:fill="FFFFFF"/>
        </w:rPr>
        <w:br/>
      </w:r>
      <w:r>
        <w:rPr>
          <w:rStyle w:val="apple-tab-span"/>
          <w:rFonts w:ascii="Arial" w:hAnsi="Arial" w:cs="Arial"/>
          <w:b/>
          <w:bCs/>
          <w:color w:val="000000"/>
          <w:shd w:val="clear" w:color="auto" w:fill="FFFFFF"/>
        </w:rPr>
        <w:tab/>
      </w:r>
      <w:r>
        <w:rPr>
          <w:rFonts w:ascii="Arial" w:hAnsi="Arial" w:cs="Arial"/>
          <w:color w:val="000000"/>
          <w:shd w:val="clear" w:color="auto" w:fill="FFFFFF"/>
        </w:rPr>
        <w:t>Diariamente</w:t>
      </w:r>
    </w:p>
    <w:p w14:paraId="673F1F78" w14:textId="77777777" w:rsidR="00CA19C6" w:rsidRDefault="00CA19C6" w:rsidP="00CA19C6"/>
    <w:p w14:paraId="7BA71A14" w14:textId="77777777" w:rsidR="00CA19C6" w:rsidRDefault="00CA19C6" w:rsidP="00CA19C6">
      <w:pPr>
        <w:pStyle w:val="NormalWeb"/>
        <w:spacing w:after="0"/>
        <w:jc w:val="both"/>
      </w:pPr>
      <w:r>
        <w:rPr>
          <w:rFonts w:ascii="Arial" w:hAnsi="Arial" w:cs="Arial"/>
          <w:b/>
          <w:bCs/>
          <w:color w:val="000000"/>
          <w:shd w:val="clear" w:color="auto" w:fill="FFFFFF"/>
        </w:rPr>
        <w:t>9.3 Residências artísticas (Eixo 1 - Cultura e Arte)</w:t>
      </w:r>
    </w:p>
    <w:p w14:paraId="54A06926" w14:textId="77777777" w:rsidR="00CA19C6" w:rsidRDefault="00CA19C6" w:rsidP="00CA19C6"/>
    <w:p w14:paraId="28EEC89F" w14:textId="77777777" w:rsidR="00CA19C6" w:rsidRDefault="00CA19C6" w:rsidP="00CA19C6">
      <w:pPr>
        <w:pStyle w:val="NormalWeb"/>
        <w:spacing w:after="0"/>
        <w:jc w:val="both"/>
      </w:pPr>
      <w:r>
        <w:rPr>
          <w:rFonts w:ascii="Arial" w:hAnsi="Arial" w:cs="Arial"/>
          <w:b/>
          <w:bCs/>
          <w:color w:val="000000"/>
          <w:shd w:val="clear" w:color="auto" w:fill="FFFFFF"/>
        </w:rPr>
        <w:t>9.3.1 Descrição do Projeto </w:t>
      </w:r>
    </w:p>
    <w:p w14:paraId="6B93523A" w14:textId="684C1CBA" w:rsidR="00CA19C6" w:rsidRDefault="00CA19C6" w:rsidP="00CA19C6">
      <w:pPr>
        <w:pStyle w:val="NormalWeb"/>
        <w:spacing w:after="0"/>
        <w:ind w:firstLine="720"/>
        <w:jc w:val="both"/>
      </w:pPr>
      <w:r>
        <w:rPr>
          <w:rFonts w:ascii="Arial" w:hAnsi="Arial" w:cs="Arial"/>
          <w:color w:val="000000"/>
          <w:shd w:val="clear" w:color="auto" w:fill="FFFFFF"/>
        </w:rPr>
        <w:t xml:space="preserve">Oferecimento da estrutura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para receber delegações nacionais e internacionais que tenham interesse no desenvolvimento de pesquisa, produções e atividades artísticas a permanência se dará a partir de um prazo previamente acordado, tendo como contrapartida o oferecimento de alguma ação de impacto social local.</w:t>
      </w:r>
    </w:p>
    <w:p w14:paraId="0DC66C71" w14:textId="77777777" w:rsidR="00CA19C6" w:rsidRDefault="00CA19C6" w:rsidP="00CA19C6">
      <w:pPr>
        <w:pStyle w:val="NormalWeb"/>
        <w:spacing w:after="0"/>
        <w:jc w:val="both"/>
      </w:pPr>
      <w:r>
        <w:rPr>
          <w:rFonts w:ascii="Arial" w:hAnsi="Arial" w:cs="Arial"/>
          <w:b/>
          <w:bCs/>
          <w:color w:val="000000"/>
          <w:shd w:val="clear" w:color="auto" w:fill="FFFFFF"/>
        </w:rPr>
        <w:t>9.3.2 Público Alvo</w:t>
      </w:r>
      <w:r>
        <w:rPr>
          <w:rFonts w:ascii="Arial" w:hAnsi="Arial" w:cs="Arial"/>
          <w:b/>
          <w:bCs/>
          <w:color w:val="000000"/>
          <w:shd w:val="clear" w:color="auto" w:fill="FFFFFF"/>
        </w:rPr>
        <w:br/>
      </w:r>
      <w:r>
        <w:rPr>
          <w:rFonts w:ascii="Arial" w:hAnsi="Arial" w:cs="Arial"/>
          <w:color w:val="000000"/>
          <w:shd w:val="clear" w:color="auto" w:fill="FFFFFF"/>
        </w:rPr>
        <w:t>Artistas nacionais ou internacionais que desenvolvam projetos artístico-culturais de cunho social. (12 projetos por ano)</w:t>
      </w:r>
    </w:p>
    <w:p w14:paraId="103AD7C9" w14:textId="77777777" w:rsidR="00CA19C6" w:rsidRDefault="00CA19C6" w:rsidP="00CA19C6">
      <w:pPr>
        <w:pStyle w:val="NormalWeb"/>
        <w:spacing w:after="0"/>
        <w:jc w:val="both"/>
      </w:pPr>
      <w:r>
        <w:rPr>
          <w:rFonts w:ascii="Arial" w:hAnsi="Arial" w:cs="Arial"/>
          <w:b/>
          <w:bCs/>
          <w:color w:val="000000"/>
          <w:shd w:val="clear" w:color="auto" w:fill="FFFFFF"/>
        </w:rPr>
        <w:t>9.3.3 Regularidade</w:t>
      </w:r>
    </w:p>
    <w:p w14:paraId="3C74FE5B" w14:textId="77777777" w:rsidR="00CA19C6" w:rsidRDefault="00CA19C6" w:rsidP="00CA19C6">
      <w:pPr>
        <w:pStyle w:val="NormalWeb"/>
        <w:spacing w:after="0"/>
        <w:jc w:val="both"/>
      </w:pPr>
      <w:r>
        <w:rPr>
          <w:rFonts w:ascii="Arial" w:hAnsi="Arial" w:cs="Arial"/>
          <w:color w:val="000000"/>
          <w:shd w:val="clear" w:color="auto" w:fill="FFFFFF"/>
        </w:rPr>
        <w:t>Recepção por demanda</w:t>
      </w:r>
    </w:p>
    <w:p w14:paraId="6F4EB5B5" w14:textId="77777777" w:rsidR="00CA19C6" w:rsidRDefault="00CA19C6" w:rsidP="00CA19C6"/>
    <w:p w14:paraId="399DD9FD" w14:textId="77777777" w:rsidR="00CA19C6" w:rsidRDefault="00CA19C6" w:rsidP="00CA19C6">
      <w:pPr>
        <w:pStyle w:val="NormalWeb"/>
        <w:spacing w:after="0"/>
        <w:jc w:val="both"/>
      </w:pPr>
      <w:r>
        <w:rPr>
          <w:rFonts w:ascii="Arial" w:hAnsi="Arial" w:cs="Arial"/>
          <w:b/>
          <w:bCs/>
          <w:color w:val="000000"/>
          <w:shd w:val="clear" w:color="auto" w:fill="FFFFFF"/>
        </w:rPr>
        <w:t xml:space="preserve">9.4 Desenvolvimento </w:t>
      </w:r>
      <w:proofErr w:type="spellStart"/>
      <w:proofErr w:type="gramStart"/>
      <w:r>
        <w:rPr>
          <w:rFonts w:ascii="Arial" w:hAnsi="Arial" w:cs="Arial"/>
          <w:b/>
          <w:bCs/>
          <w:color w:val="000000"/>
          <w:shd w:val="clear" w:color="auto" w:fill="FFFFFF"/>
        </w:rPr>
        <w:t>di.Quebrada</w:t>
      </w:r>
      <w:proofErr w:type="spellEnd"/>
      <w:proofErr w:type="gramEnd"/>
      <w:r>
        <w:rPr>
          <w:rFonts w:ascii="Arial" w:hAnsi="Arial" w:cs="Arial"/>
          <w:b/>
          <w:bCs/>
          <w:color w:val="000000"/>
          <w:shd w:val="clear" w:color="auto" w:fill="FFFFFF"/>
        </w:rPr>
        <w:t xml:space="preserve"> (Eixo 1 - Cultura e Arte e Eixo 3 -Educação, economia criativa e formação)</w:t>
      </w:r>
    </w:p>
    <w:p w14:paraId="77C094DA" w14:textId="77777777" w:rsidR="00CA19C6" w:rsidRDefault="00CA19C6" w:rsidP="00CA19C6"/>
    <w:p w14:paraId="321B5626" w14:textId="77777777" w:rsidR="00CA19C6" w:rsidRDefault="00CA19C6" w:rsidP="00CA19C6">
      <w:pPr>
        <w:pStyle w:val="NormalWeb"/>
        <w:spacing w:after="0"/>
        <w:jc w:val="both"/>
      </w:pPr>
      <w:r>
        <w:rPr>
          <w:rFonts w:ascii="Arial" w:hAnsi="Arial" w:cs="Arial"/>
          <w:b/>
          <w:bCs/>
          <w:color w:val="000000"/>
          <w:shd w:val="clear" w:color="auto" w:fill="FFFFFF"/>
        </w:rPr>
        <w:t>9.4.1 Descrição do Projeto</w:t>
      </w:r>
    </w:p>
    <w:p w14:paraId="5DC4B975"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O Desenvolvimento </w:t>
      </w:r>
      <w:proofErr w:type="spellStart"/>
      <w:proofErr w:type="gramStart"/>
      <w:r>
        <w:rPr>
          <w:rFonts w:ascii="Arial" w:hAnsi="Arial" w:cs="Arial"/>
          <w:color w:val="000000"/>
          <w:shd w:val="clear" w:color="auto" w:fill="FFFFFF"/>
        </w:rPr>
        <w:t>di.Quebrada</w:t>
      </w:r>
      <w:proofErr w:type="spellEnd"/>
      <w:proofErr w:type="gramEnd"/>
      <w:r>
        <w:rPr>
          <w:rFonts w:ascii="Arial" w:hAnsi="Arial" w:cs="Arial"/>
          <w:color w:val="000000"/>
          <w:shd w:val="clear" w:color="auto" w:fill="FFFFFF"/>
        </w:rPr>
        <w:t xml:space="preserve">, pensado e desenvolvido pela </w:t>
      </w:r>
      <w:proofErr w:type="spellStart"/>
      <w:r>
        <w:rPr>
          <w:rFonts w:ascii="Arial" w:hAnsi="Arial" w:cs="Arial"/>
          <w:color w:val="000000"/>
          <w:shd w:val="clear" w:color="auto" w:fill="FFFFFF"/>
        </w:rPr>
        <w:t>Di.CRIA</w:t>
      </w:r>
      <w:proofErr w:type="spellEnd"/>
      <w:r>
        <w:rPr>
          <w:rFonts w:ascii="Arial" w:hAnsi="Arial" w:cs="Arial"/>
          <w:color w:val="000000"/>
          <w:shd w:val="clear" w:color="auto" w:fill="FFFFFF"/>
        </w:rPr>
        <w:t>, é um processo formativo, para produtores, agentes culturais, ou pessoas interessadas em trabalhar com arte e cultura, que sejam crias de periferia.</w:t>
      </w:r>
    </w:p>
    <w:p w14:paraId="5F0BAC8C" w14:textId="77777777" w:rsidR="00CA19C6" w:rsidRDefault="00CA19C6" w:rsidP="00CA19C6">
      <w:pPr>
        <w:pStyle w:val="NormalWeb"/>
        <w:spacing w:after="0"/>
        <w:jc w:val="both"/>
      </w:pPr>
      <w:r>
        <w:rPr>
          <w:rFonts w:ascii="Arial" w:hAnsi="Arial" w:cs="Arial"/>
          <w:color w:val="000000"/>
          <w:shd w:val="clear" w:color="auto" w:fill="FFFFFF"/>
        </w:rPr>
        <w:t xml:space="preserve">Nessa formação valorizamos a construção de conhecimento e saber de forma horizontal e coletiva.  Propondo ao longo do processo a descentralização </w:t>
      </w:r>
      <w:proofErr w:type="gramStart"/>
      <w:r>
        <w:rPr>
          <w:rFonts w:ascii="Arial" w:hAnsi="Arial" w:cs="Arial"/>
          <w:color w:val="000000"/>
          <w:shd w:val="clear" w:color="auto" w:fill="FFFFFF"/>
        </w:rPr>
        <w:t>dos fluxo</w:t>
      </w:r>
      <w:proofErr w:type="gramEnd"/>
      <w:r>
        <w:rPr>
          <w:rFonts w:ascii="Arial" w:hAnsi="Arial" w:cs="Arial"/>
          <w:color w:val="000000"/>
          <w:shd w:val="clear" w:color="auto" w:fill="FFFFFF"/>
        </w:rPr>
        <w:t xml:space="preserve"> de informação e </w:t>
      </w:r>
      <w:r>
        <w:rPr>
          <w:rFonts w:ascii="Arial" w:hAnsi="Arial" w:cs="Arial"/>
          <w:color w:val="000000"/>
          <w:shd w:val="clear" w:color="auto" w:fill="FFFFFF"/>
        </w:rPr>
        <w:lastRenderedPageBreak/>
        <w:t>valorizando o conhecimento que pode agregar vindo de produtores, empreendedores, técnicos e artistas.</w:t>
      </w:r>
    </w:p>
    <w:p w14:paraId="5DE7580A" w14:textId="77777777" w:rsidR="00CA19C6" w:rsidRDefault="00CA19C6" w:rsidP="00CA19C6">
      <w:pPr>
        <w:pStyle w:val="NormalWeb"/>
        <w:spacing w:after="0"/>
        <w:jc w:val="both"/>
      </w:pPr>
      <w:r>
        <w:rPr>
          <w:rFonts w:ascii="Arial" w:hAnsi="Arial" w:cs="Arial"/>
          <w:color w:val="000000"/>
          <w:shd w:val="clear" w:color="auto" w:fill="FFFFFF"/>
        </w:rPr>
        <w:t>Acreditamos também que com a identificação e valorização da potencialidade de cada pessoa a partir das suas experiências, podemos também socializar entre os alunos a expertise que cada um deles tem em suas vivências. </w:t>
      </w:r>
    </w:p>
    <w:p w14:paraId="0F296807" w14:textId="77777777" w:rsidR="00CA19C6" w:rsidRDefault="00CA19C6" w:rsidP="00CA19C6">
      <w:pPr>
        <w:pStyle w:val="NormalWeb"/>
        <w:spacing w:after="0"/>
        <w:jc w:val="both"/>
      </w:pPr>
      <w:r>
        <w:rPr>
          <w:rFonts w:ascii="Arial" w:hAnsi="Arial" w:cs="Arial"/>
          <w:b/>
          <w:bCs/>
          <w:color w:val="000000"/>
          <w:shd w:val="clear" w:color="auto" w:fill="FFFFFF"/>
        </w:rPr>
        <w:t>9.4.2 Público-Alvo</w:t>
      </w:r>
    </w:p>
    <w:p w14:paraId="428899B4" w14:textId="77777777" w:rsidR="00CA19C6" w:rsidRDefault="00CA19C6" w:rsidP="00CA19C6">
      <w:pPr>
        <w:pStyle w:val="NormalWeb"/>
        <w:spacing w:after="0"/>
        <w:jc w:val="both"/>
      </w:pPr>
      <w:r>
        <w:rPr>
          <w:rFonts w:ascii="Arial" w:hAnsi="Arial" w:cs="Arial"/>
          <w:color w:val="000000"/>
          <w:shd w:val="clear" w:color="auto" w:fill="FFFFFF"/>
        </w:rPr>
        <w:t>Jovens e adultos periféricos interessados em produção cultural</w:t>
      </w:r>
    </w:p>
    <w:p w14:paraId="0D7D5AF9" w14:textId="77777777" w:rsidR="00CA19C6" w:rsidRDefault="00CA19C6" w:rsidP="00CA19C6">
      <w:pPr>
        <w:pStyle w:val="NormalWeb"/>
        <w:spacing w:after="0"/>
        <w:jc w:val="both"/>
      </w:pPr>
      <w:r>
        <w:rPr>
          <w:rFonts w:ascii="Arial" w:hAnsi="Arial" w:cs="Arial"/>
          <w:b/>
          <w:bCs/>
          <w:color w:val="000000"/>
          <w:shd w:val="clear" w:color="auto" w:fill="FFFFFF"/>
        </w:rPr>
        <w:t>9.4.3 Regularidade</w:t>
      </w:r>
    </w:p>
    <w:p w14:paraId="1D17A800" w14:textId="77777777" w:rsidR="00CA19C6" w:rsidRDefault="00CA19C6" w:rsidP="00CA19C6">
      <w:pPr>
        <w:pStyle w:val="NormalWeb"/>
        <w:spacing w:after="0"/>
        <w:jc w:val="both"/>
      </w:pPr>
      <w:r>
        <w:rPr>
          <w:rFonts w:ascii="Arial" w:hAnsi="Arial" w:cs="Arial"/>
          <w:color w:val="000000"/>
          <w:shd w:val="clear" w:color="auto" w:fill="FFFFFF"/>
        </w:rPr>
        <w:t>Ciclos formativos quadrimestrais</w:t>
      </w:r>
    </w:p>
    <w:p w14:paraId="2F94BB8D" w14:textId="77777777" w:rsidR="00CA19C6" w:rsidRDefault="00CA19C6" w:rsidP="00CA19C6"/>
    <w:p w14:paraId="77EBE8DC" w14:textId="77777777" w:rsidR="00CA19C6" w:rsidRDefault="00CA19C6" w:rsidP="00CA19C6">
      <w:pPr>
        <w:pStyle w:val="NormalWeb"/>
        <w:spacing w:after="0"/>
        <w:jc w:val="both"/>
      </w:pPr>
      <w:r>
        <w:rPr>
          <w:rFonts w:ascii="Arial" w:hAnsi="Arial" w:cs="Arial"/>
          <w:b/>
          <w:bCs/>
          <w:color w:val="000000"/>
          <w:shd w:val="clear" w:color="auto" w:fill="FFFFFF"/>
        </w:rPr>
        <w:t>9.5. Aulas de teatro (EIXO 1 - Cultura e Arte)</w:t>
      </w:r>
    </w:p>
    <w:p w14:paraId="30513B8E" w14:textId="77777777" w:rsidR="00CA19C6" w:rsidRDefault="00CA19C6" w:rsidP="00CA19C6"/>
    <w:p w14:paraId="37668556" w14:textId="77777777" w:rsidR="00CA19C6" w:rsidRDefault="00CA19C6" w:rsidP="00CA19C6">
      <w:pPr>
        <w:pStyle w:val="NormalWeb"/>
        <w:spacing w:after="0"/>
        <w:jc w:val="both"/>
      </w:pPr>
      <w:r>
        <w:rPr>
          <w:rFonts w:ascii="Arial" w:hAnsi="Arial" w:cs="Arial"/>
          <w:b/>
          <w:bCs/>
          <w:color w:val="000000"/>
          <w:shd w:val="clear" w:color="auto" w:fill="FFFFFF"/>
        </w:rPr>
        <w:t>9.5.1 Descrição da atividade</w:t>
      </w:r>
    </w:p>
    <w:p w14:paraId="73160A68" w14:textId="77777777" w:rsidR="00CA19C6" w:rsidRDefault="00CA19C6" w:rsidP="00CA19C6">
      <w:pPr>
        <w:pStyle w:val="NormalWeb"/>
        <w:spacing w:after="0"/>
        <w:ind w:firstLine="720"/>
        <w:jc w:val="both"/>
      </w:pPr>
      <w:r>
        <w:rPr>
          <w:rFonts w:ascii="Arial" w:hAnsi="Arial" w:cs="Arial"/>
          <w:color w:val="000000"/>
          <w:shd w:val="clear" w:color="auto" w:fill="FFFFFF"/>
        </w:rPr>
        <w:t>Aulas práticas de interpretação e leitura dramatizada direcionada à jovens e adultos da comunidade do Palácio que tenham interesse em se dedicar às artes cênicas. O curso de teatro tem como objetivo construir vivências com o lúdico, a imaginação e a dramatização, estimulando a subjetividade, interação social e a percepção artística. Niterói é uma cidade viva culturalmente e este projeto tem o objetivo de aproximar as classes mais populares da rotina cultural que a cidade oferece, além de ajudar a criar novas interpretações sobre o universo que rodeia os alunos participantes. O cronograma contará também com aulas de figurino.</w:t>
      </w:r>
    </w:p>
    <w:p w14:paraId="2F9A33A4" w14:textId="77777777" w:rsidR="00CA19C6" w:rsidRDefault="00CA19C6" w:rsidP="00CA19C6">
      <w:pPr>
        <w:pStyle w:val="NormalWeb"/>
        <w:spacing w:after="0"/>
        <w:jc w:val="both"/>
      </w:pPr>
      <w:r>
        <w:rPr>
          <w:rFonts w:ascii="Arial" w:hAnsi="Arial" w:cs="Arial"/>
          <w:b/>
          <w:bCs/>
          <w:color w:val="000000"/>
          <w:shd w:val="clear" w:color="auto" w:fill="FFFFFF"/>
        </w:rPr>
        <w:t>9.5.2 Público-alvo</w:t>
      </w:r>
    </w:p>
    <w:p w14:paraId="49BBD7CB" w14:textId="77777777" w:rsidR="00CA19C6" w:rsidRDefault="00CA19C6" w:rsidP="00CA19C6">
      <w:pPr>
        <w:pStyle w:val="NormalWeb"/>
        <w:spacing w:after="0"/>
        <w:jc w:val="both"/>
      </w:pPr>
      <w:r>
        <w:rPr>
          <w:rFonts w:ascii="Arial" w:hAnsi="Arial" w:cs="Arial"/>
          <w:color w:val="000000"/>
          <w:shd w:val="clear" w:color="auto" w:fill="FFFFFF"/>
        </w:rPr>
        <w:t>Jovens e adultos do Palácio e adjacências (20 Alunos por turma)</w:t>
      </w:r>
    </w:p>
    <w:p w14:paraId="46526FF2" w14:textId="77777777" w:rsidR="00CA19C6" w:rsidRDefault="00CA19C6" w:rsidP="00CA19C6">
      <w:pPr>
        <w:pStyle w:val="NormalWeb"/>
        <w:spacing w:after="0"/>
        <w:jc w:val="both"/>
      </w:pPr>
      <w:r>
        <w:rPr>
          <w:rFonts w:ascii="Arial" w:hAnsi="Arial" w:cs="Arial"/>
          <w:b/>
          <w:bCs/>
          <w:color w:val="000000"/>
          <w:shd w:val="clear" w:color="auto" w:fill="FFFFFF"/>
        </w:rPr>
        <w:t>9.5.3 Regularidade</w:t>
      </w:r>
    </w:p>
    <w:p w14:paraId="639D71A6" w14:textId="77777777" w:rsidR="00CA19C6" w:rsidRDefault="00CA19C6" w:rsidP="00CA19C6">
      <w:pPr>
        <w:pStyle w:val="NormalWeb"/>
        <w:spacing w:after="0"/>
        <w:jc w:val="both"/>
      </w:pPr>
      <w:r>
        <w:rPr>
          <w:rFonts w:ascii="Arial" w:hAnsi="Arial" w:cs="Arial"/>
          <w:color w:val="000000"/>
          <w:shd w:val="clear" w:color="auto" w:fill="FFFFFF"/>
        </w:rPr>
        <w:t>2 vezes na semana</w:t>
      </w:r>
    </w:p>
    <w:p w14:paraId="2A1DEC3C" w14:textId="77777777" w:rsidR="00CA19C6" w:rsidRDefault="00CA19C6" w:rsidP="00CA19C6">
      <w:pPr>
        <w:spacing w:after="240"/>
      </w:pPr>
    </w:p>
    <w:p w14:paraId="58FC8819" w14:textId="77777777" w:rsidR="00CA19C6" w:rsidRDefault="00CA19C6" w:rsidP="00CA19C6">
      <w:pPr>
        <w:pStyle w:val="NormalWeb"/>
        <w:spacing w:after="0"/>
        <w:jc w:val="both"/>
      </w:pPr>
      <w:r>
        <w:rPr>
          <w:rFonts w:ascii="Arial" w:hAnsi="Arial" w:cs="Arial"/>
          <w:b/>
          <w:bCs/>
          <w:color w:val="000000"/>
          <w:shd w:val="clear" w:color="auto" w:fill="FFFFFF"/>
        </w:rPr>
        <w:t xml:space="preserve">9.6 </w:t>
      </w:r>
      <w:proofErr w:type="spellStart"/>
      <w:r>
        <w:rPr>
          <w:rFonts w:ascii="Arial" w:hAnsi="Arial" w:cs="Arial"/>
          <w:b/>
          <w:bCs/>
          <w:color w:val="000000"/>
          <w:shd w:val="clear" w:color="auto" w:fill="FFFFFF"/>
        </w:rPr>
        <w:t>CinePalácio</w:t>
      </w:r>
      <w:proofErr w:type="spellEnd"/>
      <w:r>
        <w:rPr>
          <w:rFonts w:ascii="Arial" w:hAnsi="Arial" w:cs="Arial"/>
          <w:b/>
          <w:bCs/>
          <w:color w:val="000000"/>
          <w:shd w:val="clear" w:color="auto" w:fill="FFFFFF"/>
        </w:rPr>
        <w:t> </w:t>
      </w:r>
    </w:p>
    <w:p w14:paraId="6AFDF9CD" w14:textId="77777777" w:rsidR="00CA19C6" w:rsidRDefault="00CA19C6" w:rsidP="00CA19C6"/>
    <w:p w14:paraId="2C651BB2" w14:textId="77777777" w:rsidR="00CA19C6" w:rsidRDefault="00CA19C6" w:rsidP="00CA19C6">
      <w:pPr>
        <w:pStyle w:val="NormalWeb"/>
        <w:spacing w:after="0"/>
        <w:jc w:val="both"/>
      </w:pPr>
      <w:r>
        <w:rPr>
          <w:rFonts w:ascii="Arial" w:hAnsi="Arial" w:cs="Arial"/>
          <w:b/>
          <w:bCs/>
          <w:color w:val="000000"/>
          <w:shd w:val="clear" w:color="auto" w:fill="FFFFFF"/>
        </w:rPr>
        <w:t>9.6.1 Descrição da atividade (Eixo 1</w:t>
      </w:r>
      <w:proofErr w:type="gramStart"/>
      <w:r>
        <w:rPr>
          <w:rFonts w:ascii="Arial" w:hAnsi="Arial" w:cs="Arial"/>
          <w:b/>
          <w:bCs/>
          <w:color w:val="000000"/>
          <w:shd w:val="clear" w:color="auto" w:fill="FFFFFF"/>
        </w:rPr>
        <w:t>-  Arte</w:t>
      </w:r>
      <w:proofErr w:type="gramEnd"/>
      <w:r>
        <w:rPr>
          <w:rFonts w:ascii="Arial" w:hAnsi="Arial" w:cs="Arial"/>
          <w:b/>
          <w:bCs/>
          <w:color w:val="000000"/>
          <w:shd w:val="clear" w:color="auto" w:fill="FFFFFF"/>
        </w:rPr>
        <w:t xml:space="preserve"> e Cultura)</w:t>
      </w:r>
      <w:r>
        <w:rPr>
          <w:rFonts w:ascii="Arial" w:hAnsi="Arial" w:cs="Arial"/>
          <w:b/>
          <w:bCs/>
          <w:color w:val="000000"/>
          <w:shd w:val="clear" w:color="auto" w:fill="FFFFFF"/>
        </w:rPr>
        <w:br/>
      </w:r>
      <w:r>
        <w:rPr>
          <w:rFonts w:ascii="Arial" w:hAnsi="Arial" w:cs="Arial"/>
          <w:b/>
          <w:bCs/>
          <w:color w:val="000000"/>
          <w:shd w:val="clear" w:color="auto" w:fill="FFFFFF"/>
        </w:rPr>
        <w:br/>
      </w:r>
    </w:p>
    <w:p w14:paraId="3DE436A2"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A programação do equipamento vai contar com a exibição de filmes comerciais e de diretores independentes (longas e curtas) gratuitos com foco nas crianças e adolescentes, seguido de debates. Esta iniciativa tem como elemento orientador, o fato de que boa parte do público infanto-juvenil do morro nunca foi ou teve raríssimas oportunidades de ir ao cinema. O </w:t>
      </w:r>
      <w:proofErr w:type="spellStart"/>
      <w:r>
        <w:rPr>
          <w:rFonts w:ascii="Arial" w:hAnsi="Arial" w:cs="Arial"/>
          <w:color w:val="000000"/>
          <w:shd w:val="clear" w:color="auto" w:fill="FFFFFF"/>
        </w:rPr>
        <w:t>CinePalácio</w:t>
      </w:r>
      <w:proofErr w:type="spellEnd"/>
      <w:r>
        <w:rPr>
          <w:rFonts w:ascii="Arial" w:hAnsi="Arial" w:cs="Arial"/>
          <w:color w:val="000000"/>
          <w:shd w:val="clear" w:color="auto" w:fill="FFFFFF"/>
        </w:rPr>
        <w:t xml:space="preserve"> visa aproximar a comunidade da sétima arte estabelecendo uma rotina de exibições que cumpram o papel social de oferecer filmes que façam reflexões relevantes, mas também de possibilitar aos moradores um momento de lazer e descontração garantindo uma programação de filmes comerciais que estejam disponíveis em plataformas de streaming ou mídias físicas. </w:t>
      </w:r>
    </w:p>
    <w:p w14:paraId="7710BCD0" w14:textId="77777777" w:rsidR="00CA19C6" w:rsidRDefault="00CA19C6" w:rsidP="00CA19C6">
      <w:pPr>
        <w:pStyle w:val="NormalWeb"/>
        <w:spacing w:after="0"/>
        <w:jc w:val="both"/>
      </w:pPr>
      <w:r>
        <w:rPr>
          <w:rFonts w:ascii="Arial" w:hAnsi="Arial" w:cs="Arial"/>
          <w:b/>
          <w:bCs/>
          <w:color w:val="000000"/>
          <w:shd w:val="clear" w:color="auto" w:fill="FFFFFF"/>
        </w:rPr>
        <w:t>9.6.2 Público-Alvo</w:t>
      </w:r>
    </w:p>
    <w:p w14:paraId="58288134" w14:textId="77777777" w:rsidR="00CA19C6" w:rsidRDefault="00CA19C6" w:rsidP="00CA19C6">
      <w:pPr>
        <w:pStyle w:val="NormalWeb"/>
        <w:spacing w:after="0"/>
        <w:jc w:val="both"/>
      </w:pPr>
      <w:r>
        <w:rPr>
          <w:rFonts w:ascii="Arial" w:hAnsi="Arial" w:cs="Arial"/>
          <w:color w:val="000000"/>
          <w:shd w:val="clear" w:color="auto" w:fill="FFFFFF"/>
        </w:rPr>
        <w:t>Comunidade no geral, com foco nas crianças e adolescentes</w:t>
      </w:r>
    </w:p>
    <w:p w14:paraId="24F19BA8" w14:textId="77777777" w:rsidR="00CA19C6" w:rsidRDefault="00CA19C6" w:rsidP="00CA19C6">
      <w:pPr>
        <w:pStyle w:val="NormalWeb"/>
        <w:spacing w:after="0"/>
        <w:jc w:val="both"/>
      </w:pPr>
      <w:r>
        <w:rPr>
          <w:rFonts w:ascii="Arial" w:hAnsi="Arial" w:cs="Arial"/>
          <w:b/>
          <w:bCs/>
          <w:color w:val="000000"/>
          <w:shd w:val="clear" w:color="auto" w:fill="FFFFFF"/>
        </w:rPr>
        <w:t>9.6.3 Regularidade</w:t>
      </w:r>
    </w:p>
    <w:p w14:paraId="63ED47DB" w14:textId="77777777" w:rsidR="00CA19C6" w:rsidRDefault="00CA19C6" w:rsidP="00CA19C6">
      <w:pPr>
        <w:pStyle w:val="NormalWeb"/>
        <w:spacing w:after="0"/>
        <w:jc w:val="both"/>
      </w:pPr>
      <w:r>
        <w:rPr>
          <w:rFonts w:ascii="Arial" w:hAnsi="Arial" w:cs="Arial"/>
          <w:color w:val="000000"/>
          <w:shd w:val="clear" w:color="auto" w:fill="FFFFFF"/>
        </w:rPr>
        <w:t>Mensal</w:t>
      </w:r>
    </w:p>
    <w:p w14:paraId="20EA95DF" w14:textId="77777777" w:rsidR="00CA19C6" w:rsidRDefault="00CA19C6" w:rsidP="00CA19C6"/>
    <w:p w14:paraId="62844268" w14:textId="77777777" w:rsidR="00CA19C6" w:rsidRDefault="00CA19C6" w:rsidP="00CA19C6">
      <w:pPr>
        <w:pStyle w:val="NormalWeb"/>
        <w:spacing w:after="0"/>
        <w:jc w:val="both"/>
      </w:pPr>
      <w:r>
        <w:rPr>
          <w:rFonts w:ascii="Arial" w:hAnsi="Arial" w:cs="Arial"/>
          <w:b/>
          <w:bCs/>
          <w:color w:val="000000"/>
          <w:shd w:val="clear" w:color="auto" w:fill="FFFFFF"/>
        </w:rPr>
        <w:t xml:space="preserve">9.7. Dança e Funcional para as Mulheres (Eixo 1 - </w:t>
      </w:r>
      <w:proofErr w:type="gramStart"/>
      <w:r>
        <w:rPr>
          <w:rFonts w:ascii="Arial" w:hAnsi="Arial" w:cs="Arial"/>
          <w:b/>
          <w:bCs/>
          <w:color w:val="000000"/>
          <w:shd w:val="clear" w:color="auto" w:fill="FFFFFF"/>
        </w:rPr>
        <w:t>Arte  e</w:t>
      </w:r>
      <w:proofErr w:type="gramEnd"/>
      <w:r>
        <w:rPr>
          <w:rFonts w:ascii="Arial" w:hAnsi="Arial" w:cs="Arial"/>
          <w:b/>
          <w:bCs/>
          <w:color w:val="000000"/>
          <w:shd w:val="clear" w:color="auto" w:fill="FFFFFF"/>
        </w:rPr>
        <w:t xml:space="preserve"> Cultura)</w:t>
      </w:r>
    </w:p>
    <w:p w14:paraId="06F48B0B" w14:textId="77777777" w:rsidR="00CA19C6" w:rsidRDefault="00CA19C6" w:rsidP="00CA19C6">
      <w:pPr>
        <w:pStyle w:val="NormalWeb"/>
        <w:spacing w:after="0"/>
        <w:jc w:val="both"/>
      </w:pPr>
      <w:r>
        <w:rPr>
          <w:rFonts w:ascii="Arial" w:hAnsi="Arial" w:cs="Arial"/>
          <w:b/>
          <w:bCs/>
          <w:color w:val="000000"/>
          <w:shd w:val="clear" w:color="auto" w:fill="FFFFFF"/>
        </w:rPr>
        <w:br/>
        <w:t>9.7.1 Descrição da atividade</w:t>
      </w:r>
    </w:p>
    <w:p w14:paraId="6E86D0C0" w14:textId="77777777" w:rsidR="00CA19C6" w:rsidRDefault="00CA19C6" w:rsidP="00CA19C6">
      <w:pPr>
        <w:pStyle w:val="NormalWeb"/>
        <w:spacing w:after="0"/>
        <w:ind w:firstLine="720"/>
        <w:jc w:val="both"/>
      </w:pPr>
      <w:r>
        <w:rPr>
          <w:rFonts w:ascii="Arial" w:hAnsi="Arial" w:cs="Arial"/>
          <w:color w:val="000000"/>
          <w:shd w:val="clear" w:color="auto" w:fill="FFFFFF"/>
        </w:rPr>
        <w:lastRenderedPageBreak/>
        <w:t xml:space="preserve">Atividades de dança e funcional para mulheres do Palácio com especial atenção para terceira idade buscando promover uma alternativa de atividade física e social para o público feminino da comunidade. As aulas de dança e funcional tem como objetivo primário promover saúde e bem estar, mas também repercutir no âmbito social, propiciando um lugar de encontro, trocas e convívio. </w:t>
      </w:r>
      <w:r>
        <w:rPr>
          <w:rFonts w:ascii="Arial" w:hAnsi="Arial" w:cs="Arial"/>
          <w:color w:val="000000"/>
          <w:shd w:val="clear" w:color="auto" w:fill="FFFFFF"/>
        </w:rPr>
        <w:br/>
      </w:r>
      <w:r>
        <w:rPr>
          <w:rStyle w:val="apple-tab-span"/>
          <w:rFonts w:ascii="Arial" w:hAnsi="Arial" w:cs="Arial"/>
          <w:color w:val="000000"/>
          <w:shd w:val="clear" w:color="auto" w:fill="FFFFFF"/>
        </w:rPr>
        <w:tab/>
      </w:r>
    </w:p>
    <w:p w14:paraId="450358F3" w14:textId="171C2345" w:rsidR="00CA19C6" w:rsidRDefault="00CA19C6" w:rsidP="00CA19C6">
      <w:pPr>
        <w:pStyle w:val="NormalWeb"/>
        <w:spacing w:after="0"/>
        <w:ind w:firstLine="720"/>
        <w:jc w:val="both"/>
      </w:pPr>
      <w:r>
        <w:rPr>
          <w:rFonts w:ascii="Arial" w:hAnsi="Arial" w:cs="Arial"/>
          <w:color w:val="000000"/>
          <w:shd w:val="clear" w:color="auto" w:fill="FFFFFF"/>
        </w:rPr>
        <w:t xml:space="preserve">Em sua maioria, </w:t>
      </w:r>
      <w:proofErr w:type="gramStart"/>
      <w:r>
        <w:rPr>
          <w:rFonts w:ascii="Arial" w:hAnsi="Arial" w:cs="Arial"/>
          <w:color w:val="000000"/>
          <w:shd w:val="clear" w:color="auto" w:fill="FFFFFF"/>
        </w:rPr>
        <w:t>as mulheres</w:t>
      </w:r>
      <w:r w:rsidR="009456AB">
        <w:rPr>
          <w:rFonts w:ascii="Arial" w:hAnsi="Arial" w:cs="Arial"/>
          <w:color w:val="000000"/>
          <w:shd w:val="clear" w:color="auto" w:fill="FFFFFF"/>
        </w:rPr>
        <w:t xml:space="preserve"> </w:t>
      </w:r>
      <w:r>
        <w:rPr>
          <w:rFonts w:ascii="Arial" w:hAnsi="Arial" w:cs="Arial"/>
          <w:color w:val="000000"/>
          <w:shd w:val="clear" w:color="auto" w:fill="FFFFFF"/>
        </w:rPr>
        <w:t>da comunidade tem</w:t>
      </w:r>
      <w:proofErr w:type="gramEnd"/>
      <w:r>
        <w:rPr>
          <w:rFonts w:ascii="Arial" w:hAnsi="Arial" w:cs="Arial"/>
          <w:color w:val="000000"/>
          <w:shd w:val="clear" w:color="auto" w:fill="FFFFFF"/>
        </w:rPr>
        <w:t xml:space="preserve"> uma rotina completamente voltada ao trabalho e ao cuidado alheio, dedicando pouco tempo e energia para o autocuidado. Esta atividade visa oferecer uma opção viável e acessível para que elas se permitam um momento para si, criando e fortalecendo redes com outras moradoras.</w:t>
      </w:r>
    </w:p>
    <w:p w14:paraId="2C783E37" w14:textId="77777777" w:rsidR="00CA19C6" w:rsidRDefault="00CA19C6" w:rsidP="00CA19C6">
      <w:pPr>
        <w:pStyle w:val="NormalWeb"/>
        <w:spacing w:after="0"/>
        <w:jc w:val="both"/>
      </w:pPr>
      <w:r>
        <w:rPr>
          <w:rFonts w:ascii="Arial" w:hAnsi="Arial" w:cs="Arial"/>
          <w:b/>
          <w:bCs/>
          <w:color w:val="000000"/>
          <w:shd w:val="clear" w:color="auto" w:fill="FFFFFF"/>
        </w:rPr>
        <w:t>9.7.2 Público Alvo</w:t>
      </w:r>
    </w:p>
    <w:p w14:paraId="1BF798F4" w14:textId="77777777" w:rsidR="00CA19C6" w:rsidRDefault="00CA19C6" w:rsidP="00CA19C6">
      <w:pPr>
        <w:pStyle w:val="NormalWeb"/>
        <w:spacing w:after="0"/>
        <w:jc w:val="both"/>
      </w:pPr>
      <w:r>
        <w:rPr>
          <w:rFonts w:ascii="Arial" w:hAnsi="Arial" w:cs="Arial"/>
          <w:color w:val="000000"/>
          <w:shd w:val="clear" w:color="auto" w:fill="FFFFFF"/>
        </w:rPr>
        <w:t>Mulheres adultas e da terceira idade do Palácio</w:t>
      </w:r>
      <w:r>
        <w:rPr>
          <w:rFonts w:ascii="Arial" w:hAnsi="Arial" w:cs="Arial"/>
          <w:color w:val="000000"/>
          <w:shd w:val="clear" w:color="auto" w:fill="FFFFFF"/>
        </w:rPr>
        <w:br/>
      </w:r>
      <w:r>
        <w:rPr>
          <w:rFonts w:ascii="Arial" w:hAnsi="Arial" w:cs="Arial"/>
          <w:b/>
          <w:bCs/>
          <w:color w:val="000000"/>
          <w:shd w:val="clear" w:color="auto" w:fill="FFFFFF"/>
        </w:rPr>
        <w:t>9.7.3 Regularidade</w:t>
      </w:r>
    </w:p>
    <w:p w14:paraId="04B37B5F" w14:textId="77777777" w:rsidR="00CA19C6" w:rsidRDefault="00CA19C6" w:rsidP="00CA19C6">
      <w:pPr>
        <w:pStyle w:val="NormalWeb"/>
        <w:spacing w:after="0"/>
        <w:jc w:val="both"/>
      </w:pPr>
      <w:r>
        <w:rPr>
          <w:rFonts w:ascii="Arial" w:hAnsi="Arial" w:cs="Arial"/>
          <w:color w:val="000000"/>
          <w:shd w:val="clear" w:color="auto" w:fill="FFFFFF"/>
        </w:rPr>
        <w:t>3 vezes na semana</w:t>
      </w:r>
    </w:p>
    <w:p w14:paraId="74909DDC" w14:textId="77777777" w:rsidR="00CA19C6" w:rsidRDefault="00CA19C6" w:rsidP="00CA19C6"/>
    <w:p w14:paraId="6B050385" w14:textId="77777777" w:rsidR="00CA19C6" w:rsidRDefault="00CA19C6" w:rsidP="00CA19C6">
      <w:pPr>
        <w:pStyle w:val="NormalWeb"/>
        <w:spacing w:after="0"/>
        <w:jc w:val="both"/>
      </w:pPr>
      <w:r>
        <w:rPr>
          <w:rFonts w:ascii="Arial" w:hAnsi="Arial" w:cs="Arial"/>
          <w:b/>
          <w:bCs/>
          <w:color w:val="000000"/>
          <w:shd w:val="clear" w:color="auto" w:fill="FFFFFF"/>
        </w:rPr>
        <w:t xml:space="preserve">9.8. </w:t>
      </w:r>
      <w:proofErr w:type="spellStart"/>
      <w:r>
        <w:rPr>
          <w:rFonts w:ascii="Arial" w:hAnsi="Arial" w:cs="Arial"/>
          <w:b/>
          <w:bCs/>
          <w:color w:val="000000"/>
          <w:shd w:val="clear" w:color="auto" w:fill="FFFFFF"/>
        </w:rPr>
        <w:t>Macquinho</w:t>
      </w:r>
      <w:proofErr w:type="spellEnd"/>
      <w:r>
        <w:rPr>
          <w:rFonts w:ascii="Arial" w:hAnsi="Arial" w:cs="Arial"/>
          <w:b/>
          <w:bCs/>
          <w:color w:val="000000"/>
          <w:shd w:val="clear" w:color="auto" w:fill="FFFFFF"/>
        </w:rPr>
        <w:t xml:space="preserve"> ON</w:t>
      </w:r>
    </w:p>
    <w:p w14:paraId="3A64F63C" w14:textId="77777777" w:rsidR="00CA19C6" w:rsidRDefault="00CA19C6" w:rsidP="00CA19C6"/>
    <w:p w14:paraId="4E472B72" w14:textId="77777777" w:rsidR="00CA19C6" w:rsidRDefault="00CA19C6" w:rsidP="00CA19C6">
      <w:pPr>
        <w:pStyle w:val="NormalWeb"/>
        <w:spacing w:after="0"/>
        <w:jc w:val="both"/>
      </w:pPr>
      <w:r>
        <w:rPr>
          <w:rFonts w:ascii="Arial" w:hAnsi="Arial" w:cs="Arial"/>
          <w:b/>
          <w:bCs/>
          <w:color w:val="000000"/>
          <w:shd w:val="clear" w:color="auto" w:fill="FFFFFF"/>
        </w:rPr>
        <w:t>9.8.1 Descrição do evento</w:t>
      </w:r>
    </w:p>
    <w:p w14:paraId="1B5A917A" w14:textId="77777777" w:rsidR="00CA19C6" w:rsidRDefault="00CA19C6" w:rsidP="00CA19C6">
      <w:pPr>
        <w:pStyle w:val="NormalWeb"/>
        <w:spacing w:after="0"/>
        <w:ind w:firstLine="720"/>
        <w:jc w:val="both"/>
      </w:pPr>
      <w:r>
        <w:rPr>
          <w:rFonts w:ascii="Arial" w:hAnsi="Arial" w:cs="Arial"/>
          <w:color w:val="000000"/>
          <w:shd w:val="clear" w:color="auto" w:fill="FFFFFF"/>
        </w:rPr>
        <w:t>Atividade de apresentação cultural dos artistas do Morro do Palácio e outros artistas de comunidades da região para a comunidade e população em geral. Este é um momento especial de confraternização e reconhecimento da comunidade, mas também de troca entre pessoas de territórios e lugares sociais diversos, no sentido de apresentar a comunidade em outra perspectiva, totalmente positiva e vinculada à arte e cultura. O MACQUINHO ON teve suas primeiras edições no início do funcionamento do equipamento e sempre teve sucesso de público. </w:t>
      </w:r>
    </w:p>
    <w:p w14:paraId="7C8BBFB9" w14:textId="77777777" w:rsidR="00CA19C6" w:rsidRDefault="00CA19C6" w:rsidP="00CA19C6">
      <w:pPr>
        <w:pStyle w:val="NormalWeb"/>
        <w:spacing w:after="0"/>
        <w:ind w:firstLine="720"/>
        <w:jc w:val="both"/>
      </w:pPr>
      <w:r>
        <w:rPr>
          <w:rFonts w:ascii="Arial" w:hAnsi="Arial" w:cs="Arial"/>
          <w:color w:val="000000"/>
          <w:shd w:val="clear" w:color="auto" w:fill="FFFFFF"/>
        </w:rPr>
        <w:t>Durante as edições, o evento é também uma oportunidade para economia local, já que moradores são convidados a vender produtos como bebidas e comidas. </w:t>
      </w:r>
    </w:p>
    <w:p w14:paraId="18470436" w14:textId="77777777" w:rsidR="00CA19C6" w:rsidRDefault="00CA19C6" w:rsidP="00CA19C6">
      <w:pPr>
        <w:pStyle w:val="NormalWeb"/>
        <w:spacing w:after="0"/>
        <w:jc w:val="both"/>
      </w:pPr>
      <w:r>
        <w:rPr>
          <w:rFonts w:ascii="Arial" w:hAnsi="Arial" w:cs="Arial"/>
          <w:b/>
          <w:bCs/>
          <w:color w:val="000000"/>
          <w:shd w:val="clear" w:color="auto" w:fill="FFFFFF"/>
        </w:rPr>
        <w:t>9.8.2 Público-alvo</w:t>
      </w:r>
    </w:p>
    <w:p w14:paraId="77794396" w14:textId="77777777" w:rsidR="00CA19C6" w:rsidRDefault="00CA19C6" w:rsidP="00CA19C6">
      <w:pPr>
        <w:pStyle w:val="NormalWeb"/>
        <w:spacing w:after="0"/>
        <w:jc w:val="both"/>
      </w:pPr>
      <w:r>
        <w:rPr>
          <w:rFonts w:ascii="Arial" w:hAnsi="Arial" w:cs="Arial"/>
          <w:color w:val="000000"/>
          <w:shd w:val="clear" w:color="auto" w:fill="FFFFFF"/>
        </w:rPr>
        <w:t xml:space="preserve">Moradores de </w:t>
      </w:r>
      <w:proofErr w:type="spellStart"/>
      <w:r>
        <w:rPr>
          <w:rFonts w:ascii="Arial" w:hAnsi="Arial" w:cs="Arial"/>
          <w:color w:val="000000"/>
          <w:shd w:val="clear" w:color="auto" w:fill="FFFFFF"/>
        </w:rPr>
        <w:t>NIterói</w:t>
      </w:r>
      <w:proofErr w:type="spellEnd"/>
    </w:p>
    <w:p w14:paraId="0222C5A3" w14:textId="2CB502EB" w:rsidR="00CA19C6" w:rsidRDefault="00CA19C6" w:rsidP="00CA19C6">
      <w:pPr>
        <w:pStyle w:val="NormalWeb"/>
        <w:spacing w:after="0"/>
        <w:jc w:val="both"/>
      </w:pPr>
      <w:r>
        <w:rPr>
          <w:rFonts w:ascii="Arial" w:hAnsi="Arial" w:cs="Arial"/>
          <w:b/>
          <w:bCs/>
          <w:color w:val="000000"/>
          <w:shd w:val="clear" w:color="auto" w:fill="FFFFFF"/>
        </w:rPr>
        <w:t>9.8.3Regularidade</w:t>
      </w:r>
      <w:r>
        <w:rPr>
          <w:rFonts w:ascii="Arial" w:hAnsi="Arial" w:cs="Arial"/>
          <w:b/>
          <w:bCs/>
          <w:color w:val="000000"/>
          <w:shd w:val="clear" w:color="auto" w:fill="FFFFFF"/>
        </w:rPr>
        <w:br/>
      </w:r>
      <w:r>
        <w:rPr>
          <w:rFonts w:ascii="Arial" w:hAnsi="Arial" w:cs="Arial"/>
          <w:color w:val="000000"/>
          <w:shd w:val="clear" w:color="auto" w:fill="FFFFFF"/>
        </w:rPr>
        <w:t>Mensal</w:t>
      </w:r>
    </w:p>
    <w:p w14:paraId="0B04A050" w14:textId="77777777" w:rsidR="00CA19C6" w:rsidRDefault="00CA19C6" w:rsidP="00CA19C6"/>
    <w:p w14:paraId="4B86C2FA" w14:textId="7E4EB64F" w:rsidR="00CA19C6" w:rsidRDefault="00CA19C6" w:rsidP="00CA19C6">
      <w:pPr>
        <w:pStyle w:val="NormalWeb"/>
        <w:spacing w:after="0"/>
        <w:jc w:val="both"/>
      </w:pPr>
      <w:r>
        <w:rPr>
          <w:rFonts w:ascii="Arial" w:hAnsi="Arial" w:cs="Arial"/>
          <w:b/>
          <w:bCs/>
          <w:color w:val="000000"/>
          <w:shd w:val="clear" w:color="auto" w:fill="FFFFFF"/>
        </w:rPr>
        <w:t xml:space="preserve">9.9. Podcast e </w:t>
      </w:r>
      <w:proofErr w:type="spellStart"/>
      <w:r>
        <w:rPr>
          <w:rFonts w:ascii="Arial" w:hAnsi="Arial" w:cs="Arial"/>
          <w:b/>
          <w:bCs/>
          <w:color w:val="000000"/>
          <w:shd w:val="clear" w:color="auto" w:fill="FFFFFF"/>
        </w:rPr>
        <w:t>Videocast</w:t>
      </w:r>
      <w:proofErr w:type="spellEnd"/>
      <w:r>
        <w:rPr>
          <w:rFonts w:ascii="Arial" w:hAnsi="Arial" w:cs="Arial"/>
          <w:b/>
          <w:bCs/>
          <w:color w:val="000000"/>
          <w:shd w:val="clear" w:color="auto" w:fill="FFFFFF"/>
        </w:rPr>
        <w:t xml:space="preserve"> (Eixo 2 - Comunicação, território e cidadania)</w:t>
      </w:r>
    </w:p>
    <w:p w14:paraId="0BF2DE36" w14:textId="77777777" w:rsidR="00CA19C6" w:rsidRDefault="00CA19C6" w:rsidP="00CA19C6">
      <w:pPr>
        <w:pStyle w:val="NormalWeb"/>
        <w:spacing w:after="0"/>
        <w:jc w:val="both"/>
      </w:pPr>
      <w:r>
        <w:rPr>
          <w:rFonts w:ascii="Arial" w:hAnsi="Arial" w:cs="Arial"/>
          <w:b/>
          <w:bCs/>
          <w:color w:val="000000"/>
          <w:shd w:val="clear" w:color="auto" w:fill="FFFFFF"/>
        </w:rPr>
        <w:t>9.9.1 Descrição da Atividade </w:t>
      </w:r>
    </w:p>
    <w:p w14:paraId="7F43694C" w14:textId="77777777" w:rsidR="00CA19C6" w:rsidRDefault="00CA19C6" w:rsidP="00CA19C6"/>
    <w:p w14:paraId="582B84D7"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O podcast e o </w:t>
      </w:r>
      <w:proofErr w:type="spellStart"/>
      <w:r>
        <w:rPr>
          <w:rFonts w:ascii="Arial" w:hAnsi="Arial" w:cs="Arial"/>
          <w:color w:val="000000"/>
          <w:shd w:val="clear" w:color="auto" w:fill="FFFFFF"/>
        </w:rPr>
        <w:t>Videocasts</w:t>
      </w:r>
      <w:proofErr w:type="spellEnd"/>
      <w:r>
        <w:rPr>
          <w:rFonts w:ascii="Arial" w:hAnsi="Arial" w:cs="Arial"/>
          <w:color w:val="000000"/>
          <w:shd w:val="clear" w:color="auto" w:fill="FFFFFF"/>
        </w:rPr>
        <w:t xml:space="preserve"> vem como uma mídia alternativa de apresentação das personalidades que fazem a favela acontecer, seja no próprio território ou levando as histórias, cultura e saberes para outros territórios. A estrutura tem dois programas diferentes e dois formatos distintos, buscando a troca de experiências dos agentes mais consolidados e da apresentação daqueles que podemos ser impulsionadores, sejam deles mesmos ou de projetos que os envolvem.</w:t>
      </w:r>
    </w:p>
    <w:p w14:paraId="18940C3E" w14:textId="77777777" w:rsidR="00CA19C6" w:rsidRDefault="00CA19C6" w:rsidP="00CA19C6">
      <w:pPr>
        <w:pStyle w:val="NormalWeb"/>
        <w:spacing w:after="0"/>
        <w:ind w:firstLine="720"/>
        <w:jc w:val="both"/>
      </w:pPr>
      <w:r>
        <w:rPr>
          <w:rFonts w:ascii="Arial" w:hAnsi="Arial" w:cs="Arial"/>
          <w:color w:val="000000"/>
          <w:shd w:val="clear" w:color="auto" w:fill="FFFFFF"/>
        </w:rPr>
        <w:t>O podcast tem sua construção atrelada a diversos outros projetos do equipamento como a construção do acervo museológico do Morro do Palácio e da Escola de Comunicação Comunitária, onde será um módulo específico e fechado dentro do projeto e as aulas devem acompanhar a gravação das temporadas para que os estudantes do módulo possam aprender na prática, contribuindo assim para o projeto como um retorno ao equipamento.</w:t>
      </w:r>
    </w:p>
    <w:p w14:paraId="02A65BBA" w14:textId="77777777" w:rsidR="00CA19C6" w:rsidRDefault="00CA19C6" w:rsidP="00CA19C6">
      <w:pPr>
        <w:pStyle w:val="NormalWeb"/>
        <w:spacing w:after="0"/>
        <w:jc w:val="both"/>
      </w:pPr>
      <w:r>
        <w:rPr>
          <w:rFonts w:ascii="Arial" w:hAnsi="Arial" w:cs="Arial"/>
          <w:b/>
          <w:bCs/>
          <w:color w:val="000000"/>
          <w:shd w:val="clear" w:color="auto" w:fill="FFFFFF"/>
        </w:rPr>
        <w:t>9.9.2. Público-alvo</w:t>
      </w:r>
    </w:p>
    <w:p w14:paraId="4319A0B3" w14:textId="77777777" w:rsidR="00CA19C6" w:rsidRDefault="00CA19C6" w:rsidP="00CA19C6">
      <w:pPr>
        <w:pStyle w:val="NormalWeb"/>
        <w:spacing w:after="0"/>
        <w:jc w:val="both"/>
      </w:pPr>
      <w:r>
        <w:rPr>
          <w:rFonts w:ascii="Arial" w:hAnsi="Arial" w:cs="Arial"/>
          <w:color w:val="000000"/>
          <w:shd w:val="clear" w:color="auto" w:fill="FFFFFF"/>
        </w:rPr>
        <w:t>Moradores de Niterói</w:t>
      </w:r>
    </w:p>
    <w:p w14:paraId="4936BA5C" w14:textId="77777777" w:rsidR="00CA19C6" w:rsidRDefault="00CA19C6" w:rsidP="00CA19C6"/>
    <w:p w14:paraId="53984944" w14:textId="1781A2CE" w:rsidR="00CA19C6" w:rsidRDefault="00CA19C6" w:rsidP="00CA19C6">
      <w:pPr>
        <w:pStyle w:val="NormalWeb"/>
        <w:spacing w:after="0"/>
        <w:jc w:val="both"/>
      </w:pPr>
      <w:r>
        <w:rPr>
          <w:rFonts w:ascii="Arial" w:hAnsi="Arial" w:cs="Arial"/>
          <w:b/>
          <w:bCs/>
          <w:color w:val="000000"/>
          <w:shd w:val="clear" w:color="auto" w:fill="FFFFFF"/>
        </w:rPr>
        <w:t xml:space="preserve">9.10. Jornal O Palaciano </w:t>
      </w:r>
      <w:r w:rsidR="009456AB">
        <w:rPr>
          <w:rFonts w:ascii="Arial" w:hAnsi="Arial" w:cs="Arial"/>
          <w:b/>
          <w:bCs/>
          <w:color w:val="000000"/>
          <w:shd w:val="clear" w:color="auto" w:fill="FFFFFF"/>
        </w:rPr>
        <w:t>(</w:t>
      </w:r>
      <w:r>
        <w:rPr>
          <w:rFonts w:ascii="Arial" w:hAnsi="Arial" w:cs="Arial"/>
          <w:b/>
          <w:bCs/>
          <w:color w:val="000000"/>
          <w:shd w:val="clear" w:color="auto" w:fill="FFFFFF"/>
        </w:rPr>
        <w:t>Eixo 2 - Comunicação, território e cidadania)</w:t>
      </w:r>
    </w:p>
    <w:p w14:paraId="143F9A7C" w14:textId="77777777" w:rsidR="00CA19C6" w:rsidRDefault="00CA19C6" w:rsidP="00CA19C6"/>
    <w:p w14:paraId="67164649" w14:textId="77777777" w:rsidR="00CA19C6" w:rsidRDefault="00CA19C6" w:rsidP="00CA19C6">
      <w:pPr>
        <w:pStyle w:val="NormalWeb"/>
        <w:spacing w:after="0"/>
        <w:jc w:val="both"/>
      </w:pPr>
      <w:r>
        <w:rPr>
          <w:rFonts w:ascii="Arial" w:hAnsi="Arial" w:cs="Arial"/>
          <w:b/>
          <w:bCs/>
          <w:color w:val="000000"/>
          <w:shd w:val="clear" w:color="auto" w:fill="FFFFFF"/>
        </w:rPr>
        <w:t>9.10.1 Descrição da atividade</w:t>
      </w:r>
    </w:p>
    <w:p w14:paraId="5C93440C" w14:textId="4AF6FF7C" w:rsidR="00CA19C6" w:rsidRDefault="00CA19C6" w:rsidP="00CA19C6">
      <w:pPr>
        <w:pStyle w:val="NormalWeb"/>
        <w:spacing w:after="0"/>
        <w:ind w:firstLine="720"/>
        <w:jc w:val="both"/>
      </w:pPr>
      <w:r>
        <w:rPr>
          <w:rFonts w:ascii="Arial" w:hAnsi="Arial" w:cs="Arial"/>
          <w:color w:val="000000"/>
          <w:shd w:val="clear" w:color="auto" w:fill="FFFFFF"/>
        </w:rPr>
        <w:t>Jornal Comunitário de divulgação de serviços prestados na comunidade do Morro do Palácio, editoriais sobre o cotidiano da favela e outros assuntos afins. Trabalhando seu formato em diversas plataformas como impressos, blog, canal no WhatsApp e jornal de parede, pensando nas especificidades de cada uma delas, visando o maior alcance e diálogo com a população e principalmente os moradores do território. O Jornal desenvolve seu editorial de forma plural e aberta a modificações conforme orientação dos moradores do Morro do Palácio, sendo comprometido com os direitos humanos e independente de qualquer força externa aos interesses da comunidade.</w:t>
      </w:r>
    </w:p>
    <w:p w14:paraId="18A65EEC" w14:textId="77777777" w:rsidR="00CA19C6" w:rsidRDefault="00CA19C6" w:rsidP="00CA19C6">
      <w:pPr>
        <w:pStyle w:val="NormalWeb"/>
        <w:spacing w:after="0"/>
        <w:jc w:val="both"/>
      </w:pPr>
      <w:r>
        <w:rPr>
          <w:rFonts w:ascii="Arial" w:hAnsi="Arial" w:cs="Arial"/>
          <w:b/>
          <w:bCs/>
          <w:color w:val="000000"/>
          <w:shd w:val="clear" w:color="auto" w:fill="FFFFFF"/>
        </w:rPr>
        <w:t>9.10.2 Público-Alvo</w:t>
      </w:r>
    </w:p>
    <w:p w14:paraId="4194400D" w14:textId="77777777" w:rsidR="00CA19C6" w:rsidRDefault="00CA19C6" w:rsidP="00CA19C6">
      <w:pPr>
        <w:pStyle w:val="NormalWeb"/>
        <w:spacing w:after="0"/>
        <w:jc w:val="both"/>
      </w:pPr>
      <w:r>
        <w:rPr>
          <w:rFonts w:ascii="Arial" w:hAnsi="Arial" w:cs="Arial"/>
          <w:color w:val="000000"/>
          <w:shd w:val="clear" w:color="auto" w:fill="FFFFFF"/>
        </w:rPr>
        <w:t>Moradores do Palácio</w:t>
      </w:r>
    </w:p>
    <w:p w14:paraId="6F6A1507" w14:textId="77777777" w:rsidR="00CA19C6" w:rsidRDefault="00CA19C6" w:rsidP="00CA19C6">
      <w:pPr>
        <w:pStyle w:val="NormalWeb"/>
        <w:spacing w:after="0"/>
        <w:jc w:val="both"/>
      </w:pPr>
      <w:r>
        <w:rPr>
          <w:rFonts w:ascii="Arial" w:hAnsi="Arial" w:cs="Arial"/>
          <w:b/>
          <w:bCs/>
          <w:color w:val="000000"/>
          <w:shd w:val="clear" w:color="auto" w:fill="FFFFFF"/>
        </w:rPr>
        <w:t>9.10.3 Regularidade</w:t>
      </w:r>
    </w:p>
    <w:p w14:paraId="53B5935F" w14:textId="18D8EABC" w:rsidR="00CA19C6" w:rsidRDefault="00CA19C6" w:rsidP="00CA19C6">
      <w:pPr>
        <w:pStyle w:val="NormalWeb"/>
        <w:spacing w:after="0"/>
        <w:jc w:val="both"/>
      </w:pPr>
      <w:r>
        <w:rPr>
          <w:rFonts w:ascii="Arial" w:hAnsi="Arial" w:cs="Arial"/>
          <w:color w:val="000000"/>
          <w:shd w:val="clear" w:color="auto" w:fill="FFFFFF"/>
        </w:rPr>
        <w:t>Jornal-mensal</w:t>
      </w:r>
      <w:r>
        <w:rPr>
          <w:rFonts w:ascii="Arial" w:hAnsi="Arial" w:cs="Arial"/>
          <w:color w:val="000000"/>
          <w:shd w:val="clear" w:color="auto" w:fill="FFFFFF"/>
        </w:rPr>
        <w:br/>
        <w:t xml:space="preserve">Canal de </w:t>
      </w:r>
      <w:proofErr w:type="spellStart"/>
      <w:r>
        <w:rPr>
          <w:rFonts w:ascii="Arial" w:hAnsi="Arial" w:cs="Arial"/>
          <w:color w:val="000000"/>
          <w:shd w:val="clear" w:color="auto" w:fill="FFFFFF"/>
        </w:rPr>
        <w:t>Whatsapp</w:t>
      </w:r>
      <w:proofErr w:type="spellEnd"/>
      <w:r>
        <w:rPr>
          <w:rFonts w:ascii="Arial" w:hAnsi="Arial" w:cs="Arial"/>
          <w:color w:val="000000"/>
          <w:shd w:val="clear" w:color="auto" w:fill="FFFFFF"/>
        </w:rPr>
        <w:t xml:space="preserve"> - diário</w:t>
      </w:r>
    </w:p>
    <w:p w14:paraId="77E377A7" w14:textId="77777777" w:rsidR="00CA19C6" w:rsidRDefault="00CA19C6" w:rsidP="00CA19C6">
      <w:pPr>
        <w:pStyle w:val="NormalWeb"/>
        <w:spacing w:after="0"/>
        <w:jc w:val="both"/>
      </w:pPr>
      <w:r>
        <w:rPr>
          <w:rFonts w:ascii="Arial" w:hAnsi="Arial" w:cs="Arial"/>
          <w:color w:val="000000"/>
          <w:shd w:val="clear" w:color="auto" w:fill="FFFFFF"/>
        </w:rPr>
        <w:t>Jornal de Parede - Mensal</w:t>
      </w:r>
    </w:p>
    <w:p w14:paraId="6C724132" w14:textId="77777777" w:rsidR="00CA19C6" w:rsidRDefault="00CA19C6" w:rsidP="00CA19C6"/>
    <w:p w14:paraId="763BFAFF" w14:textId="634F736E" w:rsidR="00CA19C6" w:rsidRDefault="00CA19C6" w:rsidP="00CA19C6">
      <w:pPr>
        <w:pStyle w:val="NormalWeb"/>
        <w:spacing w:after="0"/>
        <w:jc w:val="both"/>
      </w:pPr>
      <w:r>
        <w:rPr>
          <w:rFonts w:ascii="Arial" w:hAnsi="Arial" w:cs="Arial"/>
          <w:b/>
          <w:bCs/>
          <w:color w:val="000000"/>
          <w:shd w:val="clear" w:color="auto" w:fill="FFFFFF"/>
        </w:rPr>
        <w:t>9.11. Acervo Museológico do Morro do Palácio (Eixo 2 - Comunicação, território e cidadania)</w:t>
      </w:r>
    </w:p>
    <w:p w14:paraId="7618EEC3" w14:textId="77777777" w:rsidR="00CA19C6" w:rsidRDefault="00CA19C6" w:rsidP="00CA19C6"/>
    <w:p w14:paraId="358C9EDC" w14:textId="77777777" w:rsidR="00CA19C6" w:rsidRDefault="00CA19C6" w:rsidP="00CA19C6">
      <w:pPr>
        <w:pStyle w:val="NormalWeb"/>
        <w:spacing w:after="0"/>
        <w:jc w:val="both"/>
      </w:pPr>
      <w:r>
        <w:rPr>
          <w:rFonts w:ascii="Arial" w:hAnsi="Arial" w:cs="Arial"/>
          <w:b/>
          <w:bCs/>
          <w:color w:val="000000"/>
          <w:shd w:val="clear" w:color="auto" w:fill="FFFFFF"/>
        </w:rPr>
        <w:t>9.11. 1 Descrição da Atividade </w:t>
      </w:r>
    </w:p>
    <w:p w14:paraId="6EB726AD" w14:textId="77777777" w:rsidR="00CA19C6" w:rsidRDefault="00CA19C6" w:rsidP="00CA19C6">
      <w:pPr>
        <w:pStyle w:val="NormalWeb"/>
        <w:spacing w:after="0"/>
        <w:ind w:firstLine="720"/>
        <w:jc w:val="both"/>
      </w:pPr>
      <w:r>
        <w:rPr>
          <w:rFonts w:ascii="Arial" w:hAnsi="Arial" w:cs="Arial"/>
          <w:color w:val="000000"/>
          <w:shd w:val="clear" w:color="auto" w:fill="FFFFFF"/>
        </w:rPr>
        <w:t>Projeto de levantamento histórico e construção de memória da comunidade do Palácio e Morro do MACQUINHO realizado através de grupos de pesquisa que envolvam universidade e comunidade para a consolidação do acervo e entrevistas com a população local. O resultado final é uma exposição permanente no hall superior do equipamento, com visitação guiada por monitores da própria comunidade e a possibilidade de outros produtos relacionados ao projeto como artigos, projetos de pesquisa, realização de eventos e seminários.</w:t>
      </w:r>
    </w:p>
    <w:p w14:paraId="0353A301" w14:textId="77777777" w:rsidR="00CA19C6" w:rsidRDefault="00CA19C6" w:rsidP="00CA19C6">
      <w:pPr>
        <w:pStyle w:val="NormalWeb"/>
        <w:spacing w:after="0"/>
        <w:ind w:firstLine="720"/>
        <w:jc w:val="both"/>
      </w:pPr>
      <w:r>
        <w:rPr>
          <w:rFonts w:ascii="Arial" w:hAnsi="Arial" w:cs="Arial"/>
          <w:color w:val="000000"/>
          <w:shd w:val="clear" w:color="auto" w:fill="FFFFFF"/>
        </w:rPr>
        <w:t>O objetivo central deste projeto é promover ações que envolvam a comunidade em prol do seu autoconhecimento e apresentem a história do território aos visitantes do MACQUINHO. </w:t>
      </w:r>
    </w:p>
    <w:p w14:paraId="3AA0FD0F" w14:textId="77777777" w:rsidR="00CA19C6" w:rsidRDefault="00CA19C6" w:rsidP="00CA19C6">
      <w:pPr>
        <w:pStyle w:val="NormalWeb"/>
        <w:spacing w:after="0"/>
        <w:jc w:val="both"/>
      </w:pPr>
      <w:r>
        <w:rPr>
          <w:rFonts w:ascii="Arial" w:hAnsi="Arial" w:cs="Arial"/>
          <w:b/>
          <w:bCs/>
          <w:color w:val="000000"/>
          <w:shd w:val="clear" w:color="auto" w:fill="FFFFFF"/>
        </w:rPr>
        <w:t>9.11.2 Público-Alvo</w:t>
      </w:r>
    </w:p>
    <w:p w14:paraId="4D18FBEC" w14:textId="77777777" w:rsidR="00CA19C6" w:rsidRDefault="00CA19C6" w:rsidP="00CA19C6">
      <w:pPr>
        <w:pStyle w:val="NormalWeb"/>
        <w:spacing w:after="0"/>
        <w:jc w:val="both"/>
      </w:pPr>
      <w:r>
        <w:rPr>
          <w:rFonts w:ascii="Arial" w:hAnsi="Arial" w:cs="Arial"/>
          <w:color w:val="000000"/>
          <w:shd w:val="clear" w:color="auto" w:fill="FFFFFF"/>
        </w:rPr>
        <w:t>Moradores do Palácio e visitantes</w:t>
      </w:r>
    </w:p>
    <w:p w14:paraId="5285648D" w14:textId="77777777" w:rsidR="00CA19C6" w:rsidRDefault="00CA19C6" w:rsidP="00CA19C6">
      <w:pPr>
        <w:pStyle w:val="NormalWeb"/>
        <w:spacing w:after="0"/>
        <w:jc w:val="both"/>
      </w:pPr>
      <w:r>
        <w:rPr>
          <w:rFonts w:ascii="Arial" w:hAnsi="Arial" w:cs="Arial"/>
          <w:b/>
          <w:bCs/>
          <w:color w:val="000000"/>
          <w:shd w:val="clear" w:color="auto" w:fill="FFFFFF"/>
        </w:rPr>
        <w:t>9.11.3. Regularidade</w:t>
      </w:r>
    </w:p>
    <w:p w14:paraId="626F4A90" w14:textId="77777777" w:rsidR="00CA19C6" w:rsidRDefault="00CA19C6" w:rsidP="00CA19C6">
      <w:pPr>
        <w:pStyle w:val="NormalWeb"/>
        <w:spacing w:after="0"/>
        <w:jc w:val="both"/>
      </w:pPr>
      <w:r>
        <w:rPr>
          <w:rFonts w:ascii="Arial" w:hAnsi="Arial" w:cs="Arial"/>
          <w:color w:val="000000"/>
          <w:shd w:val="clear" w:color="auto" w:fill="FFFFFF"/>
        </w:rPr>
        <w:t>Projeto de memória a ser desenvolvido em dois meses, tendo como produto final uma exposição permanente.</w:t>
      </w:r>
    </w:p>
    <w:p w14:paraId="628C723E" w14:textId="77777777" w:rsidR="00CA19C6" w:rsidRDefault="00CA19C6" w:rsidP="00CA19C6"/>
    <w:p w14:paraId="41079EFF" w14:textId="54B1EBAA" w:rsidR="00CA19C6" w:rsidRDefault="00CA19C6" w:rsidP="00CA19C6">
      <w:pPr>
        <w:pStyle w:val="NormalWeb"/>
        <w:spacing w:after="0"/>
        <w:jc w:val="both"/>
      </w:pPr>
      <w:r>
        <w:rPr>
          <w:rFonts w:ascii="Arial" w:hAnsi="Arial" w:cs="Arial"/>
          <w:b/>
          <w:bCs/>
          <w:color w:val="000000"/>
          <w:shd w:val="clear" w:color="auto" w:fill="FFFFFF"/>
        </w:rPr>
        <w:t>9.12. Escola de Comunicação Comunitária (Eixo 2 - Comunicação, território e cidadania)</w:t>
      </w:r>
    </w:p>
    <w:p w14:paraId="5C6B7ABF" w14:textId="77777777" w:rsidR="00CA19C6" w:rsidRDefault="00CA19C6" w:rsidP="00CA19C6">
      <w:pPr>
        <w:pStyle w:val="NormalWeb"/>
        <w:spacing w:after="0"/>
        <w:jc w:val="both"/>
      </w:pPr>
      <w:r>
        <w:rPr>
          <w:rFonts w:ascii="Arial" w:hAnsi="Arial" w:cs="Arial"/>
          <w:b/>
          <w:bCs/>
          <w:color w:val="000000"/>
          <w:shd w:val="clear" w:color="auto" w:fill="FFFFFF"/>
        </w:rPr>
        <w:t>9.12.1 Descrição da Atividade</w:t>
      </w:r>
    </w:p>
    <w:p w14:paraId="2250D09F" w14:textId="77777777" w:rsidR="00CA19C6" w:rsidRDefault="00CA19C6" w:rsidP="00CA19C6">
      <w:pPr>
        <w:pStyle w:val="NormalWeb"/>
        <w:spacing w:after="0"/>
        <w:jc w:val="both"/>
      </w:pPr>
      <w:r>
        <w:rPr>
          <w:rFonts w:ascii="Arial" w:hAnsi="Arial" w:cs="Arial"/>
          <w:color w:val="000000"/>
          <w:shd w:val="clear" w:color="auto" w:fill="FFFFFF"/>
        </w:rPr>
        <w:t> </w:t>
      </w:r>
      <w:r>
        <w:rPr>
          <w:rStyle w:val="apple-tab-span"/>
          <w:rFonts w:ascii="Arial" w:hAnsi="Arial" w:cs="Arial"/>
          <w:color w:val="000000"/>
          <w:shd w:val="clear" w:color="auto" w:fill="FFFFFF"/>
        </w:rPr>
        <w:tab/>
      </w:r>
      <w:r>
        <w:rPr>
          <w:rFonts w:ascii="Arial" w:hAnsi="Arial" w:cs="Arial"/>
          <w:color w:val="000000"/>
          <w:shd w:val="clear" w:color="auto" w:fill="FFFFFF"/>
        </w:rPr>
        <w:t>Comunicação comunitária é um processo que envolve a criação, compartilhamento e troca de informações, ideias e conhecimentos dentro de uma comunidade específica, com o objetivo de promover a participação, o envolvimento e o engajamento dos membros dessa comunidade. É necessário que a comunicação comunitária seja participativa e colaborativa, onde os membros dessa comunidade são encorajados a contribuir, compartilhar e trocar</w:t>
      </w:r>
    </w:p>
    <w:p w14:paraId="1160386F" w14:textId="77777777" w:rsidR="00CA19C6" w:rsidRDefault="00CA19C6" w:rsidP="00CA19C6">
      <w:pPr>
        <w:pStyle w:val="NormalWeb"/>
        <w:spacing w:after="0"/>
        <w:jc w:val="both"/>
      </w:pPr>
      <w:r>
        <w:rPr>
          <w:rFonts w:ascii="Arial" w:hAnsi="Arial" w:cs="Arial"/>
          <w:color w:val="000000"/>
          <w:shd w:val="clear" w:color="auto" w:fill="FFFFFF"/>
        </w:rPr>
        <w:lastRenderedPageBreak/>
        <w:t>informações, e não apenas receber informações de fontes externas. Ou seja, mais do que o produto de comunicação final, a comunicação comunitária foca no processo que leva à integração e troca entre os agentes comunicadores e o território.</w:t>
      </w:r>
    </w:p>
    <w:p w14:paraId="3361B78B" w14:textId="77777777" w:rsidR="00CA19C6" w:rsidRDefault="00CA19C6" w:rsidP="00CA19C6">
      <w:pPr>
        <w:pStyle w:val="NormalWeb"/>
        <w:spacing w:after="0"/>
        <w:jc w:val="both"/>
      </w:pPr>
      <w:r>
        <w:rPr>
          <w:rFonts w:ascii="Arial" w:hAnsi="Arial" w:cs="Arial"/>
          <w:color w:val="000000"/>
          <w:shd w:val="clear" w:color="auto" w:fill="FFFFFF"/>
        </w:rPr>
        <w:t>A Escola visa somar aos saberes já existentes, como método de refinamento dos formatos de comunicação que já são utilizados no Morro do Palácio e ampliação desses formatos e alcance através das aulas técnicas. Nossas aulas serão divididas em ciclos formativos fechados, mediante matrícula prévia e controle de presença, que devem traduzir o aprendizado em contribuição prática à comunidade, fazendo uma integração real com o</w:t>
      </w:r>
    </w:p>
    <w:p w14:paraId="46CB1255" w14:textId="77777777" w:rsidR="00CA19C6" w:rsidRDefault="00CA19C6" w:rsidP="00CA19C6">
      <w:pPr>
        <w:pStyle w:val="NormalWeb"/>
        <w:spacing w:after="0"/>
        <w:jc w:val="both"/>
      </w:pPr>
      <w:r>
        <w:rPr>
          <w:rFonts w:ascii="Arial" w:hAnsi="Arial" w:cs="Arial"/>
          <w:color w:val="000000"/>
          <w:shd w:val="clear" w:color="auto" w:fill="FFFFFF"/>
        </w:rPr>
        <w:t>território.</w:t>
      </w:r>
    </w:p>
    <w:p w14:paraId="778B219D" w14:textId="77777777" w:rsidR="00CA19C6" w:rsidRDefault="00CA19C6" w:rsidP="00CA19C6">
      <w:pPr>
        <w:pStyle w:val="NormalWeb"/>
        <w:spacing w:after="0"/>
        <w:jc w:val="both"/>
      </w:pPr>
      <w:r>
        <w:rPr>
          <w:rFonts w:ascii="Arial" w:hAnsi="Arial" w:cs="Arial"/>
          <w:b/>
          <w:bCs/>
          <w:color w:val="000000"/>
          <w:shd w:val="clear" w:color="auto" w:fill="FFFFFF"/>
        </w:rPr>
        <w:t>9.12.2 Público-Alvo</w:t>
      </w:r>
    </w:p>
    <w:p w14:paraId="2F9582F7" w14:textId="77777777" w:rsidR="00CA19C6" w:rsidRDefault="00CA19C6" w:rsidP="00CA19C6">
      <w:pPr>
        <w:pStyle w:val="NormalWeb"/>
        <w:spacing w:after="0"/>
        <w:jc w:val="both"/>
      </w:pPr>
      <w:r>
        <w:rPr>
          <w:rFonts w:ascii="Arial" w:hAnsi="Arial" w:cs="Arial"/>
          <w:color w:val="000000"/>
          <w:shd w:val="clear" w:color="auto" w:fill="FFFFFF"/>
        </w:rPr>
        <w:t>Moradores do Palácio e comunidades do entorno</w:t>
      </w:r>
    </w:p>
    <w:p w14:paraId="15CE0C2F" w14:textId="77777777" w:rsidR="00CA19C6" w:rsidRDefault="00CA19C6" w:rsidP="00CA19C6">
      <w:pPr>
        <w:pStyle w:val="NormalWeb"/>
        <w:spacing w:after="0"/>
        <w:jc w:val="both"/>
      </w:pPr>
      <w:r>
        <w:rPr>
          <w:rFonts w:ascii="Arial" w:hAnsi="Arial" w:cs="Arial"/>
          <w:b/>
          <w:bCs/>
          <w:color w:val="000000"/>
          <w:shd w:val="clear" w:color="auto" w:fill="FFFFFF"/>
        </w:rPr>
        <w:t>9.12.3 Regularidade</w:t>
      </w:r>
    </w:p>
    <w:p w14:paraId="1CB6215F" w14:textId="77777777" w:rsidR="00CA19C6" w:rsidRDefault="00CA19C6" w:rsidP="00CA19C6">
      <w:pPr>
        <w:pStyle w:val="NormalWeb"/>
        <w:spacing w:after="0"/>
        <w:jc w:val="both"/>
      </w:pPr>
      <w:r>
        <w:rPr>
          <w:rFonts w:ascii="Arial" w:hAnsi="Arial" w:cs="Arial"/>
          <w:color w:val="000000"/>
          <w:shd w:val="clear" w:color="auto" w:fill="FFFFFF"/>
        </w:rPr>
        <w:t>Duas vezes na semana</w:t>
      </w:r>
    </w:p>
    <w:p w14:paraId="122AF921" w14:textId="77777777" w:rsidR="00CA19C6" w:rsidRDefault="00CA19C6" w:rsidP="00CA19C6">
      <w:pPr>
        <w:spacing w:after="240"/>
      </w:pPr>
      <w:r>
        <w:br/>
      </w:r>
    </w:p>
    <w:p w14:paraId="15A422A2" w14:textId="58E5785A" w:rsidR="00CA19C6" w:rsidRDefault="00CA19C6" w:rsidP="00CA19C6">
      <w:pPr>
        <w:pStyle w:val="NormalWeb"/>
        <w:spacing w:after="0"/>
        <w:jc w:val="both"/>
      </w:pPr>
      <w:r>
        <w:rPr>
          <w:rFonts w:ascii="Arial" w:hAnsi="Arial" w:cs="Arial"/>
          <w:b/>
          <w:bCs/>
          <w:color w:val="000000"/>
          <w:shd w:val="clear" w:color="auto" w:fill="FFFFFF"/>
        </w:rPr>
        <w:t>9.13 Assessoria Jurídica</w:t>
      </w:r>
      <w:r w:rsidR="00240334">
        <w:rPr>
          <w:rFonts w:ascii="Arial" w:hAnsi="Arial" w:cs="Arial"/>
          <w:b/>
          <w:bCs/>
          <w:color w:val="000000"/>
          <w:shd w:val="clear" w:color="auto" w:fill="FFFFFF"/>
        </w:rPr>
        <w:t xml:space="preserve"> </w:t>
      </w:r>
      <w:r>
        <w:rPr>
          <w:rFonts w:ascii="Arial" w:hAnsi="Arial" w:cs="Arial"/>
          <w:b/>
          <w:bCs/>
          <w:color w:val="000000"/>
          <w:shd w:val="clear" w:color="auto" w:fill="FFFFFF"/>
        </w:rPr>
        <w:t>(Eixo 2 - Comunicação, território e cidadania)</w:t>
      </w:r>
    </w:p>
    <w:p w14:paraId="54D16ACE" w14:textId="77777777" w:rsidR="00CA19C6" w:rsidRDefault="00CA19C6" w:rsidP="00CA19C6"/>
    <w:p w14:paraId="00FB4565" w14:textId="77777777" w:rsidR="00CA19C6" w:rsidRDefault="00CA19C6" w:rsidP="00CA19C6">
      <w:pPr>
        <w:pStyle w:val="NormalWeb"/>
        <w:spacing w:after="0"/>
        <w:jc w:val="both"/>
      </w:pPr>
      <w:r>
        <w:rPr>
          <w:rFonts w:ascii="Arial" w:hAnsi="Arial" w:cs="Arial"/>
          <w:b/>
          <w:bCs/>
          <w:color w:val="000000"/>
          <w:shd w:val="clear" w:color="auto" w:fill="FFFFFF"/>
        </w:rPr>
        <w:t>9.13.1 Descrição da atividade</w:t>
      </w:r>
    </w:p>
    <w:p w14:paraId="42A1DE07" w14:textId="77777777" w:rsidR="00CA19C6" w:rsidRDefault="00CA19C6" w:rsidP="00CA19C6">
      <w:pPr>
        <w:pStyle w:val="NormalWeb"/>
        <w:spacing w:after="0"/>
        <w:ind w:firstLine="720"/>
        <w:jc w:val="both"/>
      </w:pPr>
      <w:r>
        <w:rPr>
          <w:rFonts w:ascii="Arial" w:hAnsi="Arial" w:cs="Arial"/>
          <w:color w:val="000000"/>
          <w:shd w:val="clear" w:color="auto" w:fill="FFFFFF"/>
        </w:rPr>
        <w:t>Uma das demandas de maior apelo na comunidade é a necessidade de orientação jurídica. Com o objetivo de atender essa demanda iremos oferecer o serviço de assessoria jurídica gratuita no MACQUINHO.</w:t>
      </w:r>
    </w:p>
    <w:p w14:paraId="56CF7E12" w14:textId="77777777" w:rsidR="00CA19C6" w:rsidRDefault="00CA19C6" w:rsidP="00CA19C6">
      <w:pPr>
        <w:pStyle w:val="NormalWeb"/>
        <w:spacing w:after="0"/>
        <w:jc w:val="both"/>
      </w:pPr>
      <w:r>
        <w:rPr>
          <w:rFonts w:ascii="Arial" w:hAnsi="Arial" w:cs="Arial"/>
          <w:color w:val="000000"/>
          <w:shd w:val="clear" w:color="auto" w:fill="FFFFFF"/>
        </w:rPr>
        <w:t> A assessoria se dará por um advogado que terá como função receber as dúvidas dos moradores relacionadas a questões da justiça e encaminhar para os órgãos competentes. </w:t>
      </w:r>
    </w:p>
    <w:p w14:paraId="71246170" w14:textId="77777777" w:rsidR="00CA19C6" w:rsidRDefault="00CA19C6" w:rsidP="00CA19C6">
      <w:pPr>
        <w:pStyle w:val="NormalWeb"/>
        <w:spacing w:after="0"/>
        <w:jc w:val="both"/>
      </w:pPr>
      <w:r>
        <w:rPr>
          <w:rFonts w:ascii="Arial" w:hAnsi="Arial" w:cs="Arial"/>
          <w:b/>
          <w:bCs/>
          <w:color w:val="000000"/>
          <w:shd w:val="clear" w:color="auto" w:fill="FFFFFF"/>
        </w:rPr>
        <w:t xml:space="preserve">9.13.2. </w:t>
      </w:r>
      <w:proofErr w:type="spellStart"/>
      <w:r>
        <w:rPr>
          <w:rFonts w:ascii="Arial" w:hAnsi="Arial" w:cs="Arial"/>
          <w:b/>
          <w:bCs/>
          <w:color w:val="000000"/>
          <w:shd w:val="clear" w:color="auto" w:fill="FFFFFF"/>
        </w:rPr>
        <w:t>Pùblico-Alvo</w:t>
      </w:r>
      <w:proofErr w:type="spellEnd"/>
    </w:p>
    <w:p w14:paraId="1BBAEAEB" w14:textId="77777777" w:rsidR="00CA19C6" w:rsidRDefault="00CA19C6" w:rsidP="00CA19C6">
      <w:pPr>
        <w:pStyle w:val="NormalWeb"/>
        <w:spacing w:after="0"/>
        <w:jc w:val="both"/>
      </w:pPr>
      <w:r>
        <w:rPr>
          <w:rFonts w:ascii="Arial" w:hAnsi="Arial" w:cs="Arial"/>
          <w:color w:val="000000"/>
          <w:shd w:val="clear" w:color="auto" w:fill="FFFFFF"/>
        </w:rPr>
        <w:t>Moradores do Palácio</w:t>
      </w:r>
    </w:p>
    <w:p w14:paraId="6CD2FC21" w14:textId="77777777" w:rsidR="00CA19C6" w:rsidRDefault="00CA19C6" w:rsidP="00CA19C6">
      <w:pPr>
        <w:pStyle w:val="NormalWeb"/>
        <w:spacing w:after="0"/>
        <w:jc w:val="both"/>
      </w:pPr>
      <w:r>
        <w:rPr>
          <w:rFonts w:ascii="Arial" w:hAnsi="Arial" w:cs="Arial"/>
          <w:b/>
          <w:bCs/>
          <w:color w:val="000000"/>
          <w:shd w:val="clear" w:color="auto" w:fill="FFFFFF"/>
        </w:rPr>
        <w:t>9.13.3 Regularidade</w:t>
      </w:r>
    </w:p>
    <w:p w14:paraId="751F781E" w14:textId="77777777" w:rsidR="00CA19C6" w:rsidRDefault="00CA19C6" w:rsidP="00CA19C6">
      <w:pPr>
        <w:pStyle w:val="NormalWeb"/>
        <w:spacing w:after="0"/>
        <w:jc w:val="both"/>
      </w:pPr>
      <w:r>
        <w:rPr>
          <w:rFonts w:ascii="Arial" w:hAnsi="Arial" w:cs="Arial"/>
          <w:color w:val="000000"/>
          <w:shd w:val="clear" w:color="auto" w:fill="FFFFFF"/>
        </w:rPr>
        <w:t>Semanalmente</w:t>
      </w:r>
    </w:p>
    <w:p w14:paraId="53501A19" w14:textId="77777777" w:rsidR="00CA19C6" w:rsidRDefault="00CA19C6" w:rsidP="00CA19C6"/>
    <w:p w14:paraId="43060D05" w14:textId="77777777" w:rsidR="00CA19C6" w:rsidRDefault="00CA19C6" w:rsidP="00CA19C6">
      <w:pPr>
        <w:pStyle w:val="NormalWeb"/>
        <w:spacing w:after="0"/>
        <w:jc w:val="both"/>
      </w:pPr>
      <w:r>
        <w:rPr>
          <w:rFonts w:ascii="Arial" w:hAnsi="Arial" w:cs="Arial"/>
          <w:b/>
          <w:bCs/>
          <w:color w:val="000000"/>
          <w:shd w:val="clear" w:color="auto" w:fill="FFFFFF"/>
        </w:rPr>
        <w:t xml:space="preserve">9.14. Colônia de </w:t>
      </w:r>
      <w:proofErr w:type="gramStart"/>
      <w:r>
        <w:rPr>
          <w:rFonts w:ascii="Arial" w:hAnsi="Arial" w:cs="Arial"/>
          <w:b/>
          <w:bCs/>
          <w:color w:val="000000"/>
          <w:shd w:val="clear" w:color="auto" w:fill="FFFFFF"/>
        </w:rPr>
        <w:t>Férias( Eixo</w:t>
      </w:r>
      <w:proofErr w:type="gramEnd"/>
      <w:r>
        <w:rPr>
          <w:rFonts w:ascii="Arial" w:hAnsi="Arial" w:cs="Arial"/>
          <w:b/>
          <w:bCs/>
          <w:color w:val="000000"/>
          <w:shd w:val="clear" w:color="auto" w:fill="FFFFFF"/>
        </w:rPr>
        <w:t xml:space="preserve"> 2 - Comunicação, território e cidadania)</w:t>
      </w:r>
    </w:p>
    <w:p w14:paraId="5A2E4DC9" w14:textId="77777777" w:rsidR="00CA19C6" w:rsidRDefault="00CA19C6" w:rsidP="00CA19C6"/>
    <w:p w14:paraId="3D6AF11C" w14:textId="77777777" w:rsidR="00CA19C6" w:rsidRDefault="00CA19C6" w:rsidP="00CA19C6">
      <w:pPr>
        <w:pStyle w:val="NormalWeb"/>
        <w:spacing w:after="0"/>
        <w:jc w:val="both"/>
      </w:pPr>
      <w:r>
        <w:rPr>
          <w:rFonts w:ascii="Arial" w:hAnsi="Arial" w:cs="Arial"/>
          <w:b/>
          <w:bCs/>
          <w:color w:val="000000"/>
          <w:shd w:val="clear" w:color="auto" w:fill="FFFFFF"/>
        </w:rPr>
        <w:t>9.14.1 Descrição da atividade</w:t>
      </w:r>
    </w:p>
    <w:p w14:paraId="4AB097E3" w14:textId="77777777" w:rsidR="00CA19C6" w:rsidRDefault="00CA19C6" w:rsidP="00CA19C6">
      <w:pPr>
        <w:pStyle w:val="NormalWeb"/>
        <w:spacing w:after="0"/>
        <w:ind w:firstLine="720"/>
        <w:jc w:val="both"/>
      </w:pPr>
      <w:r>
        <w:rPr>
          <w:rFonts w:ascii="Arial" w:hAnsi="Arial" w:cs="Arial"/>
          <w:color w:val="000000"/>
          <w:shd w:val="clear" w:color="auto" w:fill="FFFFFF"/>
        </w:rPr>
        <w:t>Desde de 2010, a Associação de Moradores do Morro do Palácio, contando com apoio de parceiros e amigos, realiza em janeiro programação de Colônia de Férias para crianças residentes da comunidade e arredores. A ação mobiliza cerca de 120 crianças, garantindo atividades com viés lúdico e recreativo utilizando como base as dependências do MACQUINHO. </w:t>
      </w:r>
    </w:p>
    <w:p w14:paraId="73BFBBB3"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A programação é ofertada através de trabalho voluntário de diversas nuances: música, </w:t>
      </w:r>
      <w:proofErr w:type="spellStart"/>
      <w:r>
        <w:rPr>
          <w:rFonts w:ascii="Arial" w:hAnsi="Arial" w:cs="Arial"/>
          <w:color w:val="000000"/>
          <w:shd w:val="clear" w:color="auto" w:fill="FFFFFF"/>
        </w:rPr>
        <w:t>palhaçaria</w:t>
      </w:r>
      <w:proofErr w:type="spellEnd"/>
      <w:r>
        <w:rPr>
          <w:rFonts w:ascii="Arial" w:hAnsi="Arial" w:cs="Arial"/>
          <w:color w:val="000000"/>
          <w:shd w:val="clear" w:color="auto" w:fill="FFFFFF"/>
        </w:rPr>
        <w:t>, teatro, recreação, cinema e artes plásticas. É também através do voluntariado, que garantimos o apoio logístico para a produção da Colônia, como a distribuição de lanche, observação das crianças e levantamento de apoio e estrutura. </w:t>
      </w:r>
    </w:p>
    <w:p w14:paraId="1D90B2DF"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A Colônia de Férias do Palácio consiste em um projeto que promove acesso à cultura e diversão para um público infanto-juvenil carente de oportunidades, sendo muitas vezes o único momento real de diversão destas crianças em suas férias escolares. Durante a Colônia, além das propostas de atividades e gincanas realizadas na comunidade, há momentos de troca com outros atores importantes, seja na visita de </w:t>
      </w:r>
      <w:r>
        <w:rPr>
          <w:rFonts w:ascii="Arial" w:hAnsi="Arial" w:cs="Arial"/>
          <w:color w:val="000000"/>
          <w:shd w:val="clear" w:color="auto" w:fill="FFFFFF"/>
        </w:rPr>
        <w:lastRenderedPageBreak/>
        <w:t>professores e voluntários de fora do morro ou nos passeios realizados para praias e museus próximos. </w:t>
      </w:r>
    </w:p>
    <w:p w14:paraId="532ADDC4" w14:textId="77777777" w:rsidR="00CA19C6" w:rsidRDefault="00CA19C6" w:rsidP="00CA19C6">
      <w:pPr>
        <w:pStyle w:val="NormalWeb"/>
        <w:spacing w:after="0"/>
        <w:jc w:val="both"/>
      </w:pPr>
      <w:r>
        <w:rPr>
          <w:rFonts w:ascii="Arial" w:hAnsi="Arial" w:cs="Arial"/>
          <w:b/>
          <w:bCs/>
          <w:color w:val="000000"/>
          <w:shd w:val="clear" w:color="auto" w:fill="FFFFFF"/>
        </w:rPr>
        <w:t>9.13.2 Público Alvo</w:t>
      </w:r>
    </w:p>
    <w:p w14:paraId="2E8A905B" w14:textId="77777777" w:rsidR="00CA19C6" w:rsidRDefault="00CA19C6" w:rsidP="00CA19C6">
      <w:pPr>
        <w:pStyle w:val="NormalWeb"/>
        <w:spacing w:after="0"/>
        <w:jc w:val="both"/>
      </w:pPr>
      <w:r>
        <w:rPr>
          <w:rFonts w:ascii="Arial" w:hAnsi="Arial" w:cs="Arial"/>
          <w:color w:val="000000"/>
          <w:shd w:val="clear" w:color="auto" w:fill="FFFFFF"/>
        </w:rPr>
        <w:t>Crianças do Palácio e comunidades do entorno entre 6 à 12 anos (120 crianças)</w:t>
      </w:r>
    </w:p>
    <w:p w14:paraId="14D0B8F8" w14:textId="77777777" w:rsidR="00CA19C6" w:rsidRDefault="00CA19C6" w:rsidP="00CA19C6">
      <w:pPr>
        <w:pStyle w:val="NormalWeb"/>
        <w:spacing w:after="0"/>
        <w:jc w:val="both"/>
      </w:pPr>
      <w:r>
        <w:rPr>
          <w:rFonts w:ascii="Arial" w:hAnsi="Arial" w:cs="Arial"/>
          <w:b/>
          <w:bCs/>
          <w:color w:val="000000"/>
          <w:shd w:val="clear" w:color="auto" w:fill="FFFFFF"/>
        </w:rPr>
        <w:t>9.13.3 Regularidade</w:t>
      </w:r>
    </w:p>
    <w:p w14:paraId="2654C7A1" w14:textId="77777777" w:rsidR="00CA19C6" w:rsidRDefault="00CA19C6" w:rsidP="00CA19C6">
      <w:pPr>
        <w:pStyle w:val="NormalWeb"/>
        <w:spacing w:after="0"/>
        <w:jc w:val="both"/>
      </w:pPr>
      <w:r>
        <w:rPr>
          <w:rFonts w:ascii="Arial" w:hAnsi="Arial" w:cs="Arial"/>
          <w:color w:val="000000"/>
          <w:shd w:val="clear" w:color="auto" w:fill="FFFFFF"/>
        </w:rPr>
        <w:t>Férias escolares (julho e janeiro)</w:t>
      </w:r>
    </w:p>
    <w:p w14:paraId="1D7B348C" w14:textId="77777777" w:rsidR="00CA19C6" w:rsidRDefault="00CA19C6" w:rsidP="00CA19C6"/>
    <w:p w14:paraId="1A9B9629" w14:textId="373DB27C" w:rsidR="00CA19C6" w:rsidRDefault="00CA19C6" w:rsidP="00CA19C6">
      <w:pPr>
        <w:pStyle w:val="NormalWeb"/>
        <w:spacing w:after="0"/>
        <w:jc w:val="both"/>
      </w:pPr>
      <w:r>
        <w:rPr>
          <w:rFonts w:ascii="Arial" w:hAnsi="Arial" w:cs="Arial"/>
          <w:b/>
          <w:bCs/>
          <w:color w:val="000000"/>
          <w:shd w:val="clear" w:color="auto" w:fill="FFFFFF"/>
        </w:rPr>
        <w:t>9.14.</w:t>
      </w:r>
      <w:r w:rsidR="00240334">
        <w:rPr>
          <w:rFonts w:ascii="Arial" w:hAnsi="Arial" w:cs="Arial"/>
          <w:b/>
          <w:bCs/>
          <w:color w:val="000000"/>
          <w:shd w:val="clear" w:color="auto" w:fill="FFFFFF"/>
        </w:rPr>
        <w:t xml:space="preserve"> </w:t>
      </w:r>
      <w:proofErr w:type="gramStart"/>
      <w:r>
        <w:rPr>
          <w:rFonts w:ascii="Arial" w:hAnsi="Arial" w:cs="Arial"/>
          <w:b/>
          <w:bCs/>
          <w:color w:val="000000"/>
          <w:shd w:val="clear" w:color="auto" w:fill="FFFFFF"/>
        </w:rPr>
        <w:t>Palácio</w:t>
      </w:r>
      <w:proofErr w:type="gramEnd"/>
      <w:r>
        <w:rPr>
          <w:rFonts w:ascii="Arial" w:hAnsi="Arial" w:cs="Arial"/>
          <w:b/>
          <w:bCs/>
          <w:color w:val="000000"/>
          <w:shd w:val="clear" w:color="auto" w:fill="FFFFFF"/>
        </w:rPr>
        <w:t xml:space="preserve"> de Direitos ( Eixo 2 - Comunicação, território e cidadania)</w:t>
      </w:r>
    </w:p>
    <w:p w14:paraId="5DDC5851" w14:textId="77777777" w:rsidR="00CA19C6" w:rsidRDefault="00CA19C6" w:rsidP="00CA19C6"/>
    <w:p w14:paraId="693508D2" w14:textId="77777777" w:rsidR="00CA19C6" w:rsidRDefault="00CA19C6" w:rsidP="00CA19C6">
      <w:pPr>
        <w:pStyle w:val="NormalWeb"/>
        <w:spacing w:after="0"/>
        <w:jc w:val="both"/>
      </w:pPr>
      <w:r>
        <w:rPr>
          <w:rFonts w:ascii="Arial" w:hAnsi="Arial" w:cs="Arial"/>
          <w:b/>
          <w:bCs/>
          <w:color w:val="000000"/>
          <w:shd w:val="clear" w:color="auto" w:fill="FFFFFF"/>
        </w:rPr>
        <w:t>9.14.1 Descrição da Atividade</w:t>
      </w:r>
    </w:p>
    <w:p w14:paraId="32A0419F"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Projeto de garantia de acesso à cidadania aos moradores do Morro do Palácio com auxílio para emissão de documentos (RG, CPF, Título de Eleitor, comprovante de residência) e orientação jurídica. Neste caso funcionaremos em duas modalidades, com uma cartilha online e física que estarão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disposição de todos os moradores, onde estarão reunidas todas as informações e orientações sobre documentos e auxílios, e semanalmente haverá um assistente social e um assessor jurídico plantonistas em dias específicos da semana, para orientar, sanar as dúvidas e ajudar nos procedimentos.</w:t>
      </w:r>
    </w:p>
    <w:p w14:paraId="490248BA" w14:textId="77777777" w:rsidR="00CA19C6" w:rsidRDefault="00CA19C6" w:rsidP="00CA19C6">
      <w:pPr>
        <w:pStyle w:val="NormalWeb"/>
        <w:spacing w:after="0"/>
        <w:jc w:val="both"/>
      </w:pPr>
      <w:r>
        <w:rPr>
          <w:rFonts w:ascii="Arial" w:hAnsi="Arial" w:cs="Arial"/>
          <w:b/>
          <w:bCs/>
          <w:color w:val="000000"/>
          <w:shd w:val="clear" w:color="auto" w:fill="FFFFFF"/>
        </w:rPr>
        <w:t>9.15.2. Público-Alvo</w:t>
      </w:r>
    </w:p>
    <w:p w14:paraId="77ACEAD9" w14:textId="77777777" w:rsidR="00CA19C6" w:rsidRDefault="00CA19C6" w:rsidP="00CA19C6">
      <w:pPr>
        <w:pStyle w:val="NormalWeb"/>
        <w:spacing w:after="0"/>
        <w:jc w:val="both"/>
      </w:pPr>
      <w:r>
        <w:rPr>
          <w:rFonts w:ascii="Arial" w:hAnsi="Arial" w:cs="Arial"/>
          <w:color w:val="000000"/>
          <w:shd w:val="clear" w:color="auto" w:fill="FFFFFF"/>
        </w:rPr>
        <w:t>Moradores do Palácio</w:t>
      </w:r>
    </w:p>
    <w:p w14:paraId="3FBA7A86" w14:textId="77777777" w:rsidR="00CA19C6" w:rsidRDefault="00CA19C6" w:rsidP="00CA19C6">
      <w:pPr>
        <w:pStyle w:val="NormalWeb"/>
        <w:spacing w:after="0"/>
        <w:jc w:val="both"/>
      </w:pPr>
      <w:r>
        <w:rPr>
          <w:rFonts w:ascii="Arial" w:hAnsi="Arial" w:cs="Arial"/>
          <w:b/>
          <w:bCs/>
          <w:color w:val="000000"/>
          <w:shd w:val="clear" w:color="auto" w:fill="FFFFFF"/>
        </w:rPr>
        <w:t>9.15.3 Regularidade</w:t>
      </w:r>
    </w:p>
    <w:p w14:paraId="6FFB2B89" w14:textId="77777777" w:rsidR="00CA19C6" w:rsidRDefault="00CA19C6" w:rsidP="00CA19C6">
      <w:pPr>
        <w:pStyle w:val="NormalWeb"/>
        <w:spacing w:after="0"/>
        <w:jc w:val="both"/>
      </w:pPr>
      <w:r>
        <w:rPr>
          <w:rFonts w:ascii="Arial" w:hAnsi="Arial" w:cs="Arial"/>
          <w:color w:val="000000"/>
          <w:shd w:val="clear" w:color="auto" w:fill="FFFFFF"/>
        </w:rPr>
        <w:t>Cartilha a disposição diariamente</w:t>
      </w:r>
    </w:p>
    <w:p w14:paraId="11C22434" w14:textId="77777777" w:rsidR="00CA19C6" w:rsidRDefault="00CA19C6" w:rsidP="00CA19C6">
      <w:pPr>
        <w:pStyle w:val="NormalWeb"/>
        <w:spacing w:after="0"/>
        <w:jc w:val="both"/>
      </w:pPr>
      <w:r>
        <w:rPr>
          <w:rFonts w:ascii="Arial" w:hAnsi="Arial" w:cs="Arial"/>
          <w:color w:val="000000"/>
          <w:shd w:val="clear" w:color="auto" w:fill="FFFFFF"/>
        </w:rPr>
        <w:t>Plantão semanal.</w:t>
      </w:r>
    </w:p>
    <w:p w14:paraId="5FF39510" w14:textId="77777777" w:rsidR="00CA19C6" w:rsidRDefault="00CA19C6" w:rsidP="00CA19C6"/>
    <w:p w14:paraId="1EAA6D2B" w14:textId="77777777" w:rsidR="00CA19C6" w:rsidRDefault="00CA19C6" w:rsidP="00CA19C6">
      <w:pPr>
        <w:pStyle w:val="NormalWeb"/>
        <w:spacing w:after="0"/>
        <w:jc w:val="both"/>
      </w:pPr>
      <w:r>
        <w:rPr>
          <w:rFonts w:ascii="Arial" w:hAnsi="Arial" w:cs="Arial"/>
          <w:b/>
          <w:bCs/>
          <w:color w:val="000000"/>
          <w:shd w:val="clear" w:color="auto" w:fill="FFFFFF"/>
        </w:rPr>
        <w:t xml:space="preserve">9.16 </w:t>
      </w:r>
      <w:proofErr w:type="spellStart"/>
      <w:r>
        <w:rPr>
          <w:rFonts w:ascii="Arial" w:hAnsi="Arial" w:cs="Arial"/>
          <w:b/>
          <w:bCs/>
          <w:color w:val="000000"/>
          <w:shd w:val="clear" w:color="auto" w:fill="FFFFFF"/>
        </w:rPr>
        <w:t>Rolézinho</w:t>
      </w:r>
      <w:proofErr w:type="spellEnd"/>
      <w:r>
        <w:rPr>
          <w:rFonts w:ascii="Arial" w:hAnsi="Arial" w:cs="Arial"/>
          <w:b/>
          <w:bCs/>
          <w:color w:val="000000"/>
          <w:shd w:val="clear" w:color="auto" w:fill="FFFFFF"/>
        </w:rPr>
        <w:t xml:space="preserve"> do Palácio </w:t>
      </w:r>
      <w:proofErr w:type="gramStart"/>
      <w:r>
        <w:rPr>
          <w:rFonts w:ascii="Arial" w:hAnsi="Arial" w:cs="Arial"/>
          <w:b/>
          <w:bCs/>
          <w:color w:val="000000"/>
          <w:shd w:val="clear" w:color="auto" w:fill="FFFFFF"/>
        </w:rPr>
        <w:t>( Eixo</w:t>
      </w:r>
      <w:proofErr w:type="gramEnd"/>
      <w:r>
        <w:rPr>
          <w:rFonts w:ascii="Arial" w:hAnsi="Arial" w:cs="Arial"/>
          <w:b/>
          <w:bCs/>
          <w:color w:val="000000"/>
          <w:shd w:val="clear" w:color="auto" w:fill="FFFFFF"/>
        </w:rPr>
        <w:t xml:space="preserve"> 2 - Comunicação, território e cidadania)</w:t>
      </w:r>
    </w:p>
    <w:p w14:paraId="0B2AC2BF" w14:textId="77777777" w:rsidR="00CA19C6" w:rsidRDefault="00CA19C6" w:rsidP="00CA19C6"/>
    <w:p w14:paraId="027DCEBD" w14:textId="77777777" w:rsidR="00CA19C6" w:rsidRDefault="00CA19C6" w:rsidP="00CA19C6">
      <w:pPr>
        <w:pStyle w:val="NormalWeb"/>
        <w:spacing w:after="0"/>
        <w:jc w:val="both"/>
      </w:pPr>
      <w:r>
        <w:rPr>
          <w:rFonts w:ascii="Arial" w:hAnsi="Arial" w:cs="Arial"/>
          <w:b/>
          <w:bCs/>
          <w:color w:val="000000"/>
          <w:shd w:val="clear" w:color="auto" w:fill="FFFFFF"/>
        </w:rPr>
        <w:t>9.16.1 Descrição da Atividade</w:t>
      </w:r>
    </w:p>
    <w:p w14:paraId="2F70E8BA" w14:textId="77777777" w:rsidR="00CA19C6" w:rsidRDefault="00CA19C6" w:rsidP="00CA19C6">
      <w:pPr>
        <w:pStyle w:val="NormalWeb"/>
        <w:spacing w:after="0"/>
        <w:ind w:firstLine="720"/>
        <w:jc w:val="both"/>
      </w:pPr>
      <w:r>
        <w:rPr>
          <w:rFonts w:ascii="Arial" w:hAnsi="Arial" w:cs="Arial"/>
          <w:color w:val="000000"/>
          <w:shd w:val="clear" w:color="auto" w:fill="FFFFFF"/>
        </w:rPr>
        <w:t>Como consequência da programação da Colônia de Férias, este projeto tem como objetivo garantir uma rotina de passeios e visitas a espaços culturais e históricos de Niterói e cidades próximas. O objetivo é que esses “</w:t>
      </w:r>
      <w:proofErr w:type="spellStart"/>
      <w:r>
        <w:rPr>
          <w:rFonts w:ascii="Arial" w:hAnsi="Arial" w:cs="Arial"/>
          <w:color w:val="000000"/>
          <w:shd w:val="clear" w:color="auto" w:fill="FFFFFF"/>
        </w:rPr>
        <w:t>rolézinhos</w:t>
      </w:r>
      <w:proofErr w:type="spellEnd"/>
      <w:r>
        <w:rPr>
          <w:rFonts w:ascii="Arial" w:hAnsi="Arial" w:cs="Arial"/>
          <w:color w:val="000000"/>
          <w:shd w:val="clear" w:color="auto" w:fill="FFFFFF"/>
        </w:rPr>
        <w:t xml:space="preserve">” estimulem o hábito nesta parcela mais jovem da comunidade de buscarem alternativas de acesso à cultura, ao lazer e ao conhecimento. </w:t>
      </w:r>
      <w:r>
        <w:rPr>
          <w:rFonts w:ascii="Arial" w:hAnsi="Arial" w:cs="Arial"/>
          <w:color w:val="000000"/>
          <w:shd w:val="clear" w:color="auto" w:fill="FFFFFF"/>
        </w:rPr>
        <w:br/>
        <w:t>As excursões serão realizadas com apoio logístico de nossa equipe de apoio e dos projetos educativos que acontecem no MACQUINHO e buscaremos levá-los para locais que estimulem a imaginação, o senso crítico e a socialização. </w:t>
      </w:r>
    </w:p>
    <w:p w14:paraId="199CE6AA" w14:textId="77777777" w:rsidR="00CA19C6" w:rsidRDefault="00CA19C6" w:rsidP="00CA19C6">
      <w:pPr>
        <w:pStyle w:val="NormalWeb"/>
        <w:spacing w:after="0"/>
        <w:jc w:val="both"/>
      </w:pPr>
      <w:r>
        <w:rPr>
          <w:rFonts w:ascii="Arial" w:hAnsi="Arial" w:cs="Arial"/>
          <w:b/>
          <w:bCs/>
          <w:color w:val="000000"/>
          <w:shd w:val="clear" w:color="auto" w:fill="FFFFFF"/>
        </w:rPr>
        <w:t>9.16.2 Público-Alvo</w:t>
      </w:r>
    </w:p>
    <w:p w14:paraId="3349CFFD" w14:textId="77777777" w:rsidR="00CA19C6" w:rsidRDefault="00CA19C6" w:rsidP="00CA19C6">
      <w:pPr>
        <w:pStyle w:val="NormalWeb"/>
        <w:spacing w:after="0"/>
        <w:jc w:val="both"/>
      </w:pPr>
      <w:r>
        <w:rPr>
          <w:rFonts w:ascii="Arial" w:hAnsi="Arial" w:cs="Arial"/>
          <w:color w:val="000000"/>
          <w:shd w:val="clear" w:color="auto" w:fill="FFFFFF"/>
        </w:rPr>
        <w:t>Crianças até 14 anos.</w:t>
      </w:r>
    </w:p>
    <w:p w14:paraId="31BCFAA6" w14:textId="77777777" w:rsidR="00CA19C6" w:rsidRDefault="00CA19C6" w:rsidP="00CA19C6">
      <w:pPr>
        <w:pStyle w:val="NormalWeb"/>
        <w:spacing w:after="0"/>
        <w:jc w:val="both"/>
      </w:pPr>
      <w:r>
        <w:rPr>
          <w:rFonts w:ascii="Arial" w:hAnsi="Arial" w:cs="Arial"/>
          <w:b/>
          <w:bCs/>
          <w:color w:val="000000"/>
          <w:shd w:val="clear" w:color="auto" w:fill="FFFFFF"/>
        </w:rPr>
        <w:t>9.16.3 Regularidade</w:t>
      </w:r>
    </w:p>
    <w:p w14:paraId="39E86EB3" w14:textId="77777777" w:rsidR="00CA19C6" w:rsidRDefault="00CA19C6" w:rsidP="00CA19C6">
      <w:pPr>
        <w:pStyle w:val="NormalWeb"/>
        <w:spacing w:after="0"/>
        <w:jc w:val="both"/>
      </w:pPr>
      <w:r>
        <w:rPr>
          <w:rFonts w:ascii="Arial" w:hAnsi="Arial" w:cs="Arial"/>
          <w:color w:val="000000"/>
          <w:shd w:val="clear" w:color="auto" w:fill="FFFFFF"/>
        </w:rPr>
        <w:t>Mensal</w:t>
      </w:r>
    </w:p>
    <w:p w14:paraId="24EB8BF1" w14:textId="77777777" w:rsidR="00CA19C6" w:rsidRDefault="00CA19C6" w:rsidP="00CA19C6"/>
    <w:p w14:paraId="7B6457E4" w14:textId="77777777" w:rsidR="00CA19C6" w:rsidRDefault="00CA19C6" w:rsidP="00CA19C6">
      <w:pPr>
        <w:pStyle w:val="NormalWeb"/>
        <w:spacing w:after="0"/>
        <w:jc w:val="both"/>
      </w:pPr>
      <w:r>
        <w:rPr>
          <w:rFonts w:ascii="Arial" w:hAnsi="Arial" w:cs="Arial"/>
          <w:b/>
          <w:bCs/>
          <w:color w:val="000000"/>
          <w:shd w:val="clear" w:color="auto" w:fill="FFFFFF"/>
        </w:rPr>
        <w:t>9.17. Oficina Nossa (Eixo 3 -Educação, economia criativa e formação)</w:t>
      </w:r>
    </w:p>
    <w:p w14:paraId="538CC0A2" w14:textId="77777777" w:rsidR="00CA19C6" w:rsidRDefault="00CA19C6" w:rsidP="00CA19C6"/>
    <w:p w14:paraId="59C6FBF7" w14:textId="77777777" w:rsidR="00CA19C6" w:rsidRDefault="00CA19C6" w:rsidP="00CA19C6">
      <w:pPr>
        <w:pStyle w:val="NormalWeb"/>
        <w:spacing w:after="0"/>
        <w:jc w:val="both"/>
      </w:pPr>
      <w:r>
        <w:rPr>
          <w:rFonts w:ascii="Arial" w:hAnsi="Arial" w:cs="Arial"/>
          <w:b/>
          <w:bCs/>
          <w:color w:val="000000"/>
          <w:shd w:val="clear" w:color="auto" w:fill="FFFFFF"/>
        </w:rPr>
        <w:t>9.17.1 Descrição da Atividade</w:t>
      </w:r>
    </w:p>
    <w:p w14:paraId="41BD08E6" w14:textId="77777777" w:rsidR="00CA19C6" w:rsidRDefault="00CA19C6" w:rsidP="00CA19C6">
      <w:pPr>
        <w:pStyle w:val="NormalWeb"/>
        <w:spacing w:after="0"/>
        <w:jc w:val="both"/>
      </w:pPr>
      <w:r>
        <w:rPr>
          <w:rFonts w:ascii="Arial" w:hAnsi="Arial" w:cs="Arial"/>
          <w:color w:val="000000"/>
          <w:shd w:val="clear" w:color="auto" w:fill="FFFFFF"/>
        </w:rPr>
        <w:t xml:space="preserve">Projeto de reforço escolar e leitura, atrelado a atividades lúdicas e cênicas. O Projeto Oficina Nossa é uma ação de profissionais das mais diversas áreas da educação e da cultura num esforço de combater o analfabetismo funcional e estimular a capacidade de leitura, interpretação e criação das crianças. </w:t>
      </w:r>
      <w:r>
        <w:rPr>
          <w:rFonts w:ascii="Arial" w:hAnsi="Arial" w:cs="Arial"/>
          <w:color w:val="000000"/>
          <w:shd w:val="clear" w:color="auto" w:fill="FFFFFF"/>
        </w:rPr>
        <w:br/>
      </w:r>
      <w:r>
        <w:rPr>
          <w:rFonts w:ascii="Arial" w:hAnsi="Arial" w:cs="Arial"/>
          <w:color w:val="000000"/>
          <w:shd w:val="clear" w:color="auto" w:fill="FFFFFF"/>
        </w:rPr>
        <w:lastRenderedPageBreak/>
        <w:t>O objetivo é oferecer atividades no contraturno escolar e tornar uma opção para as famílias que anseiam por atividades extracurriculares para seus filhos e filhas. </w:t>
      </w:r>
    </w:p>
    <w:p w14:paraId="0C0B350D" w14:textId="77777777" w:rsidR="00CA19C6" w:rsidRDefault="00CA19C6" w:rsidP="00CA19C6"/>
    <w:p w14:paraId="24FEF0DE" w14:textId="77777777" w:rsidR="00CA19C6" w:rsidRDefault="00CA19C6" w:rsidP="00CA19C6">
      <w:pPr>
        <w:pStyle w:val="NormalWeb"/>
        <w:spacing w:after="0"/>
        <w:jc w:val="both"/>
      </w:pPr>
      <w:r>
        <w:rPr>
          <w:rFonts w:ascii="Arial" w:hAnsi="Arial" w:cs="Arial"/>
          <w:color w:val="000000"/>
          <w:shd w:val="clear" w:color="auto" w:fill="FFFFFF"/>
        </w:rPr>
        <w:t xml:space="preserve">Na programação do projeto estão oficinas de leitura, auxílio com o dever de casa, exercícios teatralizados, aulas de </w:t>
      </w:r>
      <w:proofErr w:type="gramStart"/>
      <w:r>
        <w:rPr>
          <w:rFonts w:ascii="Arial" w:hAnsi="Arial" w:cs="Arial"/>
          <w:color w:val="000000"/>
          <w:shd w:val="clear" w:color="auto" w:fill="FFFFFF"/>
        </w:rPr>
        <w:t>artes .</w:t>
      </w:r>
      <w:proofErr w:type="gramEnd"/>
      <w:r>
        <w:rPr>
          <w:rFonts w:ascii="Arial" w:hAnsi="Arial" w:cs="Arial"/>
          <w:color w:val="000000"/>
          <w:shd w:val="clear" w:color="auto" w:fill="FFFFFF"/>
        </w:rPr>
        <w:t xml:space="preserve"> Nossa intenção é oferecer um leque variado de atividades, estimulando as mais diversas capacidades das crianças. </w:t>
      </w:r>
    </w:p>
    <w:p w14:paraId="636B3084" w14:textId="77777777" w:rsidR="00CA19C6" w:rsidRDefault="00CA19C6" w:rsidP="00CA19C6">
      <w:pPr>
        <w:pStyle w:val="NormalWeb"/>
        <w:spacing w:after="0"/>
        <w:jc w:val="both"/>
      </w:pPr>
      <w:r>
        <w:rPr>
          <w:rFonts w:ascii="Arial" w:hAnsi="Arial" w:cs="Arial"/>
          <w:b/>
          <w:bCs/>
          <w:color w:val="000000"/>
          <w:shd w:val="clear" w:color="auto" w:fill="FFFFFF"/>
        </w:rPr>
        <w:t xml:space="preserve">9.17.2 </w:t>
      </w:r>
      <w:proofErr w:type="spellStart"/>
      <w:r>
        <w:rPr>
          <w:rFonts w:ascii="Arial" w:hAnsi="Arial" w:cs="Arial"/>
          <w:b/>
          <w:bCs/>
          <w:color w:val="000000"/>
          <w:shd w:val="clear" w:color="auto" w:fill="FFFFFF"/>
        </w:rPr>
        <w:t>Pùblico-alvo</w:t>
      </w:r>
      <w:proofErr w:type="spellEnd"/>
    </w:p>
    <w:p w14:paraId="223116D1" w14:textId="77777777" w:rsidR="00CA19C6" w:rsidRDefault="00CA19C6" w:rsidP="00CA19C6">
      <w:pPr>
        <w:pStyle w:val="NormalWeb"/>
        <w:spacing w:after="0"/>
        <w:jc w:val="both"/>
      </w:pPr>
      <w:r>
        <w:rPr>
          <w:rFonts w:ascii="Arial" w:hAnsi="Arial" w:cs="Arial"/>
          <w:color w:val="000000"/>
          <w:shd w:val="clear" w:color="auto" w:fill="FFFFFF"/>
        </w:rPr>
        <w:t>Crianças até 12 anos</w:t>
      </w:r>
    </w:p>
    <w:p w14:paraId="504501C1" w14:textId="77777777" w:rsidR="00CA19C6" w:rsidRDefault="00CA19C6" w:rsidP="00CA19C6">
      <w:pPr>
        <w:pStyle w:val="NormalWeb"/>
        <w:spacing w:after="0"/>
        <w:jc w:val="both"/>
      </w:pPr>
      <w:r>
        <w:rPr>
          <w:rFonts w:ascii="Arial" w:hAnsi="Arial" w:cs="Arial"/>
          <w:b/>
          <w:bCs/>
          <w:color w:val="000000"/>
          <w:shd w:val="clear" w:color="auto" w:fill="FFFFFF"/>
        </w:rPr>
        <w:t>9.17.3 Regularidade</w:t>
      </w:r>
    </w:p>
    <w:p w14:paraId="02611AF0" w14:textId="77777777" w:rsidR="00CA19C6" w:rsidRDefault="00CA19C6" w:rsidP="00CA19C6">
      <w:pPr>
        <w:pStyle w:val="NormalWeb"/>
        <w:spacing w:after="0"/>
        <w:jc w:val="both"/>
      </w:pPr>
      <w:r>
        <w:rPr>
          <w:rFonts w:ascii="Arial" w:hAnsi="Arial" w:cs="Arial"/>
          <w:color w:val="000000"/>
          <w:shd w:val="clear" w:color="auto" w:fill="FFFFFF"/>
        </w:rPr>
        <w:t>Diariamente</w:t>
      </w:r>
    </w:p>
    <w:p w14:paraId="62532A26" w14:textId="77777777" w:rsidR="00CA19C6" w:rsidRDefault="00CA19C6" w:rsidP="00CA19C6"/>
    <w:p w14:paraId="2B84E028" w14:textId="77777777" w:rsidR="00CA19C6" w:rsidRDefault="00CA19C6" w:rsidP="00CA19C6">
      <w:pPr>
        <w:pStyle w:val="NormalWeb"/>
        <w:spacing w:after="0"/>
        <w:jc w:val="both"/>
      </w:pPr>
      <w:r>
        <w:rPr>
          <w:rFonts w:ascii="Arial" w:hAnsi="Arial" w:cs="Arial"/>
          <w:b/>
          <w:bCs/>
          <w:color w:val="000000"/>
          <w:shd w:val="clear" w:color="auto" w:fill="FFFFFF"/>
        </w:rPr>
        <w:t xml:space="preserve">9.18 Sala </w:t>
      </w:r>
      <w:proofErr w:type="spellStart"/>
      <w:r>
        <w:rPr>
          <w:rFonts w:ascii="Arial" w:hAnsi="Arial" w:cs="Arial"/>
          <w:b/>
          <w:bCs/>
          <w:color w:val="000000"/>
          <w:shd w:val="clear" w:color="auto" w:fill="FFFFFF"/>
        </w:rPr>
        <w:t>Multilinguagens</w:t>
      </w:r>
      <w:proofErr w:type="spellEnd"/>
      <w:r>
        <w:rPr>
          <w:rFonts w:ascii="Arial" w:hAnsi="Arial" w:cs="Arial"/>
          <w:b/>
          <w:bCs/>
          <w:color w:val="000000"/>
          <w:shd w:val="clear" w:color="auto" w:fill="FFFFFF"/>
        </w:rPr>
        <w:t xml:space="preserve"> (Eixo 3 -Educação, economia criativa e formação)</w:t>
      </w:r>
    </w:p>
    <w:p w14:paraId="23981BAD" w14:textId="77777777" w:rsidR="00CA19C6" w:rsidRDefault="00CA19C6" w:rsidP="00CA19C6"/>
    <w:p w14:paraId="1D6A77B8" w14:textId="77777777" w:rsidR="00CA19C6" w:rsidRDefault="00CA19C6" w:rsidP="00CA19C6">
      <w:pPr>
        <w:pStyle w:val="NormalWeb"/>
        <w:spacing w:after="0"/>
        <w:jc w:val="both"/>
      </w:pPr>
      <w:r>
        <w:rPr>
          <w:rFonts w:ascii="Arial" w:hAnsi="Arial" w:cs="Arial"/>
          <w:b/>
          <w:bCs/>
          <w:color w:val="000000"/>
          <w:shd w:val="clear" w:color="auto" w:fill="FFFFFF"/>
        </w:rPr>
        <w:t>9.18.1 Descrição de atividade </w:t>
      </w:r>
    </w:p>
    <w:p w14:paraId="187F8658" w14:textId="77777777" w:rsidR="00CA19C6" w:rsidRDefault="00CA19C6" w:rsidP="00CA19C6">
      <w:pPr>
        <w:pStyle w:val="NormalWeb"/>
        <w:spacing w:after="0"/>
        <w:ind w:firstLine="720"/>
        <w:jc w:val="both"/>
      </w:pPr>
      <w:r>
        <w:rPr>
          <w:rFonts w:ascii="Arial" w:hAnsi="Arial" w:cs="Arial"/>
          <w:color w:val="000000"/>
          <w:shd w:val="clear" w:color="auto" w:fill="FFFFFF"/>
        </w:rPr>
        <w:t>Espaço que abriga o acervo bibliotecário, computadores e lousa interativa disponibilizando um ambiente lúdico, educativo e de pesquisa com recursos variados</w:t>
      </w:r>
    </w:p>
    <w:p w14:paraId="6F518FCB" w14:textId="77777777" w:rsidR="00CA19C6" w:rsidRDefault="00CA19C6" w:rsidP="00CA19C6">
      <w:pPr>
        <w:pStyle w:val="NormalWeb"/>
        <w:spacing w:after="0"/>
        <w:jc w:val="both"/>
      </w:pPr>
      <w:r>
        <w:rPr>
          <w:rFonts w:ascii="Arial" w:hAnsi="Arial" w:cs="Arial"/>
          <w:b/>
          <w:bCs/>
          <w:color w:val="000000"/>
          <w:shd w:val="clear" w:color="auto" w:fill="FFFFFF"/>
        </w:rPr>
        <w:t>9.18.2 Público-Alvo</w:t>
      </w:r>
    </w:p>
    <w:p w14:paraId="270656EF" w14:textId="77777777" w:rsidR="00CA19C6" w:rsidRDefault="00CA19C6" w:rsidP="00CA19C6">
      <w:pPr>
        <w:pStyle w:val="NormalWeb"/>
        <w:spacing w:after="0"/>
        <w:jc w:val="both"/>
      </w:pPr>
      <w:r>
        <w:rPr>
          <w:rFonts w:ascii="Arial" w:hAnsi="Arial" w:cs="Arial"/>
          <w:color w:val="000000"/>
          <w:shd w:val="clear" w:color="auto" w:fill="FFFFFF"/>
        </w:rPr>
        <w:t xml:space="preserve">Público no geral, com foco nas atividades </w:t>
      </w:r>
      <w:proofErr w:type="gramStart"/>
      <w:r>
        <w:rPr>
          <w:rFonts w:ascii="Arial" w:hAnsi="Arial" w:cs="Arial"/>
          <w:color w:val="000000"/>
          <w:shd w:val="clear" w:color="auto" w:fill="FFFFFF"/>
        </w:rPr>
        <w:t>direcionadas Às</w:t>
      </w:r>
      <w:proofErr w:type="gramEnd"/>
      <w:r>
        <w:rPr>
          <w:rFonts w:ascii="Arial" w:hAnsi="Arial" w:cs="Arial"/>
          <w:color w:val="000000"/>
          <w:shd w:val="clear" w:color="auto" w:fill="FFFFFF"/>
        </w:rPr>
        <w:t xml:space="preserve"> crianças e adolescentes</w:t>
      </w:r>
    </w:p>
    <w:p w14:paraId="3941CFCA" w14:textId="77777777" w:rsidR="00CA19C6" w:rsidRDefault="00CA19C6" w:rsidP="00CA19C6">
      <w:pPr>
        <w:pStyle w:val="NormalWeb"/>
        <w:spacing w:after="0"/>
        <w:jc w:val="both"/>
      </w:pPr>
      <w:r>
        <w:rPr>
          <w:rFonts w:ascii="Arial" w:hAnsi="Arial" w:cs="Arial"/>
          <w:b/>
          <w:bCs/>
          <w:color w:val="000000"/>
          <w:shd w:val="clear" w:color="auto" w:fill="FFFFFF"/>
        </w:rPr>
        <w:t>9.18.3 Regularidade</w:t>
      </w:r>
    </w:p>
    <w:p w14:paraId="2CCD3E5E" w14:textId="77777777" w:rsidR="00CA19C6" w:rsidRDefault="00CA19C6" w:rsidP="00CA19C6">
      <w:pPr>
        <w:pStyle w:val="NormalWeb"/>
        <w:spacing w:after="0"/>
        <w:jc w:val="both"/>
      </w:pPr>
      <w:r>
        <w:rPr>
          <w:rFonts w:ascii="Arial" w:hAnsi="Arial" w:cs="Arial"/>
          <w:color w:val="000000"/>
          <w:shd w:val="clear" w:color="auto" w:fill="FFFFFF"/>
        </w:rPr>
        <w:t>Aberta todos os dias</w:t>
      </w:r>
    </w:p>
    <w:p w14:paraId="58DE68A6" w14:textId="77777777" w:rsidR="00CA19C6" w:rsidRDefault="00CA19C6" w:rsidP="00CA19C6"/>
    <w:p w14:paraId="6761939A" w14:textId="77777777" w:rsidR="00CA19C6" w:rsidRDefault="00CA19C6" w:rsidP="00CA19C6">
      <w:pPr>
        <w:pStyle w:val="NormalWeb"/>
        <w:spacing w:after="0"/>
        <w:jc w:val="both"/>
      </w:pPr>
      <w:r>
        <w:rPr>
          <w:rFonts w:ascii="Arial" w:hAnsi="Arial" w:cs="Arial"/>
          <w:b/>
          <w:bCs/>
          <w:color w:val="000000"/>
          <w:shd w:val="clear" w:color="auto" w:fill="FFFFFF"/>
        </w:rPr>
        <w:t xml:space="preserve">9.19. Espaço para </w:t>
      </w:r>
      <w:proofErr w:type="spellStart"/>
      <w:r>
        <w:rPr>
          <w:rFonts w:ascii="Arial" w:hAnsi="Arial" w:cs="Arial"/>
          <w:b/>
          <w:bCs/>
          <w:color w:val="000000"/>
          <w:shd w:val="clear" w:color="auto" w:fill="FFFFFF"/>
        </w:rPr>
        <w:t>Coworking</w:t>
      </w:r>
      <w:proofErr w:type="spellEnd"/>
      <w:r>
        <w:rPr>
          <w:rFonts w:ascii="Arial" w:hAnsi="Arial" w:cs="Arial"/>
          <w:b/>
          <w:bCs/>
          <w:color w:val="000000"/>
          <w:shd w:val="clear" w:color="auto" w:fill="FFFFFF"/>
        </w:rPr>
        <w:t xml:space="preserve"> (Eixo 3 -Educação, economia criativa e formação)</w:t>
      </w:r>
    </w:p>
    <w:p w14:paraId="256858FB" w14:textId="77777777" w:rsidR="00CA19C6" w:rsidRDefault="00CA19C6" w:rsidP="00CA19C6"/>
    <w:p w14:paraId="2F2A6D73" w14:textId="77777777" w:rsidR="00CA19C6" w:rsidRDefault="00CA19C6" w:rsidP="00CA19C6">
      <w:pPr>
        <w:pStyle w:val="NormalWeb"/>
        <w:spacing w:after="0"/>
        <w:jc w:val="both"/>
      </w:pPr>
      <w:r>
        <w:rPr>
          <w:rFonts w:ascii="Arial" w:hAnsi="Arial" w:cs="Arial"/>
          <w:b/>
          <w:bCs/>
          <w:color w:val="000000"/>
          <w:shd w:val="clear" w:color="auto" w:fill="FFFFFF"/>
        </w:rPr>
        <w:t>9.19.1 Descrição de atividade</w:t>
      </w:r>
    </w:p>
    <w:p w14:paraId="09B5AD92"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Sala equipada com computadores, mesas, cadeiras e </w:t>
      </w:r>
      <w:proofErr w:type="spellStart"/>
      <w:r>
        <w:rPr>
          <w:rFonts w:ascii="Arial" w:hAnsi="Arial" w:cs="Arial"/>
          <w:color w:val="000000"/>
          <w:shd w:val="clear" w:color="auto" w:fill="FFFFFF"/>
        </w:rPr>
        <w:t>wi-fi</w:t>
      </w:r>
      <w:proofErr w:type="spellEnd"/>
      <w:r>
        <w:rPr>
          <w:rFonts w:ascii="Arial" w:hAnsi="Arial" w:cs="Arial"/>
          <w:color w:val="000000"/>
          <w:shd w:val="clear" w:color="auto" w:fill="FFFFFF"/>
        </w:rPr>
        <w:t xml:space="preserve"> para uso coletivo e gratuito dos projetos de cultura, arte e educação que não tem local de reunião. Além disso, também é um espaço disponível para estudantes e trabalhadores que necessitam de local para exercerem suas respectivas funções. A sala terá uma dinâmica bastante livre, sendo necessário apenas o uso de um aplicativo para marcar o horário de uso ou enviando </w:t>
      </w:r>
      <w:proofErr w:type="spellStart"/>
      <w:r>
        <w:rPr>
          <w:rFonts w:ascii="Arial" w:hAnsi="Arial" w:cs="Arial"/>
          <w:color w:val="000000"/>
          <w:shd w:val="clear" w:color="auto" w:fill="FFFFFF"/>
        </w:rPr>
        <w:t>mensagem</w:t>
      </w:r>
      <w:proofErr w:type="spellEnd"/>
      <w:r>
        <w:rPr>
          <w:rFonts w:ascii="Arial" w:hAnsi="Arial" w:cs="Arial"/>
          <w:color w:val="000000"/>
          <w:shd w:val="clear" w:color="auto" w:fill="FFFFFF"/>
        </w:rPr>
        <w:t xml:space="preserve"> para o </w:t>
      </w:r>
      <w:proofErr w:type="spellStart"/>
      <w:r>
        <w:rPr>
          <w:rFonts w:ascii="Arial" w:hAnsi="Arial" w:cs="Arial"/>
          <w:color w:val="000000"/>
          <w:shd w:val="clear" w:color="auto" w:fill="FFFFFF"/>
        </w:rPr>
        <w:t>whatsapp</w:t>
      </w:r>
      <w:proofErr w:type="spellEnd"/>
      <w:r>
        <w:rPr>
          <w:rFonts w:ascii="Arial" w:hAnsi="Arial" w:cs="Arial"/>
          <w:color w:val="000000"/>
          <w:shd w:val="clear" w:color="auto" w:fill="FFFFFF"/>
        </w:rPr>
        <w:t xml:space="preserve"> MACQUINHO para verificar disponibilidade.</w:t>
      </w:r>
    </w:p>
    <w:p w14:paraId="19D076E2" w14:textId="77777777" w:rsidR="00CA19C6" w:rsidRDefault="00CA19C6" w:rsidP="00CA19C6">
      <w:pPr>
        <w:pStyle w:val="NormalWeb"/>
        <w:spacing w:after="0"/>
        <w:jc w:val="both"/>
      </w:pPr>
      <w:r>
        <w:rPr>
          <w:rFonts w:ascii="Arial" w:hAnsi="Arial" w:cs="Arial"/>
          <w:b/>
          <w:bCs/>
          <w:color w:val="000000"/>
          <w:shd w:val="clear" w:color="auto" w:fill="FFFFFF"/>
        </w:rPr>
        <w:t>9.19.2 Público - alvo</w:t>
      </w:r>
    </w:p>
    <w:p w14:paraId="6D6D8275" w14:textId="77777777" w:rsidR="00CA19C6" w:rsidRDefault="00CA19C6" w:rsidP="00CA19C6">
      <w:pPr>
        <w:pStyle w:val="NormalWeb"/>
        <w:spacing w:after="0"/>
        <w:jc w:val="both"/>
      </w:pPr>
      <w:r>
        <w:rPr>
          <w:rFonts w:ascii="Arial" w:hAnsi="Arial" w:cs="Arial"/>
          <w:color w:val="000000"/>
          <w:shd w:val="clear" w:color="auto" w:fill="FFFFFF"/>
        </w:rPr>
        <w:t>Adultos do Palácio e região</w:t>
      </w:r>
    </w:p>
    <w:p w14:paraId="1D32B1DA" w14:textId="77777777" w:rsidR="00CA19C6" w:rsidRDefault="00CA19C6" w:rsidP="00CA19C6">
      <w:pPr>
        <w:pStyle w:val="NormalWeb"/>
        <w:spacing w:after="0"/>
        <w:jc w:val="both"/>
      </w:pPr>
      <w:r>
        <w:rPr>
          <w:rFonts w:ascii="Arial" w:hAnsi="Arial" w:cs="Arial"/>
          <w:b/>
          <w:bCs/>
          <w:color w:val="000000"/>
          <w:shd w:val="clear" w:color="auto" w:fill="FFFFFF"/>
        </w:rPr>
        <w:t>9.19.3 Regularidade</w:t>
      </w:r>
    </w:p>
    <w:p w14:paraId="3CDDA8AD" w14:textId="77777777" w:rsidR="00CA19C6" w:rsidRDefault="00CA19C6" w:rsidP="00CA19C6">
      <w:pPr>
        <w:pStyle w:val="NormalWeb"/>
        <w:spacing w:after="0"/>
        <w:jc w:val="both"/>
      </w:pPr>
      <w:r>
        <w:rPr>
          <w:rFonts w:ascii="Arial" w:hAnsi="Arial" w:cs="Arial"/>
          <w:color w:val="000000"/>
          <w:shd w:val="clear" w:color="auto" w:fill="FFFFFF"/>
        </w:rPr>
        <w:t>Diariamente</w:t>
      </w:r>
    </w:p>
    <w:p w14:paraId="1E9CBC55" w14:textId="77777777" w:rsidR="00CA19C6" w:rsidRDefault="00CA19C6" w:rsidP="00CA19C6"/>
    <w:p w14:paraId="7DF1C74A" w14:textId="77777777" w:rsidR="00CA19C6" w:rsidRDefault="00CA19C6" w:rsidP="00CA19C6">
      <w:pPr>
        <w:pStyle w:val="NormalWeb"/>
        <w:spacing w:after="0"/>
        <w:jc w:val="both"/>
      </w:pPr>
      <w:r>
        <w:rPr>
          <w:rFonts w:ascii="Arial" w:hAnsi="Arial" w:cs="Arial"/>
          <w:b/>
          <w:bCs/>
          <w:color w:val="000000"/>
          <w:shd w:val="clear" w:color="auto" w:fill="FFFFFF"/>
        </w:rPr>
        <w:t>9.20. MACQUINHO VERÃO (EIXO 1 - Arte e Cultura e Eixo 3 -Educação, economia criativa e formação)</w:t>
      </w:r>
    </w:p>
    <w:p w14:paraId="3F776DD9" w14:textId="77777777" w:rsidR="00CA19C6" w:rsidRDefault="00CA19C6" w:rsidP="00CA19C6">
      <w:pPr>
        <w:pStyle w:val="NormalWeb"/>
        <w:spacing w:after="0"/>
        <w:jc w:val="both"/>
      </w:pPr>
      <w:r>
        <w:rPr>
          <w:rFonts w:ascii="Arial" w:hAnsi="Arial" w:cs="Arial"/>
          <w:b/>
          <w:bCs/>
          <w:color w:val="000000"/>
          <w:shd w:val="clear" w:color="auto" w:fill="FFFFFF"/>
        </w:rPr>
        <w:t>9.20.1 Descrição da Atividade</w:t>
      </w:r>
    </w:p>
    <w:p w14:paraId="63BE035C" w14:textId="77777777" w:rsidR="00CA19C6" w:rsidRDefault="00CA19C6" w:rsidP="00CA19C6">
      <w:pPr>
        <w:pStyle w:val="NormalWeb"/>
        <w:spacing w:after="0"/>
        <w:ind w:firstLine="720"/>
        <w:jc w:val="both"/>
      </w:pPr>
      <w:r>
        <w:rPr>
          <w:rFonts w:ascii="Arial" w:hAnsi="Arial" w:cs="Arial"/>
          <w:color w:val="000000"/>
          <w:shd w:val="clear" w:color="auto" w:fill="FFFFFF"/>
        </w:rPr>
        <w:t>Atividade realizada no mirante e área externa do MACQUINHO durante o verão, com recreação infantil em piscina de plástico, banho de mangueira, apresentação musical, exposição do circuito de economia criativa e venda de frutos do mar em parceria com a associação de marisqueiras na Comunidade. </w:t>
      </w:r>
    </w:p>
    <w:p w14:paraId="0B93BEFC" w14:textId="77777777" w:rsidR="00CA19C6" w:rsidRDefault="00CA19C6" w:rsidP="00CA19C6">
      <w:pPr>
        <w:pStyle w:val="NormalWeb"/>
        <w:spacing w:after="0"/>
        <w:jc w:val="both"/>
      </w:pPr>
      <w:r>
        <w:rPr>
          <w:rFonts w:ascii="Arial" w:hAnsi="Arial" w:cs="Arial"/>
          <w:color w:val="000000"/>
          <w:shd w:val="clear" w:color="auto" w:fill="FFFFFF"/>
        </w:rPr>
        <w:t xml:space="preserve">Este projeto visa garantir, além de uma programação infantil alternativa à Praia de Boa Viagem, que muitas vezes não está própria para </w:t>
      </w:r>
      <w:proofErr w:type="gramStart"/>
      <w:r>
        <w:rPr>
          <w:rFonts w:ascii="Arial" w:hAnsi="Arial" w:cs="Arial"/>
          <w:color w:val="000000"/>
          <w:shd w:val="clear" w:color="auto" w:fill="FFFFFF"/>
        </w:rPr>
        <w:t>banho</w:t>
      </w:r>
      <w:proofErr w:type="gramEnd"/>
      <w:r>
        <w:rPr>
          <w:rFonts w:ascii="Arial" w:hAnsi="Arial" w:cs="Arial"/>
          <w:color w:val="000000"/>
          <w:shd w:val="clear" w:color="auto" w:fill="FFFFFF"/>
        </w:rPr>
        <w:t xml:space="preserve"> mas ainda sim segue sendo a única opção de lazer para as crianças da comunidade, uma oportunidade para a mobilização de novos visitantes ao equipamento e, por consequência, aquecimento da economia local.</w:t>
      </w:r>
    </w:p>
    <w:p w14:paraId="3E1285DD" w14:textId="77777777" w:rsidR="00CA19C6" w:rsidRDefault="00CA19C6" w:rsidP="00CA19C6">
      <w:pPr>
        <w:pStyle w:val="NormalWeb"/>
        <w:spacing w:after="0"/>
        <w:jc w:val="both"/>
      </w:pPr>
      <w:r>
        <w:rPr>
          <w:rFonts w:ascii="Arial" w:hAnsi="Arial" w:cs="Arial"/>
          <w:b/>
          <w:bCs/>
          <w:color w:val="000000"/>
          <w:shd w:val="clear" w:color="auto" w:fill="FFFFFF"/>
        </w:rPr>
        <w:lastRenderedPageBreak/>
        <w:t>9.20.1 Público-Alvo</w:t>
      </w:r>
    </w:p>
    <w:p w14:paraId="67A65197" w14:textId="77777777" w:rsidR="00CA19C6" w:rsidRDefault="00CA19C6" w:rsidP="00CA19C6">
      <w:pPr>
        <w:pStyle w:val="NormalWeb"/>
        <w:spacing w:after="0"/>
        <w:jc w:val="both"/>
      </w:pPr>
      <w:r>
        <w:rPr>
          <w:rFonts w:ascii="Arial" w:hAnsi="Arial" w:cs="Arial"/>
          <w:color w:val="000000"/>
          <w:shd w:val="clear" w:color="auto" w:fill="FFFFFF"/>
        </w:rPr>
        <w:t>Crianças da comunidade e visitantes em geral</w:t>
      </w:r>
    </w:p>
    <w:p w14:paraId="7294F3AE" w14:textId="77777777" w:rsidR="00CA19C6" w:rsidRDefault="00CA19C6" w:rsidP="00CA19C6">
      <w:pPr>
        <w:pStyle w:val="NormalWeb"/>
        <w:spacing w:after="0"/>
        <w:jc w:val="both"/>
      </w:pPr>
      <w:r>
        <w:rPr>
          <w:rFonts w:ascii="Arial" w:hAnsi="Arial" w:cs="Arial"/>
          <w:b/>
          <w:bCs/>
          <w:color w:val="000000"/>
          <w:shd w:val="clear" w:color="auto" w:fill="FFFFFF"/>
        </w:rPr>
        <w:t>9.20.2 Regularidade</w:t>
      </w:r>
    </w:p>
    <w:p w14:paraId="575554A5" w14:textId="77777777" w:rsidR="00CA19C6" w:rsidRDefault="00CA19C6" w:rsidP="00CA19C6">
      <w:pPr>
        <w:pStyle w:val="NormalWeb"/>
        <w:spacing w:after="0"/>
        <w:jc w:val="both"/>
      </w:pPr>
      <w:r>
        <w:rPr>
          <w:rFonts w:ascii="Arial" w:hAnsi="Arial" w:cs="Arial"/>
          <w:color w:val="000000"/>
          <w:shd w:val="clear" w:color="auto" w:fill="FFFFFF"/>
        </w:rPr>
        <w:t>Quinzenalmente nos finais de semana do verão</w:t>
      </w:r>
    </w:p>
    <w:p w14:paraId="7F9D1049" w14:textId="77777777" w:rsidR="00CA19C6" w:rsidRDefault="00CA19C6" w:rsidP="00CA19C6">
      <w:pPr>
        <w:spacing w:after="240"/>
      </w:pPr>
      <w:r>
        <w:br/>
      </w:r>
    </w:p>
    <w:p w14:paraId="4786B243" w14:textId="77777777" w:rsidR="00CA19C6" w:rsidRDefault="00CA19C6" w:rsidP="00CA19C6">
      <w:pPr>
        <w:pStyle w:val="NormalWeb"/>
        <w:spacing w:after="0"/>
        <w:jc w:val="both"/>
      </w:pPr>
      <w:r>
        <w:rPr>
          <w:rFonts w:ascii="Arial" w:hAnsi="Arial" w:cs="Arial"/>
          <w:b/>
          <w:bCs/>
          <w:color w:val="000000"/>
          <w:shd w:val="clear" w:color="auto" w:fill="FFFFFF"/>
        </w:rPr>
        <w:t>9.21. Oficinas Profissionalizantes (Eixo 3 -Educação, economia criativa e formação)</w:t>
      </w:r>
    </w:p>
    <w:p w14:paraId="157183FE" w14:textId="77777777" w:rsidR="00CA19C6" w:rsidRDefault="00CA19C6" w:rsidP="00CA19C6"/>
    <w:p w14:paraId="3EE15DF9" w14:textId="77777777" w:rsidR="00CA19C6" w:rsidRDefault="00CA19C6" w:rsidP="00CA19C6">
      <w:pPr>
        <w:pStyle w:val="NormalWeb"/>
        <w:spacing w:after="0"/>
        <w:jc w:val="both"/>
      </w:pPr>
      <w:r>
        <w:rPr>
          <w:rFonts w:ascii="Arial" w:hAnsi="Arial" w:cs="Arial"/>
          <w:b/>
          <w:bCs/>
          <w:color w:val="000000"/>
          <w:shd w:val="clear" w:color="auto" w:fill="FFFFFF"/>
        </w:rPr>
        <w:t>9.21.1 Descrição da Atividade</w:t>
      </w:r>
      <w:r>
        <w:rPr>
          <w:rFonts w:ascii="Arial" w:hAnsi="Arial" w:cs="Arial"/>
          <w:b/>
          <w:bCs/>
          <w:color w:val="000000"/>
          <w:shd w:val="clear" w:color="auto" w:fill="FFFFFF"/>
        </w:rPr>
        <w:br/>
      </w:r>
      <w:r>
        <w:rPr>
          <w:rStyle w:val="apple-tab-span"/>
          <w:rFonts w:ascii="Arial" w:hAnsi="Arial" w:cs="Arial"/>
          <w:b/>
          <w:bCs/>
          <w:color w:val="000000"/>
          <w:shd w:val="clear" w:color="auto" w:fill="FFFFFF"/>
        </w:rPr>
        <w:tab/>
      </w:r>
      <w:r>
        <w:rPr>
          <w:rFonts w:ascii="Arial" w:hAnsi="Arial" w:cs="Arial"/>
          <w:color w:val="000000"/>
          <w:shd w:val="clear" w:color="auto" w:fill="FFFFFF"/>
        </w:rPr>
        <w:t>Oferta de cursos profissionalizantes de duração de até 3 meses. Este projeto visa oferecer uma formação inicial ou complementar para profissões como manicure, corte e costura, eletricista, pedreiro. </w:t>
      </w:r>
    </w:p>
    <w:p w14:paraId="66DEE3DC" w14:textId="77777777" w:rsidR="00CA19C6" w:rsidRDefault="00CA19C6" w:rsidP="00CA19C6">
      <w:pPr>
        <w:pStyle w:val="NormalWeb"/>
        <w:spacing w:after="0"/>
        <w:jc w:val="both"/>
      </w:pPr>
      <w:r>
        <w:rPr>
          <w:rFonts w:ascii="Arial" w:hAnsi="Arial" w:cs="Arial"/>
          <w:b/>
          <w:bCs/>
          <w:color w:val="000000"/>
          <w:shd w:val="clear" w:color="auto" w:fill="FFFFFF"/>
        </w:rPr>
        <w:t>9.21.2 Público-Alvo</w:t>
      </w:r>
    </w:p>
    <w:p w14:paraId="0FD856ED" w14:textId="77777777" w:rsidR="00CA19C6" w:rsidRDefault="00CA19C6" w:rsidP="00CA19C6">
      <w:pPr>
        <w:pStyle w:val="NormalWeb"/>
        <w:spacing w:after="0"/>
        <w:jc w:val="both"/>
      </w:pPr>
      <w:r>
        <w:rPr>
          <w:rFonts w:ascii="Arial" w:hAnsi="Arial" w:cs="Arial"/>
          <w:color w:val="000000"/>
          <w:shd w:val="clear" w:color="auto" w:fill="FFFFFF"/>
        </w:rPr>
        <w:t>Jovens e adultos moradores do Palácio</w:t>
      </w:r>
    </w:p>
    <w:p w14:paraId="798B7A11" w14:textId="77777777" w:rsidR="00CA19C6" w:rsidRDefault="00CA19C6" w:rsidP="00CA19C6">
      <w:pPr>
        <w:pStyle w:val="NormalWeb"/>
        <w:spacing w:after="0"/>
        <w:jc w:val="both"/>
      </w:pPr>
      <w:r>
        <w:rPr>
          <w:rFonts w:ascii="Arial" w:hAnsi="Arial" w:cs="Arial"/>
          <w:b/>
          <w:bCs/>
          <w:color w:val="000000"/>
          <w:shd w:val="clear" w:color="auto" w:fill="FFFFFF"/>
        </w:rPr>
        <w:t>9.21.3 Regularidade</w:t>
      </w:r>
      <w:r>
        <w:rPr>
          <w:rFonts w:ascii="Arial" w:hAnsi="Arial" w:cs="Arial"/>
          <w:color w:val="000000"/>
          <w:shd w:val="clear" w:color="auto" w:fill="FFFFFF"/>
        </w:rPr>
        <w:t> </w:t>
      </w:r>
    </w:p>
    <w:p w14:paraId="76D6D250" w14:textId="77777777" w:rsidR="00CA19C6" w:rsidRDefault="00CA19C6" w:rsidP="00CA19C6">
      <w:pPr>
        <w:pStyle w:val="NormalWeb"/>
        <w:spacing w:after="0"/>
        <w:jc w:val="both"/>
      </w:pPr>
      <w:r>
        <w:rPr>
          <w:rFonts w:ascii="Arial" w:hAnsi="Arial" w:cs="Arial"/>
          <w:color w:val="000000"/>
          <w:shd w:val="clear" w:color="auto" w:fill="FFFFFF"/>
        </w:rPr>
        <w:t>Ciclos formativos trimestrais com aulas duas vezes por semana</w:t>
      </w:r>
    </w:p>
    <w:p w14:paraId="2A4F35E2" w14:textId="77777777" w:rsidR="00CA19C6" w:rsidRDefault="00CA19C6" w:rsidP="00CA19C6"/>
    <w:p w14:paraId="3BD2EB74" w14:textId="77777777" w:rsidR="00CA19C6" w:rsidRDefault="00CA19C6" w:rsidP="00CA19C6">
      <w:pPr>
        <w:pStyle w:val="NormalWeb"/>
        <w:spacing w:after="0"/>
        <w:jc w:val="both"/>
      </w:pPr>
      <w:r>
        <w:rPr>
          <w:rFonts w:ascii="Arial" w:hAnsi="Arial" w:cs="Arial"/>
          <w:b/>
          <w:bCs/>
          <w:color w:val="000000"/>
          <w:shd w:val="clear" w:color="auto" w:fill="FFFFFF"/>
        </w:rPr>
        <w:t>9.22 Escola de Arte Palácio</w:t>
      </w:r>
    </w:p>
    <w:p w14:paraId="259F9E81" w14:textId="77777777" w:rsidR="00CA19C6" w:rsidRDefault="00CA19C6" w:rsidP="00CA19C6"/>
    <w:p w14:paraId="77907AC6" w14:textId="764700BD" w:rsidR="00CA19C6" w:rsidRDefault="00CA19C6" w:rsidP="00CA19C6">
      <w:pPr>
        <w:pStyle w:val="NormalWeb"/>
        <w:spacing w:after="0"/>
        <w:jc w:val="both"/>
      </w:pPr>
      <w:r>
        <w:rPr>
          <w:rFonts w:ascii="Arial" w:hAnsi="Arial" w:cs="Arial"/>
          <w:b/>
          <w:bCs/>
          <w:color w:val="000000"/>
          <w:shd w:val="clear" w:color="auto" w:fill="FFFFFF"/>
        </w:rPr>
        <w:t>9.22.1 Descrição da Atividade (Eixo 1</w:t>
      </w:r>
      <w:r w:rsidR="00240334">
        <w:rPr>
          <w:rFonts w:ascii="Arial" w:hAnsi="Arial" w:cs="Arial"/>
          <w:b/>
          <w:bCs/>
          <w:color w:val="000000"/>
          <w:shd w:val="clear" w:color="auto" w:fill="FFFFFF"/>
        </w:rPr>
        <w:t xml:space="preserve"> </w:t>
      </w:r>
      <w:r>
        <w:rPr>
          <w:rFonts w:ascii="Arial" w:hAnsi="Arial" w:cs="Arial"/>
          <w:b/>
          <w:bCs/>
          <w:color w:val="000000"/>
          <w:shd w:val="clear" w:color="auto" w:fill="FFFFFF"/>
        </w:rPr>
        <w:t>-  Arte e Cultura e Eixo 3 -Educação, economia criativa e formação)</w:t>
      </w:r>
      <w:r>
        <w:rPr>
          <w:rFonts w:ascii="Arial" w:hAnsi="Arial" w:cs="Arial"/>
          <w:b/>
          <w:bCs/>
          <w:color w:val="000000"/>
          <w:shd w:val="clear" w:color="auto" w:fill="FFFFFF"/>
        </w:rPr>
        <w:br/>
      </w:r>
      <w:r>
        <w:rPr>
          <w:rStyle w:val="apple-tab-span"/>
          <w:rFonts w:ascii="Arial" w:hAnsi="Arial" w:cs="Arial"/>
          <w:b/>
          <w:bCs/>
          <w:color w:val="000000"/>
          <w:shd w:val="clear" w:color="auto" w:fill="FFFFFF"/>
        </w:rPr>
        <w:tab/>
      </w:r>
      <w:r>
        <w:rPr>
          <w:rFonts w:ascii="Arial" w:hAnsi="Arial" w:cs="Arial"/>
          <w:color w:val="000000"/>
          <w:shd w:val="clear" w:color="auto" w:fill="FFFFFF"/>
        </w:rPr>
        <w:t>Curso Livre semestral como parte de um programa de ensino de médio prazo de caráter teórico, prático e técnico com a finalidade de aproximar jovens e moradores locais e das imediações do Morro do Palácio às possibilidades do exercício artístico como profissão. A cada encerramento de turma ocorrerá uma exposição coletiva.</w:t>
      </w:r>
      <w:r>
        <w:rPr>
          <w:rFonts w:ascii="Arial" w:hAnsi="Arial" w:cs="Arial"/>
          <w:color w:val="000000"/>
          <w:shd w:val="clear" w:color="auto" w:fill="FFFFFF"/>
        </w:rPr>
        <w:br/>
      </w:r>
      <w:r>
        <w:rPr>
          <w:rStyle w:val="apple-tab-span"/>
          <w:rFonts w:ascii="Arial" w:hAnsi="Arial" w:cs="Arial"/>
          <w:color w:val="000000"/>
          <w:shd w:val="clear" w:color="auto" w:fill="FFFFFF"/>
        </w:rPr>
        <w:tab/>
      </w:r>
      <w:r>
        <w:rPr>
          <w:rFonts w:ascii="Arial" w:hAnsi="Arial" w:cs="Arial"/>
          <w:color w:val="000000"/>
          <w:shd w:val="clear" w:color="auto" w:fill="FFFFFF"/>
        </w:rPr>
        <w:t>Os ciclos de aulas visam estabelecer e incluir iniciativas para alavancar o ensino das diversas modalidades de artes visuais públicas no município, assim como desdobramentos técnicos de planejamento, pré-produção e produção para autonomia na realização de iniciativas próprias. </w:t>
      </w:r>
    </w:p>
    <w:p w14:paraId="7CC2FBCE" w14:textId="77777777" w:rsidR="00CA19C6" w:rsidRDefault="00CA19C6" w:rsidP="00CA19C6">
      <w:pPr>
        <w:pStyle w:val="NormalWeb"/>
        <w:spacing w:after="0"/>
        <w:jc w:val="both"/>
      </w:pPr>
      <w:r>
        <w:rPr>
          <w:rFonts w:ascii="Arial" w:hAnsi="Arial" w:cs="Arial"/>
          <w:b/>
          <w:bCs/>
          <w:color w:val="000000"/>
          <w:shd w:val="clear" w:color="auto" w:fill="FFFFFF"/>
        </w:rPr>
        <w:t>9.22.2 Público-Alvo</w:t>
      </w:r>
    </w:p>
    <w:p w14:paraId="5F431408" w14:textId="77777777" w:rsidR="00CA19C6" w:rsidRDefault="00CA19C6" w:rsidP="00CA19C6">
      <w:pPr>
        <w:pStyle w:val="NormalWeb"/>
        <w:spacing w:after="0"/>
        <w:jc w:val="both"/>
      </w:pPr>
      <w:r>
        <w:rPr>
          <w:rFonts w:ascii="Arial" w:hAnsi="Arial" w:cs="Arial"/>
          <w:color w:val="000000"/>
          <w:shd w:val="clear" w:color="auto" w:fill="FFFFFF"/>
        </w:rPr>
        <w:t>Jovens e adultos moradores do Palácio e arredores (15 a 20 pessoas por turma)</w:t>
      </w:r>
    </w:p>
    <w:p w14:paraId="2B645D09" w14:textId="77777777" w:rsidR="00CA19C6" w:rsidRDefault="00CA19C6" w:rsidP="00CA19C6">
      <w:pPr>
        <w:pStyle w:val="NormalWeb"/>
        <w:spacing w:after="0"/>
        <w:jc w:val="both"/>
      </w:pPr>
      <w:r>
        <w:rPr>
          <w:rFonts w:ascii="Arial" w:hAnsi="Arial" w:cs="Arial"/>
          <w:b/>
          <w:bCs/>
          <w:color w:val="000000"/>
          <w:shd w:val="clear" w:color="auto" w:fill="FFFFFF"/>
        </w:rPr>
        <w:t>9.22.3 Regularidade</w:t>
      </w:r>
      <w:r>
        <w:rPr>
          <w:rFonts w:ascii="Arial" w:hAnsi="Arial" w:cs="Arial"/>
          <w:color w:val="000000"/>
          <w:shd w:val="clear" w:color="auto" w:fill="FFFFFF"/>
        </w:rPr>
        <w:t> </w:t>
      </w:r>
    </w:p>
    <w:p w14:paraId="4451EBD9" w14:textId="77777777" w:rsidR="00CA19C6" w:rsidRDefault="00CA19C6" w:rsidP="00CA19C6">
      <w:pPr>
        <w:pStyle w:val="NormalWeb"/>
        <w:spacing w:after="0"/>
        <w:jc w:val="both"/>
      </w:pPr>
      <w:r>
        <w:rPr>
          <w:rFonts w:ascii="Arial" w:hAnsi="Arial" w:cs="Arial"/>
          <w:color w:val="000000"/>
          <w:shd w:val="clear" w:color="auto" w:fill="FFFFFF"/>
        </w:rPr>
        <w:t>Ciclos formativos semestrais por turma.</w:t>
      </w:r>
    </w:p>
    <w:p w14:paraId="15D1CBE9"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10.  SISTEMA DE AVALIAÇÃO E MONITORAMENTO</w:t>
      </w:r>
    </w:p>
    <w:p w14:paraId="2C886896" w14:textId="77777777" w:rsidR="00CA19C6" w:rsidRDefault="00CA19C6" w:rsidP="00CA19C6"/>
    <w:p w14:paraId="08210C27" w14:textId="77777777" w:rsidR="00CA19C6" w:rsidRDefault="00CA19C6" w:rsidP="00CA19C6">
      <w:pPr>
        <w:pStyle w:val="NormalWeb"/>
        <w:spacing w:after="0"/>
        <w:jc w:val="both"/>
      </w:pPr>
      <w:r>
        <w:rPr>
          <w:rFonts w:ascii="Arial" w:hAnsi="Arial" w:cs="Arial"/>
          <w:color w:val="000000"/>
          <w:shd w:val="clear" w:color="auto" w:fill="FFFFFF"/>
        </w:rPr>
        <w:t>Relação de Indicadores e Metas a serem atingidas pela OSC.</w:t>
      </w:r>
    </w:p>
    <w:p w14:paraId="76DBD67B" w14:textId="77777777" w:rsidR="00CA19C6" w:rsidRDefault="00CA19C6" w:rsidP="00CA19C6">
      <w:pPr>
        <w:pStyle w:val="NormalWeb"/>
        <w:spacing w:after="0"/>
        <w:jc w:val="both"/>
      </w:pPr>
      <w:r>
        <w:rPr>
          <w:rFonts w:ascii="Arial" w:hAnsi="Arial" w:cs="Arial"/>
          <w:color w:val="000000"/>
          <w:shd w:val="clear" w:color="auto" w:fill="FFFFFF"/>
        </w:rPr>
        <w:t>● A instituição contratada será responsável em apresentar relatórios, respeitando a periodicidade definida nas metas.</w:t>
      </w:r>
    </w:p>
    <w:p w14:paraId="6AC0343A" w14:textId="77777777" w:rsidR="00CA19C6" w:rsidRDefault="00CA19C6" w:rsidP="00CA19C6">
      <w:pPr>
        <w:pStyle w:val="NormalWeb"/>
        <w:spacing w:after="0"/>
        <w:jc w:val="both"/>
      </w:pPr>
      <w:r>
        <w:rPr>
          <w:rFonts w:ascii="Arial" w:hAnsi="Arial" w:cs="Arial"/>
          <w:color w:val="000000"/>
          <w:shd w:val="clear" w:color="auto" w:fill="FFFFFF"/>
        </w:rPr>
        <w:t>● Os relatórios deverão incluir um resumo das ações de cada um dos três Projetos do Programa.</w:t>
      </w:r>
    </w:p>
    <w:p w14:paraId="6AA08589" w14:textId="77777777" w:rsidR="00CA19C6" w:rsidRDefault="00CA19C6" w:rsidP="00CA19C6">
      <w:pPr>
        <w:pStyle w:val="NormalWeb"/>
        <w:spacing w:after="0"/>
        <w:jc w:val="both"/>
      </w:pPr>
      <w:r>
        <w:rPr>
          <w:rFonts w:ascii="Arial" w:hAnsi="Arial" w:cs="Arial"/>
          <w:color w:val="000000"/>
          <w:shd w:val="clear" w:color="auto" w:fill="FFFFFF"/>
        </w:rPr>
        <w:t>● Deverão conter nos relatórios trimestrais:</w:t>
      </w:r>
    </w:p>
    <w:p w14:paraId="2B2FCB43" w14:textId="77777777" w:rsidR="00CA19C6" w:rsidRDefault="00CA19C6" w:rsidP="00CA19C6">
      <w:pPr>
        <w:pStyle w:val="NormalWeb"/>
        <w:spacing w:after="0"/>
        <w:jc w:val="both"/>
      </w:pPr>
      <w:r>
        <w:rPr>
          <w:rFonts w:ascii="Arial" w:hAnsi="Arial" w:cs="Arial"/>
          <w:color w:val="000000"/>
          <w:shd w:val="clear" w:color="auto" w:fill="FFFFFF"/>
        </w:rPr>
        <w:t>● O andamento dos meios de verificação de cada meta com apresentação de justificativa</w:t>
      </w:r>
    </w:p>
    <w:p w14:paraId="639591CB" w14:textId="77777777" w:rsidR="00CA19C6" w:rsidRDefault="00CA19C6" w:rsidP="00CA19C6">
      <w:pPr>
        <w:pStyle w:val="NormalWeb"/>
        <w:spacing w:after="0"/>
        <w:jc w:val="both"/>
      </w:pPr>
      <w:r>
        <w:rPr>
          <w:rFonts w:ascii="Arial" w:hAnsi="Arial" w:cs="Arial"/>
          <w:color w:val="000000"/>
          <w:shd w:val="clear" w:color="auto" w:fill="FFFFFF"/>
        </w:rPr>
        <w:t>● Descrição das atividades e atendimentos desenvolvidos para cumprimento dos objetivos;</w:t>
      </w:r>
    </w:p>
    <w:p w14:paraId="7C070B62" w14:textId="77777777" w:rsidR="00CA19C6" w:rsidRDefault="00CA19C6" w:rsidP="00CA19C6">
      <w:pPr>
        <w:pStyle w:val="NormalWeb"/>
        <w:spacing w:after="0"/>
        <w:jc w:val="both"/>
      </w:pPr>
      <w:r>
        <w:rPr>
          <w:rFonts w:ascii="Arial" w:hAnsi="Arial" w:cs="Arial"/>
          <w:color w:val="000000"/>
          <w:shd w:val="clear" w:color="auto" w:fill="FFFFFF"/>
        </w:rPr>
        <w:t>● Documentos e fotos que possam demonstrar o trabalho realizado.</w:t>
      </w:r>
    </w:p>
    <w:p w14:paraId="354CAB5C" w14:textId="77777777" w:rsidR="00CA19C6" w:rsidRDefault="00CA19C6" w:rsidP="00CA19C6">
      <w:pPr>
        <w:pStyle w:val="NormalWeb"/>
        <w:spacing w:after="0"/>
        <w:jc w:val="both"/>
      </w:pPr>
      <w:r>
        <w:rPr>
          <w:rFonts w:ascii="Arial" w:hAnsi="Arial" w:cs="Arial"/>
          <w:color w:val="000000"/>
          <w:shd w:val="clear" w:color="auto" w:fill="FFFFFF"/>
        </w:rPr>
        <w:t>● Prestação de contas;</w:t>
      </w:r>
    </w:p>
    <w:p w14:paraId="5956AC88" w14:textId="77777777" w:rsidR="00CA19C6" w:rsidRDefault="00CA19C6" w:rsidP="00CA19C6">
      <w:pPr>
        <w:pStyle w:val="NormalWeb"/>
        <w:spacing w:after="0"/>
        <w:jc w:val="both"/>
      </w:pPr>
      <w:r>
        <w:rPr>
          <w:rFonts w:ascii="Arial" w:hAnsi="Arial" w:cs="Arial"/>
          <w:color w:val="000000"/>
          <w:shd w:val="clear" w:color="auto" w:fill="FFFFFF"/>
        </w:rPr>
        <w:lastRenderedPageBreak/>
        <w:t>● Os relatórios deverão ser entregues via (online e/ou presencial) através do endereço do equipamento, sempre no 5o dia do mês. Podendo ser modificado e acordado entre as partes, nova data e novo meio de entrega, desde que registrada a mudança.</w:t>
      </w:r>
    </w:p>
    <w:p w14:paraId="6D25BB84" w14:textId="77777777" w:rsidR="00CA19C6" w:rsidRDefault="00CA19C6" w:rsidP="00CA19C6">
      <w:pPr>
        <w:pStyle w:val="NormalWeb"/>
        <w:spacing w:after="0"/>
        <w:jc w:val="both"/>
      </w:pPr>
      <w:r>
        <w:rPr>
          <w:rFonts w:ascii="Arial" w:hAnsi="Arial" w:cs="Arial"/>
          <w:color w:val="000000"/>
          <w:shd w:val="clear" w:color="auto" w:fill="FFFFFF"/>
        </w:rPr>
        <w:t>● Os relatórios serão avaliados pela Subsecretária Gestora do Equipamento e pela Comissão de Fiscalização do Termo de Colaboração.</w:t>
      </w:r>
    </w:p>
    <w:p w14:paraId="5B979630" w14:textId="77777777" w:rsidR="00CA19C6" w:rsidRDefault="00CA19C6" w:rsidP="00CA19C6">
      <w:pPr>
        <w:spacing w:after="240"/>
      </w:pPr>
      <w:r>
        <w:br/>
      </w:r>
      <w:r>
        <w:br/>
      </w:r>
      <w:r>
        <w:br/>
      </w:r>
      <w:r>
        <w:br/>
      </w:r>
      <w:r>
        <w:br/>
      </w:r>
      <w:r>
        <w:br/>
      </w:r>
      <w:r>
        <w:br/>
      </w:r>
    </w:p>
    <w:p w14:paraId="6169842E" w14:textId="77777777" w:rsidR="00CA19C6" w:rsidRDefault="00CA19C6" w:rsidP="00CA19C6">
      <w:pPr>
        <w:pStyle w:val="Ttulo1"/>
        <w:spacing w:before="1"/>
        <w:ind w:right="157" w:hanging="101"/>
        <w:jc w:val="both"/>
      </w:pPr>
      <w:r>
        <w:rPr>
          <w:rFonts w:ascii="Arial" w:hAnsi="Arial" w:cs="Arial"/>
          <w:color w:val="000000"/>
          <w:sz w:val="24"/>
          <w:szCs w:val="24"/>
          <w:shd w:val="clear" w:color="auto" w:fill="FFFFFF"/>
        </w:rPr>
        <w:t>11. METAS</w:t>
      </w:r>
    </w:p>
    <w:tbl>
      <w:tblPr>
        <w:tblW w:w="0" w:type="auto"/>
        <w:tblCellMar>
          <w:top w:w="15" w:type="dxa"/>
          <w:left w:w="15" w:type="dxa"/>
          <w:bottom w:w="15" w:type="dxa"/>
          <w:right w:w="15" w:type="dxa"/>
        </w:tblCellMar>
        <w:tblLook w:val="04A0" w:firstRow="1" w:lastRow="0" w:firstColumn="1" w:lastColumn="0" w:noHBand="0" w:noVBand="1"/>
      </w:tblPr>
      <w:tblGrid>
        <w:gridCol w:w="2901"/>
        <w:gridCol w:w="2437"/>
        <w:gridCol w:w="1130"/>
        <w:gridCol w:w="2168"/>
      </w:tblGrid>
      <w:tr w:rsidR="00CA19C6" w14:paraId="26F86A19" w14:textId="77777777" w:rsidTr="00CA19C6">
        <w:trPr>
          <w:trHeight w:val="585"/>
        </w:trPr>
        <w:tc>
          <w:tcPr>
            <w:tcW w:w="0" w:type="auto"/>
            <w:tcBorders>
              <w:top w:val="single" w:sz="4" w:space="0" w:color="000000"/>
              <w:left w:val="single" w:sz="4" w:space="0" w:color="000000"/>
              <w:bottom w:val="single" w:sz="4" w:space="0" w:color="000000"/>
              <w:right w:val="single" w:sz="4" w:space="0" w:color="000000"/>
            </w:tcBorders>
            <w:shd w:val="clear" w:color="auto" w:fill="C9DAF8"/>
            <w:tcMar>
              <w:top w:w="40" w:type="dxa"/>
              <w:left w:w="40" w:type="dxa"/>
              <w:bottom w:w="40" w:type="dxa"/>
              <w:right w:w="40" w:type="dxa"/>
            </w:tcMar>
            <w:vAlign w:val="center"/>
            <w:hideMark/>
          </w:tcPr>
          <w:p w14:paraId="2800C343" w14:textId="77777777" w:rsidR="00CA19C6" w:rsidRDefault="00CA19C6">
            <w:pPr>
              <w:pStyle w:val="NormalWeb"/>
              <w:spacing w:after="0"/>
              <w:jc w:val="both"/>
            </w:pPr>
            <w:r>
              <w:rPr>
                <w:rFonts w:ascii="Arial" w:hAnsi="Arial" w:cs="Arial"/>
                <w:b/>
                <w:bCs/>
                <w:color w:val="000000"/>
                <w:shd w:val="clear" w:color="auto" w:fill="C9DAF8"/>
              </w:rPr>
              <w:t>Indicador</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40" w:type="dxa"/>
              <w:left w:w="40" w:type="dxa"/>
              <w:bottom w:w="40" w:type="dxa"/>
              <w:right w:w="40" w:type="dxa"/>
            </w:tcMar>
            <w:vAlign w:val="center"/>
            <w:hideMark/>
          </w:tcPr>
          <w:p w14:paraId="404FA00E" w14:textId="77777777" w:rsidR="00CA19C6" w:rsidRDefault="00CA19C6">
            <w:pPr>
              <w:pStyle w:val="NormalWeb"/>
              <w:spacing w:after="0"/>
              <w:jc w:val="both"/>
            </w:pPr>
            <w:r>
              <w:rPr>
                <w:rFonts w:ascii="Arial" w:hAnsi="Arial" w:cs="Arial"/>
                <w:b/>
                <w:bCs/>
                <w:color w:val="000000"/>
                <w:shd w:val="clear" w:color="auto" w:fill="C9DAF8"/>
              </w:rPr>
              <w:t>Fonte de Verificação (</w:t>
            </w:r>
            <w:proofErr w:type="spellStart"/>
            <w:r>
              <w:rPr>
                <w:rFonts w:ascii="Arial" w:hAnsi="Arial" w:cs="Arial"/>
                <w:b/>
                <w:bCs/>
                <w:color w:val="000000"/>
                <w:shd w:val="clear" w:color="auto" w:fill="C9DAF8"/>
              </w:rPr>
              <w:t>minimo</w:t>
            </w:r>
            <w:proofErr w:type="spellEnd"/>
            <w:r>
              <w:rPr>
                <w:rFonts w:ascii="Arial" w:hAnsi="Arial" w:cs="Arial"/>
                <w:b/>
                <w:bCs/>
                <w:color w:val="000000"/>
                <w:shd w:val="clear" w:color="auto" w:fill="C9DAF8"/>
              </w:rPr>
              <w:t>)</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40" w:type="dxa"/>
              <w:left w:w="40" w:type="dxa"/>
              <w:bottom w:w="40" w:type="dxa"/>
              <w:right w:w="40" w:type="dxa"/>
            </w:tcMar>
            <w:vAlign w:val="center"/>
            <w:hideMark/>
          </w:tcPr>
          <w:p w14:paraId="49BC1433" w14:textId="77777777" w:rsidR="00CA19C6" w:rsidRDefault="00CA19C6">
            <w:pPr>
              <w:pStyle w:val="NormalWeb"/>
              <w:spacing w:after="0"/>
              <w:jc w:val="both"/>
            </w:pPr>
            <w:r>
              <w:rPr>
                <w:rFonts w:ascii="Arial" w:hAnsi="Arial" w:cs="Arial"/>
                <w:b/>
                <w:bCs/>
                <w:color w:val="000000"/>
                <w:shd w:val="clear" w:color="auto" w:fill="C9DAF8"/>
              </w:rPr>
              <w:t>Período de Aferição</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40" w:type="dxa"/>
              <w:left w:w="40" w:type="dxa"/>
              <w:bottom w:w="40" w:type="dxa"/>
              <w:right w:w="40" w:type="dxa"/>
            </w:tcMar>
            <w:vAlign w:val="center"/>
            <w:hideMark/>
          </w:tcPr>
          <w:p w14:paraId="4F5FBD92" w14:textId="77777777" w:rsidR="00CA19C6" w:rsidRDefault="00CA19C6">
            <w:pPr>
              <w:pStyle w:val="NormalWeb"/>
              <w:spacing w:after="0"/>
              <w:jc w:val="both"/>
            </w:pPr>
            <w:r>
              <w:rPr>
                <w:rFonts w:ascii="Arial" w:hAnsi="Arial" w:cs="Arial"/>
                <w:b/>
                <w:bCs/>
                <w:color w:val="000000"/>
                <w:shd w:val="clear" w:color="auto" w:fill="C9DAF8"/>
              </w:rPr>
              <w:t>Metas mínimas</w:t>
            </w:r>
          </w:p>
        </w:tc>
      </w:tr>
      <w:tr w:rsidR="00CA19C6" w14:paraId="57C23969" w14:textId="77777777" w:rsidTr="00CA19C6">
        <w:trPr>
          <w:trHeight w:val="127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30B15AE" w14:textId="77777777" w:rsidR="00CA19C6" w:rsidRDefault="00CA19C6">
            <w:pPr>
              <w:pStyle w:val="NormalWeb"/>
              <w:spacing w:after="0"/>
              <w:jc w:val="both"/>
            </w:pPr>
            <w:r>
              <w:rPr>
                <w:rFonts w:ascii="Arial" w:hAnsi="Arial" w:cs="Arial"/>
                <w:color w:val="000000"/>
                <w:shd w:val="clear" w:color="auto" w:fill="FFFFFF"/>
              </w:rPr>
              <w:t>Cumprimento dos horários e atividades de acordo com o Plano de Trabalho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B4B6A75" w14:textId="77777777" w:rsidR="00CA19C6" w:rsidRDefault="00CA19C6">
            <w:pPr>
              <w:pStyle w:val="NormalWeb"/>
              <w:spacing w:after="0"/>
              <w:jc w:val="both"/>
            </w:pPr>
            <w:r>
              <w:rPr>
                <w:rFonts w:ascii="Arial" w:hAnsi="Arial" w:cs="Arial"/>
                <w:color w:val="000000"/>
                <w:shd w:val="clear" w:color="auto" w:fill="FFFFFF"/>
              </w:rPr>
              <w:t>Fotos, vídeos e relatórios de atividades assinados pela responsável legal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73FF7D4" w14:textId="77777777" w:rsidR="00CA19C6" w:rsidRDefault="00CA19C6">
            <w:pPr>
              <w:pStyle w:val="NormalWeb"/>
              <w:spacing w:after="0"/>
              <w:jc w:val="both"/>
            </w:pPr>
            <w:r>
              <w:rPr>
                <w:rFonts w:ascii="Arial" w:hAnsi="Arial" w:cs="Arial"/>
                <w:color w:val="000000"/>
                <w:shd w:val="clear" w:color="auto" w:fill="FFFFFF"/>
              </w:rPr>
              <w:t>Trimestral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C133418" w14:textId="77777777" w:rsidR="00CA19C6" w:rsidRDefault="00CA19C6">
            <w:pPr>
              <w:pStyle w:val="NormalWeb"/>
              <w:spacing w:after="0"/>
              <w:jc w:val="both"/>
            </w:pPr>
            <w:r>
              <w:rPr>
                <w:rFonts w:ascii="Arial" w:hAnsi="Arial" w:cs="Arial"/>
                <w:color w:val="000000"/>
                <w:shd w:val="clear" w:color="auto" w:fill="FFFFFF"/>
              </w:rPr>
              <w:t>Mínimo de 70% cumprido de acordo com a especificação do Plano de Trabalho (*Nº de atividades oferecidas/Nº de atividades propostas)</w:t>
            </w:r>
          </w:p>
        </w:tc>
      </w:tr>
      <w:tr w:rsidR="00CA19C6" w14:paraId="74A570C8"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1214FEE" w14:textId="77777777" w:rsidR="00CA19C6" w:rsidRDefault="00CA19C6">
            <w:pPr>
              <w:pStyle w:val="NormalWeb"/>
              <w:spacing w:after="0"/>
              <w:jc w:val="both"/>
            </w:pPr>
            <w:r>
              <w:rPr>
                <w:rFonts w:ascii="Arial" w:hAnsi="Arial" w:cs="Arial"/>
                <w:color w:val="000000"/>
                <w:shd w:val="clear" w:color="auto" w:fill="FFFFFF"/>
              </w:rPr>
              <w:t>Regularidade de alunos em processo de formação nos cursos oferecidos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6042EB0" w14:textId="77777777" w:rsidR="00CA19C6" w:rsidRDefault="00CA19C6">
            <w:pPr>
              <w:pStyle w:val="NormalWeb"/>
              <w:spacing w:after="0"/>
              <w:jc w:val="both"/>
            </w:pPr>
            <w:r>
              <w:rPr>
                <w:rFonts w:ascii="Arial" w:hAnsi="Arial" w:cs="Arial"/>
                <w:color w:val="000000"/>
                <w:shd w:val="clear" w:color="auto" w:fill="FFFFFF"/>
              </w:rPr>
              <w:t>Ata/Lista de presença das turmas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97FC584"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5C93FE7" w14:textId="77777777" w:rsidR="00CA19C6" w:rsidRDefault="00CA19C6">
            <w:pPr>
              <w:pStyle w:val="NormalWeb"/>
              <w:spacing w:after="0"/>
              <w:jc w:val="both"/>
            </w:pPr>
            <w:r>
              <w:rPr>
                <w:rFonts w:ascii="Arial" w:hAnsi="Arial" w:cs="Arial"/>
                <w:color w:val="000000"/>
                <w:shd w:val="clear" w:color="auto" w:fill="FFFFFF"/>
              </w:rPr>
              <w:t>60% de presença do total de alunos</w:t>
            </w:r>
          </w:p>
        </w:tc>
      </w:tr>
      <w:tr w:rsidR="00CA19C6" w14:paraId="6064492C" w14:textId="77777777" w:rsidTr="00CA19C6">
        <w:trPr>
          <w:trHeight w:val="103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9E4B021" w14:textId="77777777" w:rsidR="00CA19C6" w:rsidRDefault="00CA19C6">
            <w:pPr>
              <w:pStyle w:val="NormalWeb"/>
              <w:spacing w:after="0"/>
              <w:jc w:val="both"/>
            </w:pPr>
            <w:r>
              <w:rPr>
                <w:rFonts w:ascii="Arial" w:hAnsi="Arial" w:cs="Arial"/>
                <w:color w:val="000000"/>
                <w:shd w:val="clear" w:color="auto" w:fill="FFFFFF"/>
              </w:rPr>
              <w:t>Número de pessoas matriculadas/inscritas (atendidas) nas atividades de cunho Permanente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545A50D" w14:textId="77777777" w:rsidR="00CA19C6" w:rsidRDefault="00CA19C6">
            <w:pPr>
              <w:pStyle w:val="NormalWeb"/>
              <w:spacing w:after="0"/>
              <w:jc w:val="both"/>
            </w:pPr>
            <w:r>
              <w:rPr>
                <w:rFonts w:ascii="Arial" w:hAnsi="Arial" w:cs="Arial"/>
                <w:color w:val="000000"/>
                <w:shd w:val="clear" w:color="auto" w:fill="FFFFFF"/>
              </w:rPr>
              <w:t>Lista de alunos matriculados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BD9AD00"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8CECB90" w14:textId="77777777" w:rsidR="00CA19C6" w:rsidRDefault="00CA19C6">
            <w:pPr>
              <w:pStyle w:val="NormalWeb"/>
              <w:spacing w:after="0"/>
              <w:jc w:val="both"/>
            </w:pPr>
            <w:r>
              <w:rPr>
                <w:rFonts w:ascii="Arial" w:hAnsi="Arial" w:cs="Arial"/>
                <w:color w:val="000000"/>
                <w:shd w:val="clear" w:color="auto" w:fill="FFFFFF"/>
              </w:rPr>
              <w:t>Mínimo de 150 *considerando todas as faixas etárias</w:t>
            </w:r>
          </w:p>
        </w:tc>
      </w:tr>
      <w:tr w:rsidR="00CA19C6" w14:paraId="0B9C4168"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258127A" w14:textId="77777777" w:rsidR="00CA19C6" w:rsidRDefault="00CA19C6">
            <w:pPr>
              <w:pStyle w:val="NormalWeb"/>
              <w:spacing w:after="0"/>
              <w:jc w:val="both"/>
            </w:pPr>
            <w:r>
              <w:rPr>
                <w:rFonts w:ascii="Arial" w:hAnsi="Arial" w:cs="Arial"/>
                <w:color w:val="000000"/>
                <w:shd w:val="clear" w:color="auto" w:fill="FFFFFF"/>
              </w:rPr>
              <w:t xml:space="preserve">Vagas oferecidas para atividades de cunho permanente do </w:t>
            </w:r>
            <w:proofErr w:type="spellStart"/>
            <w:r>
              <w:rPr>
                <w:rFonts w:ascii="Arial" w:hAnsi="Arial" w:cs="Arial"/>
                <w:color w:val="000000"/>
                <w:shd w:val="clear" w:color="auto" w:fill="FFFFFF"/>
              </w:rPr>
              <w:t>Macquinho</w:t>
            </w:r>
            <w:proofErr w:type="spellEnd"/>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7C97E9B" w14:textId="77777777" w:rsidR="00CA19C6" w:rsidRDefault="00CA19C6">
            <w:pPr>
              <w:pStyle w:val="NormalWeb"/>
              <w:spacing w:after="0"/>
              <w:jc w:val="both"/>
            </w:pPr>
            <w:r>
              <w:rPr>
                <w:rFonts w:ascii="Arial" w:hAnsi="Arial" w:cs="Arial"/>
                <w:color w:val="000000"/>
                <w:shd w:val="clear" w:color="auto" w:fill="FFFFFF"/>
              </w:rPr>
              <w:t>Lista de vagas oferecidas dentro de cada atividade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80AC133" w14:textId="77777777" w:rsidR="00CA19C6" w:rsidRDefault="00CA19C6">
            <w:pPr>
              <w:pStyle w:val="NormalWeb"/>
              <w:spacing w:after="0"/>
              <w:jc w:val="both"/>
            </w:pPr>
            <w:r>
              <w:rPr>
                <w:rFonts w:ascii="Arial" w:hAnsi="Arial" w:cs="Arial"/>
                <w:color w:val="000000"/>
                <w:shd w:val="clear" w:color="auto" w:fill="FFFFFF"/>
              </w:rPr>
              <w:t>Mensal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FA29789" w14:textId="77777777" w:rsidR="00CA19C6" w:rsidRDefault="00CA19C6">
            <w:pPr>
              <w:pStyle w:val="NormalWeb"/>
              <w:spacing w:after="0"/>
              <w:jc w:val="both"/>
            </w:pPr>
            <w:r>
              <w:rPr>
                <w:rFonts w:ascii="Arial" w:hAnsi="Arial" w:cs="Arial"/>
                <w:color w:val="000000"/>
                <w:shd w:val="clear" w:color="auto" w:fill="FFFFFF"/>
              </w:rPr>
              <w:t>Mínimo de 200 *considerando todas as faixas etárias</w:t>
            </w:r>
          </w:p>
        </w:tc>
      </w:tr>
      <w:tr w:rsidR="00CA19C6" w14:paraId="411B5B70"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485F612" w14:textId="77777777" w:rsidR="00CA19C6" w:rsidRDefault="00CA19C6">
            <w:pPr>
              <w:pStyle w:val="NormalWeb"/>
              <w:spacing w:after="0"/>
              <w:jc w:val="both"/>
            </w:pPr>
            <w:r>
              <w:rPr>
                <w:rFonts w:ascii="Arial" w:hAnsi="Arial" w:cs="Arial"/>
                <w:color w:val="000000"/>
                <w:shd w:val="clear" w:color="auto" w:fill="FFFFFF"/>
              </w:rPr>
              <w:t>Grau de frequência em atividades de Cunho Permanente</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23DC85D" w14:textId="77777777" w:rsidR="00CA19C6" w:rsidRDefault="00CA19C6">
            <w:pPr>
              <w:pStyle w:val="NormalWeb"/>
              <w:spacing w:after="0"/>
              <w:jc w:val="both"/>
            </w:pPr>
            <w:r>
              <w:rPr>
                <w:rFonts w:ascii="Arial" w:hAnsi="Arial" w:cs="Arial"/>
                <w:color w:val="000000"/>
                <w:shd w:val="clear" w:color="auto" w:fill="FFFFFF"/>
              </w:rPr>
              <w:t>Fotos, vídeos e lista de presença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73C57A0" w14:textId="77777777" w:rsidR="00CA19C6" w:rsidRDefault="00CA19C6">
            <w:pPr>
              <w:pStyle w:val="NormalWeb"/>
              <w:spacing w:after="0"/>
              <w:jc w:val="both"/>
            </w:pPr>
            <w:r>
              <w:rPr>
                <w:rFonts w:ascii="Arial" w:hAnsi="Arial" w:cs="Arial"/>
                <w:color w:val="000000"/>
                <w:shd w:val="clear" w:color="auto" w:fill="FFFFFF"/>
              </w:rPr>
              <w:t>Trimestral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FA65AD" w14:textId="77777777" w:rsidR="00CA19C6" w:rsidRDefault="00CA19C6">
            <w:pPr>
              <w:pStyle w:val="NormalWeb"/>
              <w:spacing w:after="0"/>
              <w:jc w:val="both"/>
            </w:pPr>
            <w:r>
              <w:rPr>
                <w:rFonts w:ascii="Arial" w:hAnsi="Arial" w:cs="Arial"/>
                <w:color w:val="000000"/>
                <w:shd w:val="clear" w:color="auto" w:fill="FFFFFF"/>
              </w:rPr>
              <w:t>Mínimo de 70% * No de alunos frequentes/No de alunos inscritos</w:t>
            </w:r>
          </w:p>
        </w:tc>
      </w:tr>
      <w:tr w:rsidR="00CA19C6" w14:paraId="3AB67B37"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18FBD5D" w14:textId="77777777" w:rsidR="00CA19C6" w:rsidRDefault="00CA19C6">
            <w:pPr>
              <w:pStyle w:val="NormalWeb"/>
              <w:spacing w:after="0"/>
              <w:jc w:val="both"/>
            </w:pPr>
            <w:r>
              <w:rPr>
                <w:rFonts w:ascii="Arial" w:hAnsi="Arial" w:cs="Arial"/>
                <w:color w:val="000000"/>
                <w:shd w:val="clear" w:color="auto" w:fill="FFFFFF"/>
              </w:rPr>
              <w:t>Atendimento em atividades de cunho eventual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2608549" w14:textId="77777777" w:rsidR="00CA19C6" w:rsidRDefault="00CA19C6">
            <w:pPr>
              <w:pStyle w:val="NormalWeb"/>
              <w:spacing w:after="0"/>
              <w:jc w:val="both"/>
            </w:pPr>
            <w:r>
              <w:rPr>
                <w:rFonts w:ascii="Arial" w:hAnsi="Arial" w:cs="Arial"/>
                <w:color w:val="000000"/>
                <w:shd w:val="clear" w:color="auto" w:fill="FFFFFF"/>
              </w:rPr>
              <w:t>Fotos, vídeos e lista de presença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BE5F599"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00BAB46" w14:textId="77777777" w:rsidR="00CA19C6" w:rsidRDefault="00CA19C6">
            <w:pPr>
              <w:pStyle w:val="NormalWeb"/>
              <w:spacing w:after="0"/>
              <w:jc w:val="both"/>
            </w:pPr>
            <w:r>
              <w:rPr>
                <w:rFonts w:ascii="Arial" w:hAnsi="Arial" w:cs="Arial"/>
                <w:color w:val="000000"/>
                <w:shd w:val="clear" w:color="auto" w:fill="FFFFFF"/>
              </w:rPr>
              <w:t>Mínimo de 700</w:t>
            </w:r>
          </w:p>
        </w:tc>
      </w:tr>
      <w:tr w:rsidR="00CA19C6" w14:paraId="49655EB5"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5A1BE35" w14:textId="77777777" w:rsidR="00CA19C6" w:rsidRDefault="00CA19C6">
            <w:pPr>
              <w:pStyle w:val="NormalWeb"/>
              <w:spacing w:after="0"/>
              <w:jc w:val="both"/>
            </w:pPr>
            <w:r>
              <w:rPr>
                <w:rFonts w:ascii="Arial" w:hAnsi="Arial" w:cs="Arial"/>
                <w:color w:val="000000"/>
                <w:shd w:val="clear" w:color="auto" w:fill="FFFFFF"/>
              </w:rPr>
              <w:t xml:space="preserve">Eventos </w:t>
            </w:r>
            <w:proofErr w:type="spellStart"/>
            <w:r>
              <w:rPr>
                <w:rFonts w:ascii="Arial" w:hAnsi="Arial" w:cs="Arial"/>
                <w:color w:val="000000"/>
                <w:shd w:val="clear" w:color="auto" w:fill="FFFFFF"/>
              </w:rPr>
              <w:t>artisticos</w:t>
            </w:r>
            <w:proofErr w:type="spellEnd"/>
            <w:r>
              <w:rPr>
                <w:rFonts w:ascii="Arial" w:hAnsi="Arial" w:cs="Arial"/>
                <w:color w:val="000000"/>
                <w:shd w:val="clear" w:color="auto" w:fill="FFFFFF"/>
              </w:rPr>
              <w:t xml:space="preserve"> e/ou culturais realizados *público mínimo: 200 pessoas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90AA6D6" w14:textId="77777777" w:rsidR="00CA19C6" w:rsidRDefault="00CA19C6">
            <w:pPr>
              <w:pStyle w:val="NormalWeb"/>
              <w:spacing w:after="0"/>
              <w:jc w:val="both"/>
            </w:pPr>
            <w:r>
              <w:rPr>
                <w:rFonts w:ascii="Arial" w:hAnsi="Arial" w:cs="Arial"/>
                <w:color w:val="000000"/>
                <w:shd w:val="clear" w:color="auto" w:fill="FFFFFF"/>
              </w:rPr>
              <w:t>Fotos, vídeos e lista de presença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8AF2055"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1782663" w14:textId="77777777" w:rsidR="00CA19C6" w:rsidRDefault="00CA19C6">
            <w:pPr>
              <w:pStyle w:val="NormalWeb"/>
              <w:spacing w:after="0"/>
              <w:jc w:val="both"/>
            </w:pPr>
            <w:r>
              <w:rPr>
                <w:rFonts w:ascii="Arial" w:hAnsi="Arial" w:cs="Arial"/>
                <w:color w:val="000000"/>
                <w:shd w:val="clear" w:color="auto" w:fill="FFFFFF"/>
              </w:rPr>
              <w:t>12 eventos</w:t>
            </w:r>
          </w:p>
        </w:tc>
      </w:tr>
      <w:tr w:rsidR="00CA19C6" w14:paraId="4AF2558C"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0EF2F2D" w14:textId="77777777" w:rsidR="00CA19C6" w:rsidRDefault="00CA19C6">
            <w:pPr>
              <w:pStyle w:val="NormalWeb"/>
              <w:spacing w:after="0"/>
              <w:jc w:val="both"/>
            </w:pPr>
            <w:r>
              <w:rPr>
                <w:rFonts w:ascii="Arial" w:hAnsi="Arial" w:cs="Arial"/>
                <w:color w:val="000000"/>
                <w:shd w:val="clear" w:color="auto" w:fill="FFFFFF"/>
              </w:rPr>
              <w:t>Garantir a qualidade dos serviços prestados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2F1C0FF" w14:textId="77777777" w:rsidR="00CA19C6" w:rsidRDefault="00CA19C6">
            <w:pPr>
              <w:pStyle w:val="NormalWeb"/>
              <w:spacing w:after="0"/>
              <w:jc w:val="both"/>
            </w:pPr>
            <w:r>
              <w:rPr>
                <w:rFonts w:ascii="Arial" w:hAnsi="Arial" w:cs="Arial"/>
                <w:color w:val="000000"/>
                <w:shd w:val="clear" w:color="auto" w:fill="FFFFFF"/>
              </w:rPr>
              <w:t>Pesquisa amostral com no mínimo 10% do total de alunos matriculados.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F859C7B" w14:textId="77777777" w:rsidR="00CA19C6" w:rsidRDefault="00CA19C6">
            <w:pPr>
              <w:pStyle w:val="NormalWeb"/>
              <w:spacing w:after="0"/>
              <w:jc w:val="both"/>
            </w:pPr>
            <w:r>
              <w:rPr>
                <w:rFonts w:ascii="Arial" w:hAnsi="Arial" w:cs="Arial"/>
                <w:color w:val="000000"/>
                <w:shd w:val="clear" w:color="auto" w:fill="FFFFFF"/>
              </w:rPr>
              <w:t>Trimestral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3D0C3C0" w14:textId="77777777" w:rsidR="00CA19C6" w:rsidRDefault="00CA19C6">
            <w:pPr>
              <w:pStyle w:val="NormalWeb"/>
              <w:spacing w:after="0"/>
              <w:jc w:val="both"/>
            </w:pPr>
            <w:r>
              <w:rPr>
                <w:rFonts w:ascii="Arial" w:hAnsi="Arial" w:cs="Arial"/>
                <w:color w:val="000000"/>
                <w:shd w:val="clear" w:color="auto" w:fill="FFFFFF"/>
              </w:rPr>
              <w:t>Pelo menos 80% dos alunos entrevistados “satisfeitos” ou “muito satisfeitos</w:t>
            </w:r>
            <w:proofErr w:type="gramStart"/>
            <w:r>
              <w:rPr>
                <w:rFonts w:ascii="Arial" w:hAnsi="Arial" w:cs="Arial"/>
                <w:color w:val="000000"/>
                <w:shd w:val="clear" w:color="auto" w:fill="FFFFFF"/>
              </w:rPr>
              <w:t>” .</w:t>
            </w:r>
            <w:proofErr w:type="gramEnd"/>
          </w:p>
        </w:tc>
      </w:tr>
      <w:tr w:rsidR="00CA19C6" w14:paraId="08636110"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DC8A98F" w14:textId="77777777" w:rsidR="00CA19C6" w:rsidRDefault="00CA19C6">
            <w:pPr>
              <w:pStyle w:val="NormalWeb"/>
              <w:spacing w:after="0"/>
              <w:jc w:val="both"/>
            </w:pPr>
            <w:r>
              <w:rPr>
                <w:rFonts w:ascii="Arial" w:hAnsi="Arial" w:cs="Arial"/>
                <w:color w:val="000000"/>
                <w:shd w:val="clear" w:color="auto" w:fill="FFFFFF"/>
              </w:rPr>
              <w:lastRenderedPageBreak/>
              <w:t>Garantir a qualidade da gestão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61DBAA7" w14:textId="77777777" w:rsidR="00CA19C6" w:rsidRDefault="00CA19C6">
            <w:pPr>
              <w:pStyle w:val="NormalWeb"/>
              <w:spacing w:after="0"/>
              <w:jc w:val="both"/>
            </w:pPr>
            <w:r>
              <w:rPr>
                <w:rFonts w:ascii="Arial" w:hAnsi="Arial" w:cs="Arial"/>
                <w:color w:val="000000"/>
                <w:shd w:val="clear" w:color="auto" w:fill="FFFFFF"/>
              </w:rPr>
              <w:t>Pesquisa amostral com no mínimo 50% do total de profissionais contratados.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D8E5B21" w14:textId="77777777" w:rsidR="00CA19C6" w:rsidRDefault="00CA19C6">
            <w:pPr>
              <w:pStyle w:val="NormalWeb"/>
              <w:spacing w:after="0"/>
              <w:jc w:val="both"/>
            </w:pPr>
            <w:r>
              <w:rPr>
                <w:rFonts w:ascii="Arial" w:hAnsi="Arial" w:cs="Arial"/>
                <w:color w:val="000000"/>
                <w:shd w:val="clear" w:color="auto" w:fill="FFFFFF"/>
              </w:rPr>
              <w:t>Trimestral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94ADF40" w14:textId="77777777" w:rsidR="00CA19C6" w:rsidRDefault="00CA19C6">
            <w:pPr>
              <w:pStyle w:val="NormalWeb"/>
              <w:spacing w:after="0"/>
              <w:jc w:val="both"/>
            </w:pPr>
            <w:r>
              <w:rPr>
                <w:rFonts w:ascii="Arial" w:hAnsi="Arial" w:cs="Arial"/>
                <w:color w:val="000000"/>
                <w:shd w:val="clear" w:color="auto" w:fill="FFFFFF"/>
              </w:rPr>
              <w:t>Pelo menos 85% dos funcionários entrevistados “satisfeitos” ou “muito satisfeitos”</w:t>
            </w:r>
          </w:p>
        </w:tc>
      </w:tr>
      <w:tr w:rsidR="00CA19C6" w14:paraId="13E0AFCE"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78F48E0" w14:textId="77777777" w:rsidR="00CA19C6" w:rsidRDefault="00CA19C6">
            <w:pPr>
              <w:pStyle w:val="NormalWeb"/>
              <w:spacing w:after="0"/>
              <w:jc w:val="both"/>
            </w:pPr>
            <w:r>
              <w:rPr>
                <w:rFonts w:ascii="Arial" w:hAnsi="Arial" w:cs="Arial"/>
                <w:color w:val="000000"/>
                <w:shd w:val="clear" w:color="auto" w:fill="FFFFFF"/>
              </w:rPr>
              <w:t>Produção e Circulação da produção jornalística do equipamento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EEB9DB3" w14:textId="77777777" w:rsidR="00CA19C6" w:rsidRDefault="00CA19C6">
            <w:pPr>
              <w:pStyle w:val="NormalWeb"/>
              <w:spacing w:after="0"/>
              <w:jc w:val="both"/>
            </w:pPr>
            <w:r>
              <w:rPr>
                <w:rFonts w:ascii="Arial" w:hAnsi="Arial" w:cs="Arial"/>
                <w:color w:val="000000"/>
                <w:shd w:val="clear" w:color="auto" w:fill="FFFFFF"/>
              </w:rPr>
              <w:t>Fotos e Vídeos do processo de produção e distribuição do produto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00DE48C"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05A6E7" w14:textId="77777777" w:rsidR="00CA19C6" w:rsidRDefault="00CA19C6">
            <w:pPr>
              <w:pStyle w:val="NormalWeb"/>
              <w:spacing w:after="0"/>
              <w:jc w:val="both"/>
            </w:pPr>
            <w:r>
              <w:rPr>
                <w:rFonts w:ascii="Arial" w:hAnsi="Arial" w:cs="Arial"/>
                <w:color w:val="000000"/>
                <w:shd w:val="clear" w:color="auto" w:fill="FFFFFF"/>
              </w:rPr>
              <w:t>Produção e circulação de no mínimo 4 tiragens de 400 exemplares</w:t>
            </w:r>
          </w:p>
        </w:tc>
      </w:tr>
      <w:tr w:rsidR="00CA19C6" w14:paraId="247F0506"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DC53B0B" w14:textId="77777777" w:rsidR="00CA19C6" w:rsidRDefault="00CA19C6">
            <w:pPr>
              <w:pStyle w:val="NormalWeb"/>
              <w:spacing w:after="0"/>
              <w:jc w:val="both"/>
            </w:pPr>
            <w:proofErr w:type="spellStart"/>
            <w:r>
              <w:rPr>
                <w:rFonts w:ascii="Arial" w:hAnsi="Arial" w:cs="Arial"/>
                <w:color w:val="000000"/>
                <w:shd w:val="clear" w:color="auto" w:fill="FFFFFF"/>
              </w:rPr>
              <w:t>Podcast's</w:t>
            </w:r>
            <w:proofErr w:type="spellEnd"/>
            <w:r>
              <w:rPr>
                <w:rFonts w:ascii="Arial" w:hAnsi="Arial" w:cs="Arial"/>
                <w:color w:val="000000"/>
                <w:shd w:val="clear" w:color="auto" w:fill="FFFFFF"/>
              </w:rPr>
              <w:t xml:space="preserve"> e </w:t>
            </w:r>
            <w:proofErr w:type="spellStart"/>
            <w:r>
              <w:rPr>
                <w:rFonts w:ascii="Arial" w:hAnsi="Arial" w:cs="Arial"/>
                <w:color w:val="000000"/>
                <w:shd w:val="clear" w:color="auto" w:fill="FFFFFF"/>
              </w:rPr>
              <w:t>VideoCast's</w:t>
            </w:r>
            <w:proofErr w:type="spellEnd"/>
            <w:r>
              <w:rPr>
                <w:rFonts w:ascii="Arial" w:hAnsi="Arial" w:cs="Arial"/>
                <w:color w:val="000000"/>
                <w:shd w:val="clear" w:color="auto" w:fill="FFFFFF"/>
              </w:rPr>
              <w:t xml:space="preserve"> produzidos e divulgados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276DA3C" w14:textId="77777777" w:rsidR="00CA19C6" w:rsidRDefault="00CA19C6">
            <w:pPr>
              <w:pStyle w:val="NormalWeb"/>
              <w:spacing w:after="0"/>
              <w:jc w:val="both"/>
            </w:pPr>
            <w:r>
              <w:rPr>
                <w:rFonts w:ascii="Arial" w:hAnsi="Arial" w:cs="Arial"/>
                <w:color w:val="000000"/>
                <w:shd w:val="clear" w:color="auto" w:fill="FFFFFF"/>
              </w:rPr>
              <w:t>Links da publicação, fotos e vídeos da produção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49EDCFB"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D9050F7" w14:textId="77777777" w:rsidR="00CA19C6" w:rsidRDefault="00CA19C6">
            <w:pPr>
              <w:pStyle w:val="NormalWeb"/>
              <w:spacing w:after="0"/>
              <w:jc w:val="both"/>
            </w:pPr>
            <w:r>
              <w:rPr>
                <w:rFonts w:ascii="Arial" w:hAnsi="Arial" w:cs="Arial"/>
                <w:color w:val="000000"/>
                <w:shd w:val="clear" w:color="auto" w:fill="FFFFFF"/>
              </w:rPr>
              <w:t xml:space="preserve">4 </w:t>
            </w:r>
            <w:proofErr w:type="spellStart"/>
            <w:r>
              <w:rPr>
                <w:rFonts w:ascii="Arial" w:hAnsi="Arial" w:cs="Arial"/>
                <w:color w:val="000000"/>
                <w:shd w:val="clear" w:color="auto" w:fill="FFFFFF"/>
              </w:rPr>
              <w:t>podcast's</w:t>
            </w:r>
            <w:proofErr w:type="spellEnd"/>
            <w:r>
              <w:rPr>
                <w:rFonts w:ascii="Arial" w:hAnsi="Arial" w:cs="Arial"/>
                <w:color w:val="000000"/>
                <w:shd w:val="clear" w:color="auto" w:fill="FFFFFF"/>
              </w:rPr>
              <w:t xml:space="preserve"> e 4 </w:t>
            </w:r>
            <w:proofErr w:type="spellStart"/>
            <w:r>
              <w:rPr>
                <w:rFonts w:ascii="Arial" w:hAnsi="Arial" w:cs="Arial"/>
                <w:color w:val="000000"/>
                <w:shd w:val="clear" w:color="auto" w:fill="FFFFFF"/>
              </w:rPr>
              <w:t>videocast's</w:t>
            </w:r>
            <w:proofErr w:type="spellEnd"/>
          </w:p>
        </w:tc>
      </w:tr>
      <w:tr w:rsidR="00CA19C6" w14:paraId="6D98EAE2" w14:textId="77777777" w:rsidTr="00CA19C6">
        <w:trPr>
          <w:trHeight w:val="55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7F0833C" w14:textId="77777777" w:rsidR="00CA19C6" w:rsidRDefault="00CA19C6">
            <w:pPr>
              <w:pStyle w:val="NormalWeb"/>
              <w:spacing w:after="0"/>
              <w:jc w:val="both"/>
            </w:pPr>
            <w:r>
              <w:rPr>
                <w:rFonts w:ascii="Arial" w:hAnsi="Arial" w:cs="Arial"/>
                <w:color w:val="000000"/>
                <w:shd w:val="clear" w:color="auto" w:fill="FFFFFF"/>
              </w:rPr>
              <w:t>Número de pessoas utilizando o Ateliê Coletivo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E75649" w14:textId="77777777" w:rsidR="00CA19C6" w:rsidRDefault="00CA19C6">
            <w:pPr>
              <w:pStyle w:val="NormalWeb"/>
              <w:spacing w:after="0"/>
              <w:jc w:val="both"/>
            </w:pPr>
            <w:r>
              <w:rPr>
                <w:rFonts w:ascii="Arial" w:hAnsi="Arial" w:cs="Arial"/>
                <w:color w:val="000000"/>
                <w:shd w:val="clear" w:color="auto" w:fill="FFFFFF"/>
              </w:rPr>
              <w:t>Lista de inscrições para uso do espaço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5E5FEEA"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3715364" w14:textId="77777777" w:rsidR="00CA19C6" w:rsidRDefault="00CA19C6">
            <w:pPr>
              <w:pStyle w:val="NormalWeb"/>
              <w:spacing w:after="0"/>
              <w:jc w:val="both"/>
            </w:pPr>
            <w:r>
              <w:rPr>
                <w:rFonts w:ascii="Arial" w:hAnsi="Arial" w:cs="Arial"/>
                <w:color w:val="000000"/>
                <w:shd w:val="clear" w:color="auto" w:fill="FFFFFF"/>
              </w:rPr>
              <w:t>Mínimo de 20 pessoas</w:t>
            </w:r>
          </w:p>
        </w:tc>
      </w:tr>
      <w:tr w:rsidR="00CA19C6" w14:paraId="314A84CA" w14:textId="77777777" w:rsidTr="00CA19C6">
        <w:trPr>
          <w:trHeight w:val="15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E77CBDA" w14:textId="77777777" w:rsidR="00CA19C6" w:rsidRDefault="00CA19C6">
            <w:pPr>
              <w:pStyle w:val="NormalWeb"/>
              <w:spacing w:after="0"/>
              <w:jc w:val="both"/>
            </w:pPr>
            <w:r>
              <w:rPr>
                <w:rFonts w:ascii="Arial" w:hAnsi="Arial" w:cs="Arial"/>
                <w:color w:val="000000"/>
                <w:shd w:val="clear" w:color="auto" w:fill="FFFFFF"/>
              </w:rPr>
              <w:t>Produção e gravação de Material Musical no Estúdio do Equipamento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4D42576" w14:textId="77777777" w:rsidR="00CA19C6" w:rsidRDefault="00CA19C6">
            <w:pPr>
              <w:pStyle w:val="NormalWeb"/>
              <w:spacing w:after="0"/>
              <w:jc w:val="both"/>
            </w:pPr>
            <w:r>
              <w:rPr>
                <w:rFonts w:ascii="Arial" w:hAnsi="Arial" w:cs="Arial"/>
                <w:color w:val="000000"/>
                <w:shd w:val="clear" w:color="auto" w:fill="FFFFFF"/>
              </w:rPr>
              <w:t xml:space="preserve">Lista de inscrição para utilização do espaço do Estúdio, Fotos e Vídeos </w:t>
            </w:r>
            <w:proofErr w:type="gramStart"/>
            <w:r>
              <w:rPr>
                <w:rFonts w:ascii="Arial" w:hAnsi="Arial" w:cs="Arial"/>
                <w:color w:val="000000"/>
                <w:shd w:val="clear" w:color="auto" w:fill="FFFFFF"/>
              </w:rPr>
              <w:t>do produção</w:t>
            </w:r>
            <w:proofErr w:type="gramEnd"/>
            <w:r>
              <w:rPr>
                <w:rFonts w:ascii="Arial" w:hAnsi="Arial" w:cs="Arial"/>
                <w:color w:val="000000"/>
                <w:shd w:val="clear" w:color="auto" w:fill="FFFFFF"/>
              </w:rPr>
              <w:t>, links de publicações dos materiais produzidos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9AE13B6"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636D9B2" w14:textId="77777777" w:rsidR="00CA19C6" w:rsidRDefault="00CA19C6">
            <w:pPr>
              <w:pStyle w:val="NormalWeb"/>
              <w:spacing w:after="0"/>
              <w:jc w:val="both"/>
            </w:pPr>
            <w:r>
              <w:rPr>
                <w:rFonts w:ascii="Arial" w:hAnsi="Arial" w:cs="Arial"/>
                <w:color w:val="000000"/>
                <w:shd w:val="clear" w:color="auto" w:fill="FFFFFF"/>
              </w:rPr>
              <w:t>Mínimo de 30 produções</w:t>
            </w:r>
          </w:p>
        </w:tc>
      </w:tr>
      <w:tr w:rsidR="00CA19C6" w14:paraId="6E6F179D" w14:textId="77777777" w:rsidTr="00CA19C6">
        <w:trPr>
          <w:trHeight w:val="103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2D50E6E" w14:textId="77777777" w:rsidR="00CA19C6" w:rsidRDefault="00CA19C6">
            <w:pPr>
              <w:pStyle w:val="NormalWeb"/>
              <w:spacing w:after="0"/>
              <w:jc w:val="both"/>
            </w:pPr>
            <w:r>
              <w:rPr>
                <w:rFonts w:ascii="Arial" w:hAnsi="Arial" w:cs="Arial"/>
                <w:color w:val="000000"/>
                <w:shd w:val="clear" w:color="auto" w:fill="FFFFFF"/>
              </w:rPr>
              <w:t>Número de pessoas formadas e capacitadas na área de produção cultural e/ou comunicação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2974BA9" w14:textId="77777777" w:rsidR="00CA19C6" w:rsidRDefault="00CA19C6">
            <w:pPr>
              <w:pStyle w:val="NormalWeb"/>
              <w:spacing w:after="0"/>
              <w:jc w:val="both"/>
            </w:pPr>
            <w:r>
              <w:rPr>
                <w:rFonts w:ascii="Arial" w:hAnsi="Arial" w:cs="Arial"/>
                <w:color w:val="000000"/>
                <w:shd w:val="clear" w:color="auto" w:fill="FFFFFF"/>
              </w:rPr>
              <w:t>Lista de Inscritos nas atividades/cursos, Lista de presença, fotos e vídeos das atividades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13E40A0"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C4216BC" w14:textId="77777777" w:rsidR="00CA19C6" w:rsidRDefault="00CA19C6">
            <w:pPr>
              <w:pStyle w:val="NormalWeb"/>
              <w:spacing w:after="0"/>
              <w:jc w:val="both"/>
            </w:pPr>
            <w:r>
              <w:rPr>
                <w:rFonts w:ascii="Arial" w:hAnsi="Arial" w:cs="Arial"/>
                <w:color w:val="000000"/>
                <w:shd w:val="clear" w:color="auto" w:fill="FFFFFF"/>
              </w:rPr>
              <w:t>Mínimo de 20 pessoas formadas e/ou capacitadas</w:t>
            </w:r>
          </w:p>
        </w:tc>
      </w:tr>
      <w:tr w:rsidR="00CA19C6" w14:paraId="626B117C" w14:textId="77777777" w:rsidTr="00CA19C6">
        <w:trPr>
          <w:trHeight w:val="103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6E9E2C3" w14:textId="77777777" w:rsidR="00CA19C6" w:rsidRDefault="00CA19C6">
            <w:pPr>
              <w:pStyle w:val="NormalWeb"/>
              <w:spacing w:after="0"/>
              <w:jc w:val="both"/>
            </w:pPr>
            <w:r>
              <w:rPr>
                <w:rFonts w:ascii="Arial" w:hAnsi="Arial" w:cs="Arial"/>
                <w:color w:val="000000"/>
                <w:shd w:val="clear" w:color="auto" w:fill="FFFFFF"/>
              </w:rPr>
              <w:t>Número de pessoas inscritas/matriculadas em atividades físicas e culturais para o público feminino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5AD2F14" w14:textId="77777777" w:rsidR="00CA19C6" w:rsidRDefault="00CA19C6">
            <w:pPr>
              <w:pStyle w:val="NormalWeb"/>
              <w:spacing w:after="0"/>
              <w:jc w:val="both"/>
            </w:pPr>
            <w:r>
              <w:rPr>
                <w:rFonts w:ascii="Arial" w:hAnsi="Arial" w:cs="Arial"/>
                <w:color w:val="000000"/>
                <w:shd w:val="clear" w:color="auto" w:fill="FFFFFF"/>
              </w:rPr>
              <w:t>Lista de inscritas nas atividades, lista de presença nas atividades, fotos e vídeos das atividades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FF3DCBF"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96853FD" w14:textId="77777777" w:rsidR="00CA19C6" w:rsidRDefault="00CA19C6">
            <w:pPr>
              <w:pStyle w:val="NormalWeb"/>
              <w:spacing w:after="0"/>
              <w:jc w:val="both"/>
            </w:pPr>
            <w:r>
              <w:rPr>
                <w:rFonts w:ascii="Arial" w:hAnsi="Arial" w:cs="Arial"/>
                <w:color w:val="000000"/>
                <w:shd w:val="clear" w:color="auto" w:fill="FFFFFF"/>
              </w:rPr>
              <w:t>Mínimo de 30 pessoas</w:t>
            </w:r>
          </w:p>
        </w:tc>
      </w:tr>
      <w:tr w:rsidR="00CA19C6" w14:paraId="03C16763"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08AB690" w14:textId="77777777" w:rsidR="00CA19C6" w:rsidRDefault="00CA19C6">
            <w:pPr>
              <w:pStyle w:val="NormalWeb"/>
              <w:spacing w:after="0"/>
              <w:jc w:val="both"/>
            </w:pPr>
            <w:r>
              <w:rPr>
                <w:rFonts w:ascii="Arial" w:hAnsi="Arial" w:cs="Arial"/>
                <w:color w:val="000000"/>
                <w:shd w:val="clear" w:color="auto" w:fill="FFFFFF"/>
              </w:rPr>
              <w:t>Entrevistas com moradores locais sobre o processo histórico-cultural do Território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48A7719" w14:textId="77777777" w:rsidR="00CA19C6" w:rsidRDefault="00CA19C6">
            <w:pPr>
              <w:pStyle w:val="NormalWeb"/>
              <w:spacing w:after="0"/>
              <w:jc w:val="both"/>
            </w:pPr>
            <w:r>
              <w:rPr>
                <w:rFonts w:ascii="Arial" w:hAnsi="Arial" w:cs="Arial"/>
                <w:color w:val="000000"/>
                <w:shd w:val="clear" w:color="auto" w:fill="FFFFFF"/>
              </w:rPr>
              <w:t>Fotos, Vídeos e Relatórios de pesquisa</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F07CA2E"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8E42739" w14:textId="77777777" w:rsidR="00CA19C6" w:rsidRDefault="00CA19C6">
            <w:pPr>
              <w:pStyle w:val="NormalWeb"/>
              <w:spacing w:after="0"/>
              <w:jc w:val="both"/>
            </w:pPr>
            <w:r>
              <w:rPr>
                <w:rFonts w:ascii="Arial" w:hAnsi="Arial" w:cs="Arial"/>
                <w:color w:val="000000"/>
                <w:shd w:val="clear" w:color="auto" w:fill="FFFFFF"/>
              </w:rPr>
              <w:t>Mínimo de 100 entrevistas</w:t>
            </w:r>
          </w:p>
        </w:tc>
      </w:tr>
      <w:tr w:rsidR="00CA19C6" w14:paraId="040493C4"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DA804DA" w14:textId="77777777" w:rsidR="00CA19C6" w:rsidRDefault="00CA19C6">
            <w:pPr>
              <w:pStyle w:val="NormalWeb"/>
              <w:spacing w:after="0"/>
              <w:jc w:val="both"/>
            </w:pPr>
            <w:r>
              <w:rPr>
                <w:rFonts w:ascii="Arial" w:hAnsi="Arial" w:cs="Arial"/>
                <w:color w:val="000000"/>
                <w:shd w:val="clear" w:color="auto" w:fill="FFFFFF"/>
              </w:rPr>
              <w:t>Funcionamento da Exposição Permanente do acervo museológico do Morro do Palácio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1CEE867" w14:textId="77777777" w:rsidR="00CA19C6" w:rsidRDefault="00CA19C6">
            <w:pPr>
              <w:pStyle w:val="NormalWeb"/>
              <w:spacing w:after="0"/>
              <w:jc w:val="both"/>
            </w:pPr>
            <w:r>
              <w:rPr>
                <w:rFonts w:ascii="Arial" w:hAnsi="Arial" w:cs="Arial"/>
                <w:color w:val="000000"/>
                <w:shd w:val="clear" w:color="auto" w:fill="FFFFFF"/>
              </w:rPr>
              <w:t>Lista de presença, fotos e vídeos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B67CA8" w14:textId="77777777" w:rsidR="00CA19C6" w:rsidRDefault="00CA19C6">
            <w:pPr>
              <w:pStyle w:val="NormalWeb"/>
              <w:spacing w:after="0"/>
              <w:jc w:val="both"/>
            </w:pPr>
            <w:r>
              <w:rPr>
                <w:rFonts w:ascii="Arial" w:hAnsi="Arial" w:cs="Arial"/>
                <w:color w:val="000000"/>
                <w:shd w:val="clear" w:color="auto" w:fill="FFFFFF"/>
              </w:rPr>
              <w:t>Anual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8D8E637" w14:textId="77777777" w:rsidR="00CA19C6" w:rsidRDefault="00CA19C6">
            <w:pPr>
              <w:pStyle w:val="NormalWeb"/>
              <w:spacing w:after="0"/>
              <w:jc w:val="both"/>
            </w:pPr>
            <w:r>
              <w:rPr>
                <w:rFonts w:ascii="Arial" w:hAnsi="Arial" w:cs="Arial"/>
                <w:color w:val="000000"/>
                <w:shd w:val="clear" w:color="auto" w:fill="FFFFFF"/>
              </w:rPr>
              <w:t>Mínimo de 100 pessoas</w:t>
            </w:r>
          </w:p>
        </w:tc>
      </w:tr>
      <w:tr w:rsidR="00CA19C6" w14:paraId="5DE993E9"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EA57A21" w14:textId="77777777" w:rsidR="00CA19C6" w:rsidRDefault="00CA19C6">
            <w:pPr>
              <w:pStyle w:val="NormalWeb"/>
              <w:spacing w:after="0"/>
              <w:jc w:val="both"/>
            </w:pPr>
            <w:r>
              <w:rPr>
                <w:rFonts w:ascii="Arial" w:hAnsi="Arial" w:cs="Arial"/>
                <w:color w:val="000000"/>
                <w:shd w:val="clear" w:color="auto" w:fill="FFFFFF"/>
              </w:rPr>
              <w:t>Número de pessoas atendidas e beneficiadas em orientação jurídica e cidadã</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D4B191B" w14:textId="77777777" w:rsidR="00CA19C6" w:rsidRDefault="00CA19C6">
            <w:pPr>
              <w:pStyle w:val="NormalWeb"/>
              <w:spacing w:after="0"/>
              <w:jc w:val="both"/>
            </w:pPr>
            <w:r>
              <w:rPr>
                <w:rFonts w:ascii="Arial" w:hAnsi="Arial" w:cs="Arial"/>
                <w:color w:val="000000"/>
                <w:shd w:val="clear" w:color="auto" w:fill="FFFFFF"/>
              </w:rPr>
              <w:t>Fotos, vídeos, lista de atendimentos e relatórios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50F07D5"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CAC6D4A" w14:textId="77777777" w:rsidR="00CA19C6" w:rsidRDefault="00CA19C6">
            <w:pPr>
              <w:pStyle w:val="NormalWeb"/>
              <w:spacing w:after="0"/>
              <w:jc w:val="both"/>
            </w:pPr>
            <w:r>
              <w:rPr>
                <w:rFonts w:ascii="Arial" w:hAnsi="Arial" w:cs="Arial"/>
                <w:color w:val="000000"/>
                <w:shd w:val="clear" w:color="auto" w:fill="FFFFFF"/>
              </w:rPr>
              <w:t>Mínimo de 30 pessoas</w:t>
            </w:r>
          </w:p>
        </w:tc>
      </w:tr>
      <w:tr w:rsidR="00CA19C6" w14:paraId="5AC5DC8C" w14:textId="77777777" w:rsidTr="00CA19C6">
        <w:trPr>
          <w:trHeight w:val="79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14:paraId="64DC3E4A" w14:textId="77777777" w:rsidR="00CA19C6" w:rsidRDefault="00CA19C6">
            <w:pPr>
              <w:pStyle w:val="NormalWeb"/>
              <w:spacing w:after="0"/>
              <w:jc w:val="both"/>
            </w:pPr>
            <w:r>
              <w:rPr>
                <w:rFonts w:ascii="Arial" w:hAnsi="Arial" w:cs="Arial"/>
                <w:color w:val="000000"/>
                <w:shd w:val="clear" w:color="auto" w:fill="FFFFFF"/>
              </w:rPr>
              <w:t xml:space="preserve">Número de pessoas utilizando o espaço de </w:t>
            </w:r>
            <w:proofErr w:type="spellStart"/>
            <w:r>
              <w:rPr>
                <w:rFonts w:ascii="Arial" w:hAnsi="Arial" w:cs="Arial"/>
                <w:color w:val="000000"/>
                <w:shd w:val="clear" w:color="auto" w:fill="FFFFFF"/>
              </w:rPr>
              <w:t>coworking</w:t>
            </w:r>
            <w:proofErr w:type="spellEnd"/>
            <w:r>
              <w:rPr>
                <w:rFonts w:ascii="Arial" w:hAnsi="Arial" w:cs="Arial"/>
                <w:color w:val="000000"/>
                <w:shd w:val="clear" w:color="auto" w:fill="FFFFFF"/>
              </w:rPr>
              <w:t xml:space="preserve"> para estudo, reuniões e/ou trabalho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14:paraId="704E8541" w14:textId="77777777" w:rsidR="00CA19C6" w:rsidRDefault="00CA19C6">
            <w:pPr>
              <w:pStyle w:val="NormalWeb"/>
              <w:spacing w:after="0"/>
              <w:jc w:val="both"/>
            </w:pPr>
            <w:r>
              <w:rPr>
                <w:rFonts w:ascii="Arial" w:hAnsi="Arial" w:cs="Arial"/>
                <w:color w:val="000000"/>
                <w:shd w:val="clear" w:color="auto" w:fill="FFFFFF"/>
              </w:rPr>
              <w:t>Lista de presença, lista de reservas do espaço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F5B0FCB" w14:textId="77777777" w:rsidR="00CA19C6" w:rsidRDefault="00CA19C6">
            <w:pPr>
              <w:pStyle w:val="NormalWeb"/>
              <w:spacing w:after="0"/>
              <w:jc w:val="both"/>
            </w:pPr>
            <w:r>
              <w:rPr>
                <w:rFonts w:ascii="Arial" w:hAnsi="Arial" w:cs="Arial"/>
                <w:color w:val="000000"/>
                <w:shd w:val="clear" w:color="auto" w:fill="FFFFFF"/>
              </w:rPr>
              <w:t>Semestral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14:paraId="337997EB" w14:textId="77777777" w:rsidR="00CA19C6" w:rsidRDefault="00CA19C6">
            <w:pPr>
              <w:pStyle w:val="NormalWeb"/>
              <w:spacing w:after="0"/>
              <w:jc w:val="both"/>
            </w:pPr>
            <w:r>
              <w:rPr>
                <w:rFonts w:ascii="Arial" w:hAnsi="Arial" w:cs="Arial"/>
                <w:color w:val="000000"/>
                <w:shd w:val="clear" w:color="auto" w:fill="FFFFFF"/>
              </w:rPr>
              <w:t>Mínimo de 50 Pessoas</w:t>
            </w:r>
          </w:p>
        </w:tc>
      </w:tr>
      <w:tr w:rsidR="00CA19C6" w14:paraId="67498B6B" w14:textId="77777777" w:rsidTr="00CA19C6">
        <w:trPr>
          <w:trHeight w:val="1515"/>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3AAE051" w14:textId="77777777" w:rsidR="00CA19C6" w:rsidRDefault="00CA19C6">
            <w:pPr>
              <w:pStyle w:val="NormalWeb"/>
              <w:spacing w:after="0"/>
              <w:jc w:val="both"/>
            </w:pPr>
            <w:r>
              <w:rPr>
                <w:rFonts w:ascii="Arial" w:hAnsi="Arial" w:cs="Arial"/>
                <w:color w:val="000000"/>
                <w:shd w:val="clear" w:color="auto" w:fill="FFFFFF"/>
              </w:rPr>
              <w:lastRenderedPageBreak/>
              <w:t>Garantir a execução dos devidos processos legais no que se refere aos direitos trabalhistas e contratuais de todos os contratados e prestadores de serviço.</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D6C6E1F" w14:textId="77777777" w:rsidR="00CA19C6" w:rsidRDefault="00CA19C6">
            <w:pPr>
              <w:pStyle w:val="NormalWeb"/>
              <w:spacing w:after="0"/>
              <w:jc w:val="both"/>
            </w:pPr>
            <w:r>
              <w:rPr>
                <w:rFonts w:ascii="Arial" w:hAnsi="Arial" w:cs="Arial"/>
                <w:color w:val="000000"/>
                <w:shd w:val="clear" w:color="auto" w:fill="FFFFFF"/>
              </w:rPr>
              <w:t>Documentos, recibos, fotos e relatórios.</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3C98E47" w14:textId="77777777" w:rsidR="00CA19C6" w:rsidRDefault="00CA19C6">
            <w:pPr>
              <w:pStyle w:val="NormalWeb"/>
              <w:spacing w:after="0"/>
              <w:jc w:val="both"/>
            </w:pPr>
            <w:r>
              <w:rPr>
                <w:rFonts w:ascii="Arial" w:hAnsi="Arial" w:cs="Arial"/>
                <w:color w:val="000000"/>
                <w:shd w:val="clear" w:color="auto" w:fill="FFFFFF"/>
              </w:rPr>
              <w:t>Trimestral</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6640CBE" w14:textId="77777777" w:rsidR="00CA19C6" w:rsidRDefault="00CA19C6">
            <w:pPr>
              <w:pStyle w:val="NormalWeb"/>
              <w:spacing w:after="0"/>
              <w:jc w:val="both"/>
            </w:pPr>
            <w:r>
              <w:rPr>
                <w:rFonts w:ascii="Arial" w:hAnsi="Arial" w:cs="Arial"/>
                <w:color w:val="000000"/>
                <w:shd w:val="clear" w:color="auto" w:fill="FFFFFF"/>
              </w:rPr>
              <w:t>Todos os contratados e prestadores de serviço com seus processos em dia e devidamente documentados e comprovados.</w:t>
            </w:r>
          </w:p>
        </w:tc>
      </w:tr>
    </w:tbl>
    <w:p w14:paraId="0B768322" w14:textId="77777777" w:rsidR="00CA19C6" w:rsidRDefault="00CA19C6" w:rsidP="00CA19C6">
      <w:pPr>
        <w:spacing w:after="240"/>
      </w:pPr>
      <w:r>
        <w:br/>
      </w:r>
    </w:p>
    <w:p w14:paraId="5C915B1C" w14:textId="77777777" w:rsidR="00CA19C6" w:rsidRDefault="00CA19C6" w:rsidP="00CA19C6">
      <w:pPr>
        <w:pStyle w:val="NormalWeb"/>
        <w:spacing w:after="0"/>
        <w:jc w:val="both"/>
      </w:pPr>
      <w:r>
        <w:rPr>
          <w:rFonts w:ascii="Arial" w:hAnsi="Arial" w:cs="Arial"/>
          <w:b/>
          <w:bCs/>
          <w:color w:val="000000"/>
          <w:shd w:val="clear" w:color="auto" w:fill="FFFFFF"/>
        </w:rPr>
        <w:t>11.1 CRONOGRAMA DE EXECUÇÃO DAS METAS</w:t>
      </w:r>
    </w:p>
    <w:p w14:paraId="4F611E02"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2017"/>
        <w:gridCol w:w="3672"/>
        <w:gridCol w:w="218"/>
        <w:gridCol w:w="218"/>
        <w:gridCol w:w="218"/>
        <w:gridCol w:w="218"/>
        <w:gridCol w:w="218"/>
        <w:gridCol w:w="218"/>
        <w:gridCol w:w="218"/>
        <w:gridCol w:w="218"/>
        <w:gridCol w:w="218"/>
        <w:gridCol w:w="325"/>
        <w:gridCol w:w="325"/>
        <w:gridCol w:w="325"/>
      </w:tblGrid>
      <w:tr w:rsidR="00CA19C6" w14:paraId="337B37E8" w14:textId="77777777" w:rsidTr="00CA19C6">
        <w:trPr>
          <w:trHeight w:val="450"/>
        </w:trPr>
        <w:tc>
          <w:tcPr>
            <w:tcW w:w="0" w:type="auto"/>
            <w:tcBorders>
              <w:top w:val="single" w:sz="12" w:space="0" w:color="000000"/>
              <w:left w:val="single" w:sz="12" w:space="0" w:color="000000"/>
              <w:bottom w:val="single" w:sz="12" w:space="0" w:color="000000"/>
              <w:right w:val="single" w:sz="12" w:space="0" w:color="000000"/>
            </w:tcBorders>
            <w:shd w:val="clear" w:color="auto" w:fill="A4C2F4"/>
            <w:tcMar>
              <w:top w:w="40" w:type="dxa"/>
              <w:left w:w="40" w:type="dxa"/>
              <w:bottom w:w="40" w:type="dxa"/>
              <w:right w:w="40" w:type="dxa"/>
            </w:tcMar>
            <w:vAlign w:val="center"/>
            <w:hideMark/>
          </w:tcPr>
          <w:p w14:paraId="5BC90E96" w14:textId="77777777" w:rsidR="00CA19C6" w:rsidRDefault="00CA19C6"/>
        </w:tc>
        <w:tc>
          <w:tcPr>
            <w:tcW w:w="0" w:type="auto"/>
            <w:tcBorders>
              <w:top w:val="single" w:sz="12" w:space="0" w:color="000000"/>
              <w:left w:val="single" w:sz="12"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4B4184DB" w14:textId="77777777" w:rsidR="00CA19C6" w:rsidRDefault="00CA19C6"/>
        </w:tc>
        <w:tc>
          <w:tcPr>
            <w:tcW w:w="0" w:type="auto"/>
            <w:gridSpan w:val="12"/>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2B92A2C5" w14:textId="77777777" w:rsidR="00CA19C6" w:rsidRDefault="00CA19C6">
            <w:pPr>
              <w:pStyle w:val="NormalWeb"/>
              <w:spacing w:after="0"/>
              <w:jc w:val="center"/>
            </w:pPr>
            <w:r>
              <w:rPr>
                <w:rFonts w:ascii="Arial" w:hAnsi="Arial" w:cs="Arial"/>
                <w:b/>
                <w:bCs/>
                <w:color w:val="000000"/>
                <w:shd w:val="clear" w:color="auto" w:fill="A4C2F4"/>
              </w:rPr>
              <w:t>Mês</w:t>
            </w:r>
          </w:p>
        </w:tc>
      </w:tr>
      <w:tr w:rsidR="00CA19C6" w14:paraId="26D23D29" w14:textId="77777777" w:rsidTr="00CA19C6">
        <w:trPr>
          <w:trHeight w:val="450"/>
        </w:trPr>
        <w:tc>
          <w:tcPr>
            <w:tcW w:w="0" w:type="auto"/>
            <w:tcBorders>
              <w:top w:val="single" w:sz="12" w:space="0" w:color="000000"/>
              <w:left w:val="single" w:sz="12" w:space="0" w:color="000000"/>
              <w:bottom w:val="single" w:sz="12" w:space="0" w:color="000000"/>
              <w:right w:val="single" w:sz="12" w:space="0" w:color="000000"/>
            </w:tcBorders>
            <w:shd w:val="clear" w:color="auto" w:fill="A4C2F4"/>
            <w:tcMar>
              <w:top w:w="40" w:type="dxa"/>
              <w:left w:w="40" w:type="dxa"/>
              <w:bottom w:w="40" w:type="dxa"/>
              <w:right w:w="40" w:type="dxa"/>
            </w:tcMar>
            <w:vAlign w:val="center"/>
            <w:hideMark/>
          </w:tcPr>
          <w:p w14:paraId="191C9F0B" w14:textId="77777777" w:rsidR="00CA19C6" w:rsidRDefault="00CA19C6">
            <w:pPr>
              <w:pStyle w:val="NormalWeb"/>
              <w:spacing w:after="0"/>
              <w:jc w:val="both"/>
            </w:pPr>
            <w:r>
              <w:rPr>
                <w:rFonts w:ascii="Arial" w:hAnsi="Arial" w:cs="Arial"/>
                <w:b/>
                <w:bCs/>
                <w:color w:val="000000"/>
                <w:shd w:val="clear" w:color="auto" w:fill="A4C2F4"/>
              </w:rPr>
              <w:t>Momento</w:t>
            </w:r>
          </w:p>
        </w:tc>
        <w:tc>
          <w:tcPr>
            <w:tcW w:w="0" w:type="auto"/>
            <w:tcBorders>
              <w:top w:val="single" w:sz="12" w:space="0" w:color="000000"/>
              <w:left w:val="single" w:sz="12"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7A0E21B7" w14:textId="77777777" w:rsidR="00CA19C6" w:rsidRDefault="00CA19C6">
            <w:pPr>
              <w:pStyle w:val="NormalWeb"/>
              <w:spacing w:after="0"/>
              <w:jc w:val="both"/>
            </w:pPr>
            <w:r>
              <w:rPr>
                <w:rFonts w:ascii="Arial" w:hAnsi="Arial" w:cs="Arial"/>
                <w:b/>
                <w:bCs/>
                <w:color w:val="000000"/>
                <w:shd w:val="clear" w:color="auto" w:fill="A4C2F4"/>
              </w:rPr>
              <w:t>Ações Mínimas</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0B305694" w14:textId="77777777" w:rsidR="00CA19C6" w:rsidRDefault="00CA19C6">
            <w:pPr>
              <w:pStyle w:val="NormalWeb"/>
              <w:spacing w:after="0"/>
              <w:jc w:val="both"/>
            </w:pPr>
            <w:r>
              <w:rPr>
                <w:rFonts w:ascii="Arial" w:hAnsi="Arial" w:cs="Arial"/>
                <w:b/>
                <w:bCs/>
                <w:color w:val="000000"/>
                <w:shd w:val="clear" w:color="auto" w:fill="A4C2F4"/>
              </w:rPr>
              <w:t xml:space="preserve"> 1</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58763139" w14:textId="77777777" w:rsidR="00CA19C6" w:rsidRDefault="00CA19C6">
            <w:pPr>
              <w:pStyle w:val="NormalWeb"/>
              <w:spacing w:after="0"/>
              <w:jc w:val="both"/>
            </w:pPr>
            <w:r>
              <w:rPr>
                <w:rFonts w:ascii="Arial" w:hAnsi="Arial" w:cs="Arial"/>
                <w:b/>
                <w:bCs/>
                <w:color w:val="000000"/>
                <w:shd w:val="clear" w:color="auto" w:fill="A4C2F4"/>
              </w:rPr>
              <w:t xml:space="preserve"> 2</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494B4028" w14:textId="77777777" w:rsidR="00CA19C6" w:rsidRDefault="00CA19C6">
            <w:pPr>
              <w:pStyle w:val="NormalWeb"/>
              <w:spacing w:after="0"/>
              <w:jc w:val="both"/>
            </w:pPr>
            <w:r>
              <w:rPr>
                <w:rFonts w:ascii="Arial" w:hAnsi="Arial" w:cs="Arial"/>
                <w:b/>
                <w:bCs/>
                <w:color w:val="000000"/>
                <w:shd w:val="clear" w:color="auto" w:fill="A4C2F4"/>
              </w:rPr>
              <w:t xml:space="preserve"> 3</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66E92050" w14:textId="77777777" w:rsidR="00CA19C6" w:rsidRDefault="00CA19C6">
            <w:pPr>
              <w:pStyle w:val="NormalWeb"/>
              <w:spacing w:after="0"/>
              <w:jc w:val="both"/>
            </w:pPr>
            <w:r>
              <w:rPr>
                <w:rFonts w:ascii="Arial" w:hAnsi="Arial" w:cs="Arial"/>
                <w:b/>
                <w:bCs/>
                <w:color w:val="000000"/>
                <w:shd w:val="clear" w:color="auto" w:fill="A4C2F4"/>
              </w:rPr>
              <w:t xml:space="preserve"> 4</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1889787A" w14:textId="77777777" w:rsidR="00CA19C6" w:rsidRDefault="00CA19C6">
            <w:pPr>
              <w:pStyle w:val="NormalWeb"/>
              <w:spacing w:after="0"/>
              <w:jc w:val="both"/>
            </w:pPr>
            <w:r>
              <w:rPr>
                <w:rFonts w:ascii="Arial" w:hAnsi="Arial" w:cs="Arial"/>
                <w:b/>
                <w:bCs/>
                <w:color w:val="000000"/>
                <w:shd w:val="clear" w:color="auto" w:fill="A4C2F4"/>
              </w:rPr>
              <w:t xml:space="preserve"> 5</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6CDFAADF" w14:textId="77777777" w:rsidR="00CA19C6" w:rsidRDefault="00CA19C6">
            <w:pPr>
              <w:pStyle w:val="NormalWeb"/>
              <w:spacing w:after="0"/>
              <w:jc w:val="both"/>
            </w:pPr>
            <w:r>
              <w:rPr>
                <w:rFonts w:ascii="Arial" w:hAnsi="Arial" w:cs="Arial"/>
                <w:b/>
                <w:bCs/>
                <w:color w:val="000000"/>
                <w:shd w:val="clear" w:color="auto" w:fill="A4C2F4"/>
              </w:rPr>
              <w:t xml:space="preserve"> 6</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5BAB22F3" w14:textId="77777777" w:rsidR="00CA19C6" w:rsidRDefault="00CA19C6">
            <w:pPr>
              <w:pStyle w:val="NormalWeb"/>
              <w:spacing w:after="0"/>
              <w:jc w:val="both"/>
            </w:pPr>
            <w:r>
              <w:rPr>
                <w:rFonts w:ascii="Arial" w:hAnsi="Arial" w:cs="Arial"/>
                <w:b/>
                <w:bCs/>
                <w:color w:val="000000"/>
                <w:shd w:val="clear" w:color="auto" w:fill="A4C2F4"/>
              </w:rPr>
              <w:t xml:space="preserve"> 7</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4F689A85" w14:textId="77777777" w:rsidR="00CA19C6" w:rsidRDefault="00CA19C6">
            <w:pPr>
              <w:pStyle w:val="NormalWeb"/>
              <w:spacing w:after="0"/>
              <w:jc w:val="both"/>
            </w:pPr>
            <w:r>
              <w:rPr>
                <w:rFonts w:ascii="Arial" w:hAnsi="Arial" w:cs="Arial"/>
                <w:b/>
                <w:bCs/>
                <w:color w:val="000000"/>
                <w:shd w:val="clear" w:color="auto" w:fill="A4C2F4"/>
              </w:rPr>
              <w:t xml:space="preserve"> 8</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7AFCBCC6" w14:textId="77777777" w:rsidR="00CA19C6" w:rsidRDefault="00CA19C6">
            <w:pPr>
              <w:pStyle w:val="NormalWeb"/>
              <w:spacing w:after="0"/>
              <w:jc w:val="both"/>
            </w:pPr>
            <w:r>
              <w:rPr>
                <w:rFonts w:ascii="Arial" w:hAnsi="Arial" w:cs="Arial"/>
                <w:b/>
                <w:bCs/>
                <w:color w:val="000000"/>
                <w:shd w:val="clear" w:color="auto" w:fill="A4C2F4"/>
              </w:rPr>
              <w:t xml:space="preserve"> 9</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4CE2FDAD" w14:textId="77777777" w:rsidR="00CA19C6" w:rsidRDefault="00CA19C6">
            <w:pPr>
              <w:pStyle w:val="NormalWeb"/>
              <w:spacing w:after="0"/>
              <w:jc w:val="both"/>
            </w:pPr>
            <w:r>
              <w:rPr>
                <w:rFonts w:ascii="Arial" w:hAnsi="Arial" w:cs="Arial"/>
                <w:b/>
                <w:bCs/>
                <w:color w:val="000000"/>
                <w:shd w:val="clear" w:color="auto" w:fill="A4C2F4"/>
              </w:rPr>
              <w:t>10</w:t>
            </w:r>
          </w:p>
        </w:tc>
        <w:tc>
          <w:tcPr>
            <w:tcW w:w="0" w:type="auto"/>
            <w:tcBorders>
              <w:top w:val="single" w:sz="12" w:space="0" w:color="000000"/>
              <w:left w:val="single" w:sz="4" w:space="0" w:color="000000"/>
              <w:bottom w:val="single" w:sz="12" w:space="0" w:color="000000"/>
              <w:right w:val="single" w:sz="4" w:space="0" w:color="000000"/>
            </w:tcBorders>
            <w:shd w:val="clear" w:color="auto" w:fill="A4C2F4"/>
            <w:tcMar>
              <w:top w:w="40" w:type="dxa"/>
              <w:left w:w="40" w:type="dxa"/>
              <w:bottom w:w="40" w:type="dxa"/>
              <w:right w:w="40" w:type="dxa"/>
            </w:tcMar>
            <w:vAlign w:val="center"/>
            <w:hideMark/>
          </w:tcPr>
          <w:p w14:paraId="3B2AB887" w14:textId="77777777" w:rsidR="00CA19C6" w:rsidRDefault="00CA19C6">
            <w:pPr>
              <w:pStyle w:val="NormalWeb"/>
              <w:spacing w:after="0"/>
              <w:jc w:val="both"/>
            </w:pPr>
            <w:r>
              <w:rPr>
                <w:rFonts w:ascii="Arial" w:hAnsi="Arial" w:cs="Arial"/>
                <w:b/>
                <w:bCs/>
                <w:color w:val="000000"/>
                <w:shd w:val="clear" w:color="auto" w:fill="A4C2F4"/>
              </w:rPr>
              <w:t>11</w:t>
            </w:r>
          </w:p>
        </w:tc>
        <w:tc>
          <w:tcPr>
            <w:tcW w:w="0" w:type="auto"/>
            <w:tcBorders>
              <w:top w:val="single" w:sz="12" w:space="0" w:color="000000"/>
              <w:left w:val="single" w:sz="4" w:space="0" w:color="000000"/>
              <w:bottom w:val="single" w:sz="12" w:space="0" w:color="000000"/>
              <w:right w:val="single" w:sz="12" w:space="0" w:color="000000"/>
            </w:tcBorders>
            <w:shd w:val="clear" w:color="auto" w:fill="A4C2F4"/>
            <w:tcMar>
              <w:top w:w="40" w:type="dxa"/>
              <w:left w:w="40" w:type="dxa"/>
              <w:bottom w:w="40" w:type="dxa"/>
              <w:right w:w="40" w:type="dxa"/>
            </w:tcMar>
            <w:vAlign w:val="center"/>
            <w:hideMark/>
          </w:tcPr>
          <w:p w14:paraId="70F5F559" w14:textId="77777777" w:rsidR="00CA19C6" w:rsidRDefault="00CA19C6">
            <w:pPr>
              <w:pStyle w:val="NormalWeb"/>
              <w:spacing w:after="0"/>
              <w:jc w:val="both"/>
            </w:pPr>
            <w:r>
              <w:rPr>
                <w:rFonts w:ascii="Arial" w:hAnsi="Arial" w:cs="Arial"/>
                <w:b/>
                <w:bCs/>
                <w:color w:val="000000"/>
                <w:shd w:val="clear" w:color="auto" w:fill="A4C2F4"/>
              </w:rPr>
              <w:t>12</w:t>
            </w:r>
          </w:p>
        </w:tc>
      </w:tr>
      <w:tr w:rsidR="00CA19C6" w14:paraId="2FEF7C41" w14:textId="77777777" w:rsidTr="00CA19C6">
        <w:trPr>
          <w:trHeight w:val="900"/>
        </w:trPr>
        <w:tc>
          <w:tcPr>
            <w:tcW w:w="0" w:type="auto"/>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6A812209" w14:textId="77777777" w:rsidR="00CA19C6" w:rsidRDefault="00CA19C6">
            <w:pPr>
              <w:pStyle w:val="NormalWeb"/>
              <w:spacing w:after="0"/>
              <w:jc w:val="both"/>
            </w:pPr>
            <w:r>
              <w:rPr>
                <w:rFonts w:ascii="Arial" w:hAnsi="Arial" w:cs="Arial"/>
                <w:b/>
                <w:bCs/>
                <w:color w:val="000000"/>
                <w:shd w:val="clear" w:color="auto" w:fill="FFFFFF"/>
              </w:rPr>
              <w:t>1 - Continuidade das Atividades</w:t>
            </w: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7703B2CB" w14:textId="77777777" w:rsidR="00CA19C6" w:rsidRDefault="00CA19C6">
            <w:pPr>
              <w:pStyle w:val="NormalWeb"/>
              <w:spacing w:after="0"/>
              <w:jc w:val="both"/>
            </w:pPr>
            <w:r>
              <w:rPr>
                <w:rFonts w:ascii="Arial" w:hAnsi="Arial" w:cs="Arial"/>
                <w:color w:val="000000"/>
                <w:shd w:val="clear" w:color="auto" w:fill="FFFFFF"/>
              </w:rPr>
              <w:t>Execução do Quadro de atividades</w:t>
            </w:r>
          </w:p>
        </w:tc>
        <w:tc>
          <w:tcPr>
            <w:tcW w:w="0" w:type="auto"/>
            <w:tcBorders>
              <w:top w:val="single" w:sz="12"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63EF1BCA" w14:textId="77777777" w:rsidR="00CA19C6" w:rsidRDefault="00CA19C6"/>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70A12EF"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885530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DCE5B0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087EE11"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9C4F531"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3FF2BC0"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F3E1B25"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CA455B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778863A"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5C21C8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12"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72CCA554" w14:textId="77777777" w:rsidR="00CA19C6" w:rsidRDefault="00CA19C6">
            <w:pPr>
              <w:pStyle w:val="NormalWeb"/>
              <w:spacing w:after="0"/>
              <w:jc w:val="both"/>
            </w:pPr>
            <w:r>
              <w:rPr>
                <w:rFonts w:ascii="Arial" w:hAnsi="Arial" w:cs="Arial"/>
                <w:color w:val="000000"/>
                <w:shd w:val="clear" w:color="auto" w:fill="FFFFFF"/>
              </w:rPr>
              <w:t>x</w:t>
            </w:r>
          </w:p>
        </w:tc>
      </w:tr>
      <w:tr w:rsidR="00CA19C6" w14:paraId="488FD21A"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17EA375"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42516AD0" w14:textId="77777777" w:rsidR="00CA19C6" w:rsidRDefault="00CA19C6">
            <w:pPr>
              <w:pStyle w:val="NormalWeb"/>
              <w:spacing w:after="0"/>
              <w:jc w:val="both"/>
            </w:pPr>
            <w:r>
              <w:rPr>
                <w:rFonts w:ascii="Arial" w:hAnsi="Arial" w:cs="Arial"/>
                <w:color w:val="000000"/>
                <w:shd w:val="clear" w:color="auto" w:fill="FFFFFF"/>
              </w:rPr>
              <w:t>Execução de atividades, educacionais, culturais, artísticas e jurídicas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487B86F4"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45F50CDE"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4FB6C66"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1C7A7766"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1433E9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BC461EC"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7ED7061"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5AFD0451"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79B716A"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15ACF1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3C8830B"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6E583255" w14:textId="77777777" w:rsidR="00CA19C6" w:rsidRDefault="00CA19C6">
            <w:pPr>
              <w:pStyle w:val="NormalWeb"/>
              <w:spacing w:after="0"/>
              <w:jc w:val="both"/>
            </w:pPr>
            <w:r>
              <w:rPr>
                <w:rFonts w:ascii="Arial" w:hAnsi="Arial" w:cs="Arial"/>
                <w:color w:val="000000"/>
                <w:shd w:val="clear" w:color="auto" w:fill="FFFFFF"/>
              </w:rPr>
              <w:t>x</w:t>
            </w:r>
          </w:p>
        </w:tc>
      </w:tr>
      <w:tr w:rsidR="00CA19C6" w14:paraId="0987D317"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07C0696"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41158BD9" w14:textId="77777777" w:rsidR="00CA19C6" w:rsidRDefault="00CA19C6">
            <w:pPr>
              <w:pStyle w:val="NormalWeb"/>
              <w:spacing w:after="0"/>
              <w:jc w:val="both"/>
            </w:pPr>
            <w:r>
              <w:rPr>
                <w:rFonts w:ascii="Arial" w:hAnsi="Arial" w:cs="Arial"/>
                <w:color w:val="000000"/>
                <w:shd w:val="clear" w:color="auto" w:fill="FFFFFF"/>
              </w:rPr>
              <w:t>Realização de inventário de todos os materiais permanentes já instalados neste equipamento</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72A2D820"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C4A2AB9"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455F902"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13EC108"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F801AC2"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08F6FEC"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9C59CDB"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3D1F5B98"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709AE7B"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977A3D6"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DD52C07" w14:textId="77777777" w:rsidR="00CA19C6" w:rsidRDefault="00CA19C6"/>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4606AF81" w14:textId="77777777" w:rsidR="00CA19C6" w:rsidRDefault="00CA19C6">
            <w:pPr>
              <w:pStyle w:val="NormalWeb"/>
              <w:spacing w:after="0"/>
              <w:jc w:val="both"/>
            </w:pPr>
            <w:r>
              <w:rPr>
                <w:rFonts w:ascii="Arial" w:hAnsi="Arial" w:cs="Arial"/>
                <w:color w:val="000000"/>
                <w:shd w:val="clear" w:color="auto" w:fill="FFFFFF"/>
              </w:rPr>
              <w:t>x</w:t>
            </w:r>
          </w:p>
        </w:tc>
      </w:tr>
      <w:tr w:rsidR="00CA19C6" w14:paraId="3468149A"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AB9CA0F"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04897DD7" w14:textId="77777777" w:rsidR="00CA19C6" w:rsidRDefault="00CA19C6">
            <w:pPr>
              <w:pStyle w:val="NormalWeb"/>
              <w:spacing w:after="0"/>
              <w:jc w:val="both"/>
            </w:pPr>
            <w:r>
              <w:rPr>
                <w:rFonts w:ascii="Arial" w:hAnsi="Arial" w:cs="Arial"/>
                <w:color w:val="000000"/>
                <w:shd w:val="clear" w:color="auto" w:fill="FFFFFF"/>
              </w:rPr>
              <w:t>Acompanhamento de atividades para aferição das metas e elaboração de Relatórios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29AD5329"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95C0C41"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5B4F1AF0"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4C956D0"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B14131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C2C8B82"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3F0B845"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4D9F1D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181F25CA"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DF96CB4"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4CC29A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0767CE75" w14:textId="77777777" w:rsidR="00CA19C6" w:rsidRDefault="00CA19C6">
            <w:pPr>
              <w:pStyle w:val="NormalWeb"/>
              <w:spacing w:after="0"/>
              <w:jc w:val="both"/>
            </w:pPr>
            <w:r>
              <w:rPr>
                <w:rFonts w:ascii="Arial" w:hAnsi="Arial" w:cs="Arial"/>
                <w:color w:val="000000"/>
                <w:shd w:val="clear" w:color="auto" w:fill="FFFFFF"/>
              </w:rPr>
              <w:t>x</w:t>
            </w:r>
          </w:p>
        </w:tc>
      </w:tr>
      <w:tr w:rsidR="00CA19C6" w14:paraId="5F1725A6"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7EB3755"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35B6741F" w14:textId="77777777" w:rsidR="00CA19C6" w:rsidRDefault="00CA19C6">
            <w:pPr>
              <w:pStyle w:val="NormalWeb"/>
              <w:spacing w:after="0"/>
              <w:jc w:val="both"/>
            </w:pPr>
            <w:r>
              <w:rPr>
                <w:rFonts w:ascii="Arial" w:hAnsi="Arial" w:cs="Arial"/>
                <w:color w:val="000000"/>
                <w:shd w:val="clear" w:color="auto" w:fill="FFFFFF"/>
              </w:rPr>
              <w:t>Acompanhamento de execução orçamentária do Projeto e elaboração de relatórios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3391A49A"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5646B87"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87E141A"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7D5FF3E"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7ADA02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1AE6B019"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1EFE6914"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111EE5F"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47F27EA4"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CF12209"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9B37F8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4630F440" w14:textId="77777777" w:rsidR="00CA19C6" w:rsidRDefault="00CA19C6">
            <w:pPr>
              <w:pStyle w:val="NormalWeb"/>
              <w:spacing w:after="0"/>
              <w:jc w:val="both"/>
            </w:pPr>
            <w:r>
              <w:rPr>
                <w:rFonts w:ascii="Arial" w:hAnsi="Arial" w:cs="Arial"/>
                <w:color w:val="000000"/>
                <w:shd w:val="clear" w:color="auto" w:fill="FFFFFF"/>
              </w:rPr>
              <w:t>x</w:t>
            </w:r>
          </w:p>
        </w:tc>
      </w:tr>
      <w:tr w:rsidR="00CA19C6" w14:paraId="41D64115"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60C2873"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6B7880C4" w14:textId="77777777" w:rsidR="00CA19C6" w:rsidRDefault="00CA19C6">
            <w:pPr>
              <w:pStyle w:val="NormalWeb"/>
              <w:spacing w:after="0"/>
              <w:jc w:val="both"/>
            </w:pPr>
            <w:r>
              <w:rPr>
                <w:rFonts w:ascii="Arial" w:hAnsi="Arial" w:cs="Arial"/>
                <w:color w:val="000000"/>
                <w:shd w:val="clear" w:color="auto" w:fill="FFFFFF"/>
              </w:rPr>
              <w:t>Apresentação de Relatórios e prestação de contas parciais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08F0D9DD"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AE2B41A"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0624017F"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E5A1385"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50AB9980"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22CA894"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664C10E0"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0F305CC9"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4D6444B7"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AACF514"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7842B683" w14:textId="77777777" w:rsidR="00CA19C6" w:rsidRDefault="00CA19C6"/>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3260ACE9" w14:textId="77777777" w:rsidR="00CA19C6" w:rsidRDefault="00CA19C6">
            <w:pPr>
              <w:pStyle w:val="NormalWeb"/>
              <w:spacing w:after="0"/>
              <w:jc w:val="both"/>
            </w:pPr>
            <w:r>
              <w:rPr>
                <w:rFonts w:ascii="Arial" w:hAnsi="Arial" w:cs="Arial"/>
                <w:color w:val="000000"/>
                <w:shd w:val="clear" w:color="auto" w:fill="FFFFFF"/>
              </w:rPr>
              <w:t>x</w:t>
            </w:r>
          </w:p>
        </w:tc>
      </w:tr>
      <w:tr w:rsidR="00CA19C6" w14:paraId="38DC3180"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38BA5AF"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2F60095C" w14:textId="77777777" w:rsidR="00CA19C6" w:rsidRDefault="00CA19C6">
            <w:pPr>
              <w:pStyle w:val="NormalWeb"/>
              <w:spacing w:after="0"/>
              <w:jc w:val="both"/>
            </w:pPr>
            <w:r>
              <w:rPr>
                <w:rFonts w:ascii="Arial" w:hAnsi="Arial" w:cs="Arial"/>
                <w:color w:val="000000"/>
                <w:shd w:val="clear" w:color="auto" w:fill="FFFFFF"/>
              </w:rPr>
              <w:t>Ajustes necessários para a execução do Projeto</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1253DFA6"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6B792E3"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B8ACF0E"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57361597"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50E722F6"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4E3520CA"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737D506"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3F439BE"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B5823D0"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6F62AAB7"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373C2B9D"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1A61E6B3" w14:textId="77777777" w:rsidR="00CA19C6" w:rsidRDefault="00CA19C6">
            <w:pPr>
              <w:pStyle w:val="NormalWeb"/>
              <w:spacing w:after="0"/>
              <w:jc w:val="both"/>
            </w:pPr>
            <w:r>
              <w:rPr>
                <w:rFonts w:ascii="Arial" w:hAnsi="Arial" w:cs="Arial"/>
                <w:color w:val="000000"/>
                <w:shd w:val="clear" w:color="auto" w:fill="FFFFFF"/>
              </w:rPr>
              <w:t>x</w:t>
            </w:r>
          </w:p>
        </w:tc>
      </w:tr>
      <w:tr w:rsidR="00CA19C6" w14:paraId="1EFC1CA9"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263D87C"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7B74F6D8" w14:textId="77777777" w:rsidR="00CA19C6" w:rsidRDefault="00CA19C6">
            <w:pPr>
              <w:pStyle w:val="NormalWeb"/>
              <w:spacing w:after="0"/>
              <w:jc w:val="both"/>
            </w:pPr>
            <w:r>
              <w:rPr>
                <w:rFonts w:ascii="Arial" w:hAnsi="Arial" w:cs="Arial"/>
                <w:color w:val="000000"/>
                <w:shd w:val="clear" w:color="auto" w:fill="FFFFFF"/>
              </w:rPr>
              <w:t>Acompanhamento dos processos de contratação e pagamento de encargos fiscais.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512EA897"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060686E5"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4371B118"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7BA3BE81"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53D0646E"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7CA9BCAE"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16B84E8F"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37AA746E"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hideMark/>
          </w:tcPr>
          <w:p w14:paraId="21416772" w14:textId="77777777" w:rsidR="00CA19C6" w:rsidRDefault="00CA19C6">
            <w:pPr>
              <w:pStyle w:val="NormalWeb"/>
              <w:spacing w:after="0"/>
              <w:jc w:val="both"/>
            </w:pPr>
            <w:r>
              <w:rPr>
                <w:rFonts w:ascii="Arial" w:hAnsi="Arial" w:cs="Arial"/>
                <w:color w:val="000000"/>
                <w:shd w:val="clear" w:color="auto" w:fill="FFFFFF"/>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652A3ED4"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14:paraId="20B9309F" w14:textId="77777777" w:rsidR="00CA19C6" w:rsidRDefault="00CA19C6"/>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7B8B02EC" w14:textId="77777777" w:rsidR="00CA19C6" w:rsidRDefault="00CA19C6">
            <w:pPr>
              <w:pStyle w:val="NormalWeb"/>
              <w:spacing w:after="0"/>
              <w:jc w:val="both"/>
            </w:pPr>
            <w:r>
              <w:rPr>
                <w:rFonts w:ascii="Arial" w:hAnsi="Arial" w:cs="Arial"/>
                <w:color w:val="000000"/>
                <w:shd w:val="clear" w:color="auto" w:fill="FFFFFF"/>
              </w:rPr>
              <w:t>x</w:t>
            </w:r>
          </w:p>
        </w:tc>
      </w:tr>
      <w:tr w:rsidR="00CA19C6" w14:paraId="72B7D9AC" w14:textId="77777777" w:rsidTr="00CA19C6">
        <w:trPr>
          <w:trHeight w:val="900"/>
        </w:trPr>
        <w:tc>
          <w:tcPr>
            <w:tcW w:w="0" w:type="auto"/>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48E43BDD" w14:textId="77777777" w:rsidR="00CA19C6" w:rsidRDefault="00CA19C6">
            <w:pPr>
              <w:pStyle w:val="NormalWeb"/>
              <w:spacing w:after="0"/>
              <w:jc w:val="both"/>
            </w:pPr>
            <w:r>
              <w:rPr>
                <w:rFonts w:ascii="Arial" w:hAnsi="Arial" w:cs="Arial"/>
                <w:b/>
                <w:bCs/>
                <w:color w:val="000000"/>
                <w:shd w:val="clear" w:color="auto" w:fill="FFFFFF"/>
              </w:rPr>
              <w:t>2 - Encerramento da Parceria</w:t>
            </w: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76D95729" w14:textId="77777777" w:rsidR="00CA19C6" w:rsidRDefault="00CA19C6">
            <w:pPr>
              <w:pStyle w:val="NormalWeb"/>
              <w:spacing w:after="0"/>
              <w:jc w:val="both"/>
            </w:pPr>
            <w:r>
              <w:rPr>
                <w:rFonts w:ascii="Arial" w:hAnsi="Arial" w:cs="Arial"/>
                <w:color w:val="000000"/>
                <w:shd w:val="clear" w:color="auto" w:fill="FFFFFF"/>
              </w:rPr>
              <w:t>Prestação de Contas Final</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0AF1C3D9"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7F30A5C"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1E163E8"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EC2981D"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A5292C4"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CD510FE"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4F9A50F"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83E008C"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DA7DB5E"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B977D31"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DAA84B0" w14:textId="77777777" w:rsidR="00CA19C6" w:rsidRDefault="00CA19C6"/>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31B11D25" w14:textId="77777777" w:rsidR="00CA19C6" w:rsidRDefault="00CA19C6">
            <w:pPr>
              <w:pStyle w:val="NormalWeb"/>
              <w:spacing w:after="0"/>
              <w:jc w:val="both"/>
            </w:pPr>
            <w:r>
              <w:rPr>
                <w:rFonts w:ascii="Arial" w:hAnsi="Arial" w:cs="Arial"/>
                <w:color w:val="000000"/>
                <w:shd w:val="clear" w:color="auto" w:fill="FFFFFF"/>
              </w:rPr>
              <w:t>x</w:t>
            </w:r>
          </w:p>
        </w:tc>
      </w:tr>
      <w:tr w:rsidR="00CA19C6" w14:paraId="6BD80B24"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2269565"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6D3E0B8C" w14:textId="77777777" w:rsidR="00CA19C6" w:rsidRDefault="00CA19C6">
            <w:pPr>
              <w:pStyle w:val="NormalWeb"/>
              <w:spacing w:after="0"/>
              <w:jc w:val="both"/>
            </w:pPr>
            <w:r>
              <w:rPr>
                <w:rFonts w:ascii="Arial" w:hAnsi="Arial" w:cs="Arial"/>
                <w:color w:val="000000"/>
                <w:shd w:val="clear" w:color="auto" w:fill="FFFFFF"/>
              </w:rPr>
              <w:t>Relatórios finais de metas</w:t>
            </w:r>
          </w:p>
        </w:tc>
        <w:tc>
          <w:tcPr>
            <w:tcW w:w="0" w:type="auto"/>
            <w:tcBorders>
              <w:top w:val="single" w:sz="4" w:space="0" w:color="000000"/>
              <w:left w:val="single" w:sz="12" w:space="0" w:color="000000"/>
              <w:bottom w:val="single" w:sz="4" w:space="0" w:color="000000"/>
              <w:right w:val="single" w:sz="4" w:space="0" w:color="000000"/>
            </w:tcBorders>
            <w:tcMar>
              <w:top w:w="40" w:type="dxa"/>
              <w:left w:w="40" w:type="dxa"/>
              <w:bottom w:w="40" w:type="dxa"/>
              <w:right w:w="40" w:type="dxa"/>
            </w:tcMar>
            <w:vAlign w:val="center"/>
            <w:hideMark/>
          </w:tcPr>
          <w:p w14:paraId="004DDB1F"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5DBDF0C"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F089E56"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8AF1C57"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0DEF9F0"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5275F33"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27C20C3"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F01AEA2"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E9555DD"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20BF766"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01EBE0D" w14:textId="77777777" w:rsidR="00CA19C6" w:rsidRDefault="00CA19C6"/>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40" w:type="dxa"/>
              <w:left w:w="40" w:type="dxa"/>
              <w:bottom w:w="40" w:type="dxa"/>
              <w:right w:w="40" w:type="dxa"/>
            </w:tcMar>
            <w:vAlign w:val="center"/>
            <w:hideMark/>
          </w:tcPr>
          <w:p w14:paraId="766DC2D3" w14:textId="77777777" w:rsidR="00CA19C6" w:rsidRDefault="00CA19C6">
            <w:pPr>
              <w:pStyle w:val="NormalWeb"/>
              <w:spacing w:after="0"/>
              <w:jc w:val="both"/>
            </w:pPr>
            <w:r>
              <w:rPr>
                <w:rFonts w:ascii="Arial" w:hAnsi="Arial" w:cs="Arial"/>
                <w:color w:val="000000"/>
                <w:shd w:val="clear" w:color="auto" w:fill="FFFFFF"/>
              </w:rPr>
              <w:t>x</w:t>
            </w:r>
          </w:p>
        </w:tc>
      </w:tr>
      <w:tr w:rsidR="00CA19C6" w14:paraId="28D315C3" w14:textId="77777777" w:rsidTr="00CA19C6">
        <w:trPr>
          <w:trHeight w:val="9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A3052E5" w14:textId="77777777" w:rsidR="00CA19C6" w:rsidRDefault="00CA19C6">
            <w:pPr>
              <w:rPr>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hideMark/>
          </w:tcPr>
          <w:p w14:paraId="0AE90DE9" w14:textId="77777777" w:rsidR="00CA19C6" w:rsidRDefault="00CA19C6">
            <w:pPr>
              <w:pStyle w:val="NormalWeb"/>
              <w:spacing w:after="0"/>
              <w:jc w:val="both"/>
            </w:pPr>
            <w:r>
              <w:rPr>
                <w:rFonts w:ascii="Arial" w:hAnsi="Arial" w:cs="Arial"/>
                <w:color w:val="000000"/>
                <w:shd w:val="clear" w:color="auto" w:fill="FFFFFF"/>
              </w:rPr>
              <w:t>Outras Ações</w:t>
            </w:r>
          </w:p>
        </w:tc>
        <w:tc>
          <w:tcPr>
            <w:tcW w:w="0" w:type="auto"/>
            <w:tcBorders>
              <w:top w:val="single" w:sz="4" w:space="0" w:color="000000"/>
              <w:left w:val="single" w:sz="12" w:space="0" w:color="000000"/>
              <w:bottom w:val="single" w:sz="12" w:space="0" w:color="000000"/>
              <w:right w:val="single" w:sz="4" w:space="0" w:color="000000"/>
            </w:tcBorders>
            <w:tcMar>
              <w:top w:w="40" w:type="dxa"/>
              <w:left w:w="40" w:type="dxa"/>
              <w:bottom w:w="40" w:type="dxa"/>
              <w:right w:w="40" w:type="dxa"/>
            </w:tcMar>
            <w:vAlign w:val="center"/>
            <w:hideMark/>
          </w:tcPr>
          <w:p w14:paraId="29C75AA5"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5FED2BDB"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28B84814"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40B1E0BC"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0307725A"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4FBAA94E"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46FE0189"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198DBA57"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6D325FB6"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408ECD97" w14:textId="77777777" w:rsidR="00CA19C6" w:rsidRDefault="00CA19C6"/>
        </w:tc>
        <w:tc>
          <w:tcPr>
            <w:tcW w:w="0" w:type="auto"/>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vAlign w:val="center"/>
            <w:hideMark/>
          </w:tcPr>
          <w:p w14:paraId="4171F917" w14:textId="77777777" w:rsidR="00CA19C6" w:rsidRDefault="00CA19C6"/>
        </w:tc>
        <w:tc>
          <w:tcPr>
            <w:tcW w:w="0" w:type="auto"/>
            <w:tcBorders>
              <w:top w:val="single" w:sz="4" w:space="0" w:color="000000"/>
              <w:left w:val="single" w:sz="4" w:space="0" w:color="000000"/>
              <w:bottom w:val="single" w:sz="12" w:space="0" w:color="000000"/>
              <w:right w:val="single" w:sz="12" w:space="0" w:color="000000"/>
            </w:tcBorders>
            <w:shd w:val="clear" w:color="auto" w:fill="D9D9D9"/>
            <w:tcMar>
              <w:top w:w="40" w:type="dxa"/>
              <w:left w:w="40" w:type="dxa"/>
              <w:bottom w:w="40" w:type="dxa"/>
              <w:right w:w="40" w:type="dxa"/>
            </w:tcMar>
            <w:vAlign w:val="center"/>
            <w:hideMark/>
          </w:tcPr>
          <w:p w14:paraId="4C6DBC06" w14:textId="77777777" w:rsidR="00CA19C6" w:rsidRDefault="00CA19C6">
            <w:pPr>
              <w:pStyle w:val="NormalWeb"/>
              <w:spacing w:after="0"/>
              <w:jc w:val="both"/>
            </w:pPr>
            <w:r>
              <w:rPr>
                <w:rFonts w:ascii="Arial" w:hAnsi="Arial" w:cs="Arial"/>
                <w:color w:val="000000"/>
                <w:shd w:val="clear" w:color="auto" w:fill="FFFFFF"/>
              </w:rPr>
              <w:t>x</w:t>
            </w:r>
          </w:p>
        </w:tc>
      </w:tr>
    </w:tbl>
    <w:p w14:paraId="44F69CAD" w14:textId="77777777" w:rsidR="00CA19C6" w:rsidRDefault="00CA19C6" w:rsidP="00CA19C6"/>
    <w:p w14:paraId="43E57396"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12. PARCERIAS</w:t>
      </w:r>
    </w:p>
    <w:p w14:paraId="54901A0E" w14:textId="77777777" w:rsidR="00CA19C6" w:rsidRDefault="00CA19C6" w:rsidP="00CA19C6">
      <w:pPr>
        <w:pStyle w:val="NormalWeb"/>
        <w:spacing w:after="0"/>
        <w:ind w:firstLine="720"/>
        <w:jc w:val="both"/>
      </w:pPr>
      <w:r>
        <w:rPr>
          <w:rFonts w:ascii="Arial" w:hAnsi="Arial" w:cs="Arial"/>
          <w:color w:val="000000"/>
          <w:shd w:val="clear" w:color="auto" w:fill="FFFFFF"/>
        </w:rPr>
        <w:t xml:space="preserve">A gestão do equipamento precisa levar em conta que 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sempre desenvolveu seus trabalhos através de muitos parceiros a fim de buscar novas expertises e financiamento. Seguem algumas áreas estratégicas para buscar parceiros: EDUCAÇÃO - Universidades, escolas, Institutos de Pesquisa e Secretaria de educação; CULTURA - produtores culturais, coletivos, movimentos, artistas, equipamentos culturais, secretarias e ministério da cultura; MOVIMENTOS SOCIAIS: Associações de Moradores, entidades representativas de categorias, sindicatos, centrais sindicais, ONGs entre outros. Além destes, buscaremos parcerias em quaisquer entidades que possam garantir uma maior oferta de serviços aos usuários do equipamento.</w:t>
      </w:r>
    </w:p>
    <w:p w14:paraId="37447FC0" w14:textId="77777777" w:rsidR="00CA19C6" w:rsidRDefault="00CA19C6" w:rsidP="00CA19C6"/>
    <w:p w14:paraId="59E5BB78" w14:textId="77777777" w:rsidR="00CA19C6" w:rsidRDefault="00CA19C6" w:rsidP="00CA19C6">
      <w:pPr>
        <w:pStyle w:val="NormalWeb"/>
        <w:spacing w:after="0"/>
        <w:jc w:val="both"/>
      </w:pPr>
      <w:r>
        <w:rPr>
          <w:rFonts w:ascii="Arial" w:hAnsi="Arial" w:cs="Arial"/>
          <w:color w:val="000000"/>
          <w:shd w:val="clear" w:color="auto" w:fill="FFFFFF"/>
        </w:rPr>
        <w:t>Segue lista de parceiros em que já há contato prévio e possibilidades de fechar parcerias a partir do pleno funcionamento do equipamento:</w:t>
      </w:r>
    </w:p>
    <w:p w14:paraId="5D55D8D0" w14:textId="77777777" w:rsidR="00CA19C6" w:rsidRDefault="00CA19C6" w:rsidP="00CA19C6">
      <w:r>
        <w:br/>
      </w:r>
    </w:p>
    <w:p w14:paraId="416B84D2"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Secretaria Municipal de Governo de Niterói</w:t>
      </w:r>
    </w:p>
    <w:p w14:paraId="54D33D49"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Instituto de Estudos Comparadas em Administração de Conflitos (INEAC) da UFF</w:t>
      </w:r>
    </w:p>
    <w:p w14:paraId="46E300EC"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Faculdade de Arquitetura da UFF</w:t>
      </w:r>
    </w:p>
    <w:p w14:paraId="0DA72AB0"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Faculdade de Pedagogia da UFF</w:t>
      </w:r>
    </w:p>
    <w:p w14:paraId="611D6A51"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Faculdade de Produção Cultural da UFF</w:t>
      </w:r>
    </w:p>
    <w:p w14:paraId="40849119"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Faculdade de Psicologia da Universidade Estácio de Sá - Niterói</w:t>
      </w:r>
    </w:p>
    <w:p w14:paraId="38BF4699"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Secretaria Nacional de Juventude</w:t>
      </w:r>
    </w:p>
    <w:p w14:paraId="1D041F3F"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Ministério de Ciência e Tecnologia</w:t>
      </w:r>
    </w:p>
    <w:p w14:paraId="422F6830"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Ministério da Cultura</w:t>
      </w:r>
    </w:p>
    <w:p w14:paraId="2FBCCB09"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Ministério da Igualdade Racial</w:t>
      </w:r>
    </w:p>
    <w:p w14:paraId="78C5EAB0"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Secretaria Municipal de Cultura de Niterói</w:t>
      </w:r>
    </w:p>
    <w:p w14:paraId="5BC95AA5"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Universidade Federal do Rio de Janeiro</w:t>
      </w:r>
    </w:p>
    <w:p w14:paraId="56A75DC2"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União Nacional dos Estudantes (UNE)</w:t>
      </w:r>
    </w:p>
    <w:p w14:paraId="6DC4B1F1"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União Brasileira dos Estudantes Secundaristas (UBES)</w:t>
      </w:r>
    </w:p>
    <w:p w14:paraId="2DEB5BEB"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União Niteroiense dos Estudantes Secundaristas (UNES)</w:t>
      </w:r>
    </w:p>
    <w:p w14:paraId="39321978"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Coletivo de Marisqueiras do Morro do Palácio</w:t>
      </w:r>
    </w:p>
    <w:p w14:paraId="5207D4ED"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Coletivo Cultural Palácio das Artes</w:t>
      </w:r>
    </w:p>
    <w:p w14:paraId="11807B1E"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Coletivo Cultural Lambe Brasil</w:t>
      </w:r>
    </w:p>
    <w:p w14:paraId="08FFDA69"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Associação de Moradores do Morro do Ingá</w:t>
      </w:r>
    </w:p>
    <w:p w14:paraId="5A6A9D93"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SENAI</w:t>
      </w:r>
    </w:p>
    <w:p w14:paraId="472BE96B"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MAC</w:t>
      </w:r>
    </w:p>
    <w:p w14:paraId="7AA67F9D"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proofErr w:type="spellStart"/>
      <w:r>
        <w:rPr>
          <w:rFonts w:ascii="Arial" w:hAnsi="Arial" w:cs="Arial"/>
          <w:color w:val="000000"/>
          <w:shd w:val="clear" w:color="auto" w:fill="FFFFFF"/>
        </w:rPr>
        <w:t>Di.Cria</w:t>
      </w:r>
      <w:proofErr w:type="spellEnd"/>
      <w:r>
        <w:rPr>
          <w:rFonts w:ascii="Arial" w:hAnsi="Arial" w:cs="Arial"/>
          <w:color w:val="000000"/>
          <w:shd w:val="clear" w:color="auto" w:fill="FFFFFF"/>
        </w:rPr>
        <w:t xml:space="preserve"> - Plataforma de Fortalecimento e Criação de redes de produtores culturais</w:t>
      </w:r>
    </w:p>
    <w:p w14:paraId="607AB0C1"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proofErr w:type="spellStart"/>
      <w:r>
        <w:rPr>
          <w:rFonts w:ascii="Arial" w:hAnsi="Arial" w:cs="Arial"/>
          <w:color w:val="000000"/>
          <w:shd w:val="clear" w:color="auto" w:fill="FFFFFF"/>
        </w:rPr>
        <w:t>In.corpo.rar</w:t>
      </w:r>
      <w:proofErr w:type="spellEnd"/>
    </w:p>
    <w:p w14:paraId="5DDBCCBB"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Creche Nossa Senhora da Conceição</w:t>
      </w:r>
    </w:p>
    <w:p w14:paraId="5449FBFF"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 xml:space="preserve">Programa Médico de Família do Palácio - Jesus </w:t>
      </w:r>
      <w:proofErr w:type="spellStart"/>
      <w:r>
        <w:rPr>
          <w:rFonts w:ascii="Arial" w:hAnsi="Arial" w:cs="Arial"/>
          <w:color w:val="000000"/>
          <w:shd w:val="clear" w:color="auto" w:fill="FFFFFF"/>
        </w:rPr>
        <w:t>Montanez</w:t>
      </w:r>
      <w:proofErr w:type="spellEnd"/>
    </w:p>
    <w:p w14:paraId="35554C37"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Centro de Convivência e Cultura de Niterói </w:t>
      </w:r>
    </w:p>
    <w:p w14:paraId="2459A702"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ONU</w:t>
      </w:r>
    </w:p>
    <w:p w14:paraId="1E68C714"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t>Mar das Marisqueiras - Associação de Mulheres Marisqueiras</w:t>
      </w:r>
    </w:p>
    <w:p w14:paraId="34AA0B74" w14:textId="77777777" w:rsidR="00CA19C6" w:rsidRDefault="00CA19C6" w:rsidP="00CA19C6">
      <w:pPr>
        <w:pStyle w:val="NormalWeb"/>
        <w:numPr>
          <w:ilvl w:val="0"/>
          <w:numId w:val="32"/>
        </w:numPr>
        <w:spacing w:after="0" w:line="240" w:lineRule="auto"/>
        <w:jc w:val="both"/>
        <w:textAlignment w:val="baseline"/>
        <w:rPr>
          <w:rFonts w:ascii="Arial" w:hAnsi="Arial" w:cs="Arial"/>
          <w:color w:val="000000"/>
        </w:rPr>
      </w:pPr>
      <w:r>
        <w:rPr>
          <w:rFonts w:ascii="Arial" w:hAnsi="Arial" w:cs="Arial"/>
          <w:color w:val="000000"/>
          <w:shd w:val="clear" w:color="auto" w:fill="FFFFFF"/>
        </w:rPr>
        <w:lastRenderedPageBreak/>
        <w:t>TAMBOA - Associação de Marisqueiros da Boa Viagem</w:t>
      </w:r>
    </w:p>
    <w:p w14:paraId="7A863C07" w14:textId="77777777" w:rsidR="00CA19C6" w:rsidRDefault="00CA19C6" w:rsidP="00CA19C6">
      <w:pPr>
        <w:rPr>
          <w:rFonts w:ascii="Times New Roman" w:hAnsi="Times New Roman" w:cs="Times New Roman"/>
        </w:rPr>
      </w:pPr>
    </w:p>
    <w:p w14:paraId="0AB9BF0C"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13. RECRUTAMENTO E SELEÇÃO</w:t>
      </w:r>
    </w:p>
    <w:p w14:paraId="12E2F56C" w14:textId="77777777" w:rsidR="00CA19C6" w:rsidRDefault="00CA19C6" w:rsidP="00CA19C6">
      <w:pPr>
        <w:pStyle w:val="NormalWeb"/>
        <w:spacing w:after="0"/>
        <w:jc w:val="both"/>
      </w:pPr>
      <w:r>
        <w:rPr>
          <w:rFonts w:ascii="Arial" w:hAnsi="Arial" w:cs="Arial"/>
          <w:b/>
          <w:bCs/>
          <w:color w:val="000000"/>
          <w:shd w:val="clear" w:color="auto" w:fill="FFFFFF"/>
        </w:rPr>
        <w:t>Etapa 1: Recrutamento</w:t>
      </w:r>
    </w:p>
    <w:p w14:paraId="27EDDD58" w14:textId="77777777" w:rsidR="00CA19C6" w:rsidRDefault="00CA19C6" w:rsidP="00CA19C6">
      <w:pPr>
        <w:pStyle w:val="NormalWeb"/>
        <w:spacing w:after="0"/>
        <w:jc w:val="both"/>
      </w:pPr>
      <w:r>
        <w:rPr>
          <w:rFonts w:ascii="Arial" w:hAnsi="Arial" w:cs="Arial"/>
          <w:color w:val="000000"/>
          <w:shd w:val="clear" w:color="auto" w:fill="FFFFFF"/>
        </w:rPr>
        <w:t>Será realizado pela OSC vencedora do certame do chamamento público.</w:t>
      </w:r>
    </w:p>
    <w:p w14:paraId="6B5139C8" w14:textId="77777777" w:rsidR="00CA19C6" w:rsidRDefault="00CA19C6" w:rsidP="00CA19C6">
      <w:pPr>
        <w:pStyle w:val="NormalWeb"/>
        <w:spacing w:after="0"/>
        <w:jc w:val="both"/>
      </w:pPr>
      <w:r>
        <w:rPr>
          <w:rFonts w:ascii="Arial" w:hAnsi="Arial" w:cs="Arial"/>
          <w:b/>
          <w:bCs/>
          <w:color w:val="000000"/>
          <w:shd w:val="clear" w:color="auto" w:fill="FFFFFF"/>
        </w:rPr>
        <w:t>Etapa 2: Seleção De Pessoal</w:t>
      </w:r>
    </w:p>
    <w:p w14:paraId="26228C11" w14:textId="77777777" w:rsidR="00CA19C6" w:rsidRDefault="00CA19C6" w:rsidP="00CA19C6">
      <w:pPr>
        <w:pStyle w:val="NormalWeb"/>
        <w:spacing w:after="0"/>
        <w:jc w:val="both"/>
      </w:pPr>
      <w:r>
        <w:rPr>
          <w:rFonts w:ascii="Arial" w:hAnsi="Arial" w:cs="Arial"/>
          <w:color w:val="000000"/>
          <w:shd w:val="clear" w:color="auto" w:fill="FFFFFF"/>
        </w:rPr>
        <w:t>1. Análise de Currículos recebidos em até 15 (quinze) dias após a assinatura do Termo de Colaboração;</w:t>
      </w:r>
    </w:p>
    <w:p w14:paraId="16643CEC" w14:textId="77777777" w:rsidR="00CA19C6" w:rsidRDefault="00CA19C6" w:rsidP="00CA19C6">
      <w:pPr>
        <w:pStyle w:val="NormalWeb"/>
        <w:spacing w:after="0"/>
        <w:jc w:val="both"/>
      </w:pPr>
      <w:r>
        <w:rPr>
          <w:rFonts w:ascii="Arial" w:hAnsi="Arial" w:cs="Arial"/>
          <w:color w:val="000000"/>
          <w:shd w:val="clear" w:color="auto" w:fill="FFFFFF"/>
        </w:rPr>
        <w:t>2. Entrevista de caráter eliminatória com os candidatos selecionados no tópico anterior, a ser realizada nas instalações do equipamento;</w:t>
      </w:r>
    </w:p>
    <w:p w14:paraId="1E81EDEC" w14:textId="77777777" w:rsidR="00CA19C6" w:rsidRDefault="00CA19C6" w:rsidP="00CA19C6"/>
    <w:p w14:paraId="79913572" w14:textId="77777777" w:rsidR="00CA19C6" w:rsidRDefault="00CA19C6" w:rsidP="00CA19C6">
      <w:pPr>
        <w:pStyle w:val="NormalWeb"/>
        <w:spacing w:after="0"/>
        <w:jc w:val="both"/>
      </w:pPr>
      <w:r>
        <w:rPr>
          <w:rFonts w:ascii="Arial" w:hAnsi="Arial" w:cs="Arial"/>
          <w:b/>
          <w:bCs/>
          <w:color w:val="000000"/>
          <w:shd w:val="clear" w:color="auto" w:fill="FFFFFF"/>
        </w:rPr>
        <w:t>13.1 Descritivo de Equipe</w:t>
      </w:r>
    </w:p>
    <w:p w14:paraId="52BC57E4" w14:textId="1CF45005" w:rsidR="00CA19C6" w:rsidRDefault="00CA19C6" w:rsidP="00CA19C6">
      <w:pPr>
        <w:pStyle w:val="NormalWeb"/>
        <w:spacing w:after="0"/>
        <w:jc w:val="both"/>
      </w:pPr>
      <w:r>
        <w:rPr>
          <w:rFonts w:ascii="Arial" w:hAnsi="Arial" w:cs="Arial"/>
          <w:color w:val="000000"/>
          <w:shd w:val="clear" w:color="auto" w:fill="FFFFFF"/>
        </w:rPr>
        <w:t>A equipe deverá ser composta de acordo com o seguinte quadro:</w:t>
      </w:r>
    </w:p>
    <w:tbl>
      <w:tblPr>
        <w:tblW w:w="0" w:type="auto"/>
        <w:tblCellMar>
          <w:top w:w="15" w:type="dxa"/>
          <w:left w:w="15" w:type="dxa"/>
          <w:bottom w:w="15" w:type="dxa"/>
          <w:right w:w="15" w:type="dxa"/>
        </w:tblCellMar>
        <w:tblLook w:val="04A0" w:firstRow="1" w:lastRow="0" w:firstColumn="1" w:lastColumn="0" w:noHBand="0" w:noVBand="1"/>
      </w:tblPr>
      <w:tblGrid>
        <w:gridCol w:w="726"/>
        <w:gridCol w:w="2187"/>
        <w:gridCol w:w="1411"/>
        <w:gridCol w:w="3098"/>
        <w:gridCol w:w="1204"/>
      </w:tblGrid>
      <w:tr w:rsidR="00CA19C6" w14:paraId="5B0EA04D" w14:textId="77777777" w:rsidTr="00CA19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9AE0" w14:textId="77777777" w:rsidR="00CA19C6" w:rsidRDefault="00CA19C6">
            <w:pPr>
              <w:pStyle w:val="NormalWeb"/>
              <w:spacing w:after="0"/>
              <w:jc w:val="both"/>
            </w:pPr>
            <w:r>
              <w:rPr>
                <w:rFonts w:ascii="Arial" w:hAnsi="Arial" w:cs="Arial"/>
                <w:b/>
                <w:bCs/>
                <w:color w:val="000000"/>
                <w:shd w:val="clear" w:color="auto" w:fill="FFFFFF"/>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63D11" w14:textId="77777777" w:rsidR="00CA19C6" w:rsidRDefault="00CA19C6">
            <w:pPr>
              <w:pStyle w:val="NormalWeb"/>
              <w:spacing w:after="0"/>
              <w:jc w:val="both"/>
            </w:pPr>
            <w:r>
              <w:rPr>
                <w:rFonts w:ascii="Arial" w:hAnsi="Arial" w:cs="Arial"/>
                <w:b/>
                <w:bCs/>
                <w:color w:val="000000"/>
                <w:shd w:val="clear" w:color="auto" w:fill="FFFFFF"/>
              </w:rPr>
              <w:t>Profissional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B023" w14:textId="77777777" w:rsidR="00CA19C6" w:rsidRDefault="00CA19C6">
            <w:pPr>
              <w:pStyle w:val="NormalWeb"/>
              <w:spacing w:after="0"/>
              <w:jc w:val="both"/>
            </w:pPr>
            <w:r>
              <w:rPr>
                <w:rFonts w:ascii="Arial" w:hAnsi="Arial" w:cs="Arial"/>
                <w:b/>
                <w:bCs/>
                <w:color w:val="000000"/>
                <w:shd w:val="clear" w:color="auto" w:fill="FFFFFF"/>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EE4F6" w14:textId="77777777" w:rsidR="00CA19C6" w:rsidRDefault="00CA19C6">
            <w:pPr>
              <w:pStyle w:val="NormalWeb"/>
              <w:spacing w:after="0"/>
              <w:jc w:val="both"/>
            </w:pPr>
            <w:r>
              <w:rPr>
                <w:rFonts w:ascii="Arial" w:hAnsi="Arial" w:cs="Arial"/>
                <w:b/>
                <w:bCs/>
                <w:color w:val="000000"/>
                <w:shd w:val="clear" w:color="auto" w:fill="FFFFFF"/>
              </w:rPr>
              <w:t>Atribuições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29EB1" w14:textId="77777777" w:rsidR="00CA19C6" w:rsidRDefault="00CA19C6">
            <w:pPr>
              <w:pStyle w:val="NormalWeb"/>
              <w:spacing w:after="0"/>
              <w:jc w:val="both"/>
            </w:pPr>
            <w:r>
              <w:rPr>
                <w:rFonts w:ascii="Arial" w:hAnsi="Arial" w:cs="Arial"/>
                <w:b/>
                <w:bCs/>
                <w:color w:val="000000"/>
                <w:shd w:val="clear" w:color="auto" w:fill="FFFFFF"/>
              </w:rPr>
              <w:t>Horas semanais</w:t>
            </w:r>
          </w:p>
        </w:tc>
      </w:tr>
      <w:tr w:rsidR="00CA19C6" w14:paraId="255F6C32" w14:textId="77777777" w:rsidTr="00CA19C6">
        <w:trPr>
          <w:trHeight w:val="18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860F"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CABD05B" w14:textId="77777777" w:rsidR="00CA19C6" w:rsidRDefault="00CA19C6">
            <w:pPr>
              <w:pStyle w:val="NormalWeb"/>
              <w:spacing w:after="0"/>
              <w:jc w:val="both"/>
            </w:pPr>
            <w:r>
              <w:rPr>
                <w:rFonts w:ascii="Arial" w:hAnsi="Arial" w:cs="Arial"/>
                <w:color w:val="000000"/>
                <w:shd w:val="clear" w:color="auto" w:fill="FFFFFF"/>
              </w:rPr>
              <w:t>AUXILIAR ADMINISTRATIVO DE GESTÃO</w:t>
            </w:r>
          </w:p>
          <w:p w14:paraId="266503E8" w14:textId="77777777" w:rsidR="00CA19C6" w:rsidRDefault="00CA19C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3B4C0" w14:textId="77777777" w:rsidR="00CA19C6" w:rsidRDefault="00CA19C6">
            <w:pPr>
              <w:pStyle w:val="NormalWeb"/>
              <w:spacing w:after="0"/>
              <w:jc w:val="both"/>
            </w:pPr>
            <w:r>
              <w:rPr>
                <w:rFonts w:ascii="Arial" w:hAnsi="Arial" w:cs="Arial"/>
                <w:b/>
                <w:bCs/>
                <w:color w:val="000000"/>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9D896" w14:textId="77777777" w:rsidR="00CA19C6" w:rsidRDefault="00CA19C6">
            <w:pPr>
              <w:pStyle w:val="NormalWeb"/>
              <w:spacing w:after="0"/>
              <w:jc w:val="both"/>
            </w:pPr>
            <w:r>
              <w:rPr>
                <w:rFonts w:ascii="Arial" w:hAnsi="Arial" w:cs="Arial"/>
                <w:b/>
                <w:bCs/>
                <w:color w:val="000000"/>
                <w:shd w:val="clear" w:color="auto" w:fill="FFFFFF"/>
              </w:rPr>
              <w:t>É o profissional responsável pela assistência na área administrativa, auxiliando o administrador em suas atividades rotineiras e no controle de gestão financeira, administração, organização de arquivos, gerência de informações, revisão de documentos entre outras atividades. Prioriza-se a contratação de mão de obra do local em que se encontra 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693C2"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0C746AB7"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8C6882A" w14:textId="77777777" w:rsidR="00CA19C6" w:rsidRDefault="00CA19C6">
            <w:pPr>
              <w:pStyle w:val="NormalWeb"/>
              <w:spacing w:after="0"/>
              <w:jc w:val="both"/>
            </w:pPr>
            <w:r>
              <w:rPr>
                <w:rFonts w:ascii="Arial" w:hAnsi="Arial" w:cs="Arial"/>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53629078" w14:textId="77777777" w:rsidR="00CA19C6" w:rsidRDefault="00CA19C6">
            <w:pPr>
              <w:pStyle w:val="NormalWeb"/>
              <w:spacing w:after="0"/>
              <w:jc w:val="both"/>
            </w:pPr>
            <w:r>
              <w:rPr>
                <w:rFonts w:ascii="Arial" w:hAnsi="Arial" w:cs="Arial"/>
                <w:color w:val="000000"/>
                <w:shd w:val="clear" w:color="auto" w:fill="FFFFFF"/>
              </w:rPr>
              <w:t>ADMINISTRADOR</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74D23F0"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86795" w14:textId="77777777" w:rsidR="00CA19C6" w:rsidRDefault="00CA19C6">
            <w:pPr>
              <w:pStyle w:val="NormalWeb"/>
              <w:spacing w:after="0"/>
              <w:jc w:val="both"/>
            </w:pPr>
            <w:r>
              <w:rPr>
                <w:rFonts w:ascii="Arial" w:hAnsi="Arial" w:cs="Arial"/>
                <w:b/>
                <w:bCs/>
                <w:color w:val="000000"/>
                <w:shd w:val="clear" w:color="auto" w:fill="FFFFFF"/>
              </w:rPr>
              <w:t>Planejam, organizam, controlam e assessoram as organizações nas áreas de recursos humanos, patrimônio, materiais, informações, financeira, tecnológica, entre outras; implementam programas e projetos; elaboram planejamento organizacional; promovem estudos de racionalização e controlam o desempenho organizacional.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A9E38"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5DA78568"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692EB3F0" w14:textId="77777777" w:rsidR="00CA19C6" w:rsidRDefault="00CA19C6">
            <w:pPr>
              <w:pStyle w:val="NormalWeb"/>
              <w:spacing w:after="0"/>
              <w:jc w:val="both"/>
            </w:pPr>
            <w:r>
              <w:rPr>
                <w:rFonts w:ascii="Arial" w:hAnsi="Arial" w:cs="Arial"/>
                <w:b/>
                <w:bCs/>
                <w:color w:val="000000"/>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3FB9F224" w14:textId="77777777" w:rsidR="00CA19C6" w:rsidRDefault="00CA19C6">
            <w:pPr>
              <w:pStyle w:val="NormalWeb"/>
              <w:spacing w:after="0"/>
              <w:jc w:val="both"/>
            </w:pPr>
            <w:r>
              <w:rPr>
                <w:rFonts w:ascii="Arial" w:hAnsi="Arial" w:cs="Arial"/>
                <w:color w:val="000000"/>
                <w:shd w:val="clear" w:color="auto" w:fill="FFFFFF"/>
              </w:rPr>
              <w:t>FOTÓGRAFO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B8B191B"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F0C56" w14:textId="77777777" w:rsidR="00CA19C6" w:rsidRDefault="00CA19C6">
            <w:pPr>
              <w:pStyle w:val="NormalWeb"/>
              <w:spacing w:after="0"/>
              <w:jc w:val="both"/>
            </w:pPr>
            <w:r>
              <w:rPr>
                <w:rFonts w:ascii="Arial" w:hAnsi="Arial" w:cs="Arial"/>
                <w:b/>
                <w:bCs/>
                <w:color w:val="000000"/>
                <w:shd w:val="clear" w:color="auto" w:fill="FFFFFF"/>
              </w:rPr>
              <w:t xml:space="preserve">Profissional responsável pelo registro fotográfico </w:t>
            </w:r>
            <w:r>
              <w:rPr>
                <w:rFonts w:ascii="Arial" w:hAnsi="Arial" w:cs="Arial"/>
                <w:b/>
                <w:bCs/>
                <w:color w:val="000000"/>
                <w:shd w:val="clear" w:color="auto" w:fill="FFFFFF"/>
              </w:rPr>
              <w:lastRenderedPageBreak/>
              <w:t>das atividades desenvolvidas no equipamento cultural e por sua rápida transmissão à comunicação do equipamento. Prioriza-se a contratação de mão de obra do local em que se encontra 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8E575" w14:textId="77777777" w:rsidR="00CA19C6" w:rsidRDefault="00CA19C6">
            <w:pPr>
              <w:pStyle w:val="NormalWeb"/>
              <w:spacing w:after="0"/>
              <w:jc w:val="both"/>
            </w:pPr>
            <w:r>
              <w:rPr>
                <w:rFonts w:ascii="Arial" w:hAnsi="Arial" w:cs="Arial"/>
                <w:b/>
                <w:bCs/>
                <w:color w:val="000000"/>
                <w:shd w:val="clear" w:color="auto" w:fill="FFFFFF"/>
              </w:rPr>
              <w:lastRenderedPageBreak/>
              <w:t>44h</w:t>
            </w:r>
          </w:p>
        </w:tc>
      </w:tr>
      <w:tr w:rsidR="00CA19C6" w14:paraId="11C73982"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7EB5D7B2" w14:textId="77777777" w:rsidR="00CA19C6" w:rsidRDefault="00CA19C6">
            <w:pPr>
              <w:pStyle w:val="NormalWeb"/>
              <w:spacing w:after="0"/>
              <w:jc w:val="both"/>
            </w:pPr>
            <w:r>
              <w:rPr>
                <w:rFonts w:ascii="Arial" w:hAnsi="Arial" w:cs="Arial"/>
                <w:b/>
                <w:bCs/>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2120BD9A" w14:textId="77777777" w:rsidR="00CA19C6" w:rsidRDefault="00CA19C6">
            <w:pPr>
              <w:pStyle w:val="NormalWeb"/>
              <w:spacing w:after="0"/>
              <w:jc w:val="both"/>
            </w:pPr>
            <w:r>
              <w:rPr>
                <w:rFonts w:ascii="Arial" w:hAnsi="Arial" w:cs="Arial"/>
                <w:color w:val="000000"/>
                <w:shd w:val="clear" w:color="auto" w:fill="FFFFFF"/>
              </w:rPr>
              <w:t>ASSISTENTE DE PRODUÇÃO CULTURAL</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0169331"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974E5" w14:textId="77777777" w:rsidR="00CA19C6" w:rsidRDefault="00CA19C6">
            <w:pPr>
              <w:pStyle w:val="NormalWeb"/>
              <w:spacing w:after="0"/>
              <w:jc w:val="both"/>
            </w:pPr>
            <w:r>
              <w:rPr>
                <w:rFonts w:ascii="Arial" w:hAnsi="Arial" w:cs="Arial"/>
                <w:b/>
                <w:bCs/>
                <w:color w:val="000000"/>
                <w:shd w:val="clear" w:color="auto" w:fill="FFFFFF"/>
              </w:rPr>
              <w:t>Assessora a elaboração, implementação e a execução de projetos culturais, de espetáculos artísticos, de conteúdos audiovisuais e multimídia. Auxilia na pré-produção, execução e pós-produção nas áreas de teatro, dança, circense, ópera, música, exposições, cinema, audiovisual, televisão, rádio, eventos e mídias digitais. Prioriza-se a contratação de mão de obra do local em que se encontra 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67AF0"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37AF5244"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22F5EE6B" w14:textId="77777777" w:rsidR="00CA19C6" w:rsidRDefault="00CA19C6">
            <w:pPr>
              <w:pStyle w:val="NormalWeb"/>
              <w:spacing w:after="0"/>
              <w:jc w:val="both"/>
            </w:pPr>
            <w:r>
              <w:rPr>
                <w:rFonts w:ascii="Arial" w:hAnsi="Arial" w:cs="Arial"/>
                <w:b/>
                <w:bCs/>
                <w:color w:val="00000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4FC84F91" w14:textId="77777777" w:rsidR="00CA19C6" w:rsidRDefault="00CA19C6">
            <w:pPr>
              <w:pStyle w:val="NormalWeb"/>
              <w:spacing w:after="0"/>
              <w:jc w:val="both"/>
            </w:pPr>
            <w:r>
              <w:rPr>
                <w:rFonts w:ascii="Arial" w:hAnsi="Arial" w:cs="Arial"/>
                <w:color w:val="000000"/>
                <w:shd w:val="clear" w:color="auto" w:fill="FFFFFF"/>
              </w:rPr>
              <w:t>COORDENADOR DE COMUNICAÇÃO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2A15F91"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1B1D" w14:textId="77777777" w:rsidR="00CA19C6" w:rsidRDefault="00CA19C6">
            <w:pPr>
              <w:pStyle w:val="NormalWeb"/>
              <w:spacing w:after="0"/>
              <w:jc w:val="both"/>
            </w:pPr>
            <w:r>
              <w:rPr>
                <w:rFonts w:ascii="Arial" w:hAnsi="Arial" w:cs="Arial"/>
                <w:b/>
                <w:bCs/>
                <w:color w:val="000000"/>
                <w:shd w:val="clear" w:color="auto" w:fill="FFFFFF"/>
              </w:rPr>
              <w:t xml:space="preserve">Gestão de redes sociais e perfis públicos do </w:t>
            </w:r>
            <w:proofErr w:type="spellStart"/>
            <w:r>
              <w:rPr>
                <w:rFonts w:ascii="Arial" w:hAnsi="Arial" w:cs="Arial"/>
                <w:b/>
                <w:bCs/>
                <w:color w:val="000000"/>
                <w:shd w:val="clear" w:color="auto" w:fill="FFFFFF"/>
              </w:rPr>
              <w:t>MACquinho</w:t>
            </w:r>
            <w:proofErr w:type="spellEnd"/>
            <w:r>
              <w:rPr>
                <w:rFonts w:ascii="Arial" w:hAnsi="Arial" w:cs="Arial"/>
                <w:b/>
                <w:bCs/>
                <w:color w:val="000000"/>
                <w:shd w:val="clear" w:color="auto" w:fill="FFFFFF"/>
              </w:rPr>
              <w:t xml:space="preserve">, organização de metodologia de armazenamento, catalogação e produção de memória dos projetos e atividades, coordenação da Escola Comunitária de Educação, dos programas de podcast e </w:t>
            </w:r>
            <w:proofErr w:type="spellStart"/>
            <w:r>
              <w:rPr>
                <w:rFonts w:ascii="Arial" w:hAnsi="Arial" w:cs="Arial"/>
                <w:b/>
                <w:bCs/>
                <w:color w:val="000000"/>
                <w:shd w:val="clear" w:color="auto" w:fill="FFFFFF"/>
              </w:rPr>
              <w:t>videocast</w:t>
            </w:r>
            <w:proofErr w:type="spellEnd"/>
            <w:r>
              <w:rPr>
                <w:rFonts w:ascii="Arial" w:hAnsi="Arial" w:cs="Arial"/>
                <w:b/>
                <w:bCs/>
                <w:color w:val="000000"/>
                <w:shd w:val="clear" w:color="auto" w:fill="FFFFFF"/>
              </w:rPr>
              <w:t xml:space="preserve"> e do Projeto do Jornal Comunitário, garantia das coberturas fotográficas e de audiovisual das atividades e projetos do </w:t>
            </w:r>
            <w:proofErr w:type="spellStart"/>
            <w:r>
              <w:rPr>
                <w:rFonts w:ascii="Arial" w:hAnsi="Arial" w:cs="Arial"/>
                <w:b/>
                <w:bCs/>
                <w:color w:val="000000"/>
                <w:shd w:val="clear" w:color="auto" w:fill="FFFFFF"/>
              </w:rPr>
              <w:t>MACquinho</w:t>
            </w:r>
            <w:proofErr w:type="spellEnd"/>
            <w:r>
              <w:rPr>
                <w:rFonts w:ascii="Arial" w:hAnsi="Arial" w:cs="Arial"/>
                <w:b/>
                <w:bCs/>
                <w:color w:val="000000"/>
                <w:shd w:val="clear" w:color="auto" w:fill="FFFFFF"/>
              </w:rPr>
              <w:t>, acompanhamento do registro do projeto de memória da comunidade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8EE6A"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220247B8"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BF3DAFC" w14:textId="77777777" w:rsidR="00CA19C6" w:rsidRDefault="00CA19C6">
            <w:pPr>
              <w:pStyle w:val="NormalWeb"/>
              <w:spacing w:after="0"/>
              <w:jc w:val="both"/>
            </w:pPr>
            <w:r>
              <w:rPr>
                <w:rFonts w:ascii="Arial" w:hAnsi="Arial" w:cs="Arial"/>
                <w:b/>
                <w:bCs/>
                <w:color w:val="000000"/>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3524DF0C" w14:textId="77777777" w:rsidR="00CA19C6" w:rsidRDefault="00CA19C6">
            <w:pPr>
              <w:pStyle w:val="NormalWeb"/>
              <w:spacing w:after="0"/>
              <w:jc w:val="both"/>
            </w:pPr>
            <w:r>
              <w:rPr>
                <w:rFonts w:ascii="Arial" w:hAnsi="Arial" w:cs="Arial"/>
                <w:color w:val="000000"/>
                <w:shd w:val="clear" w:color="auto" w:fill="FFFFFF"/>
              </w:rPr>
              <w:t>EDITOR DE VÍDEO E ÁUDIO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28D9F9B"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EBC0" w14:textId="77777777" w:rsidR="00CA19C6" w:rsidRDefault="00CA19C6">
            <w:pPr>
              <w:pStyle w:val="NormalWeb"/>
              <w:spacing w:after="0"/>
              <w:jc w:val="both"/>
            </w:pPr>
            <w:r>
              <w:rPr>
                <w:rFonts w:ascii="Arial" w:hAnsi="Arial" w:cs="Arial"/>
                <w:b/>
                <w:bCs/>
                <w:color w:val="000000"/>
                <w:shd w:val="clear" w:color="auto" w:fill="FFFFFF"/>
              </w:rPr>
              <w:t xml:space="preserve">O editor de vídeo é o profissional responsável </w:t>
            </w:r>
            <w:r>
              <w:rPr>
                <w:rFonts w:ascii="Arial" w:hAnsi="Arial" w:cs="Arial"/>
                <w:b/>
                <w:bCs/>
                <w:color w:val="000000"/>
                <w:shd w:val="clear" w:color="auto" w:fill="FFFFFF"/>
              </w:rPr>
              <w:lastRenderedPageBreak/>
              <w:t>pela edição, montagem e finalização de comerciais, vídeo aulas, depoimentos, programas gravados, vídeos e uma série de materiais de audiovisual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11AE9" w14:textId="77777777" w:rsidR="00CA19C6" w:rsidRDefault="00CA19C6">
            <w:pPr>
              <w:pStyle w:val="NormalWeb"/>
              <w:spacing w:after="0"/>
              <w:jc w:val="both"/>
            </w:pPr>
            <w:r>
              <w:rPr>
                <w:rFonts w:ascii="Arial" w:hAnsi="Arial" w:cs="Arial"/>
                <w:b/>
                <w:bCs/>
                <w:color w:val="000000"/>
                <w:shd w:val="clear" w:color="auto" w:fill="FFFFFF"/>
              </w:rPr>
              <w:lastRenderedPageBreak/>
              <w:t>44h</w:t>
            </w:r>
          </w:p>
        </w:tc>
      </w:tr>
      <w:tr w:rsidR="00CA19C6" w14:paraId="7D5FBDE0"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C8626F9" w14:textId="77777777" w:rsidR="00CA19C6" w:rsidRDefault="00CA19C6">
            <w:pPr>
              <w:pStyle w:val="NormalWeb"/>
              <w:spacing w:after="0"/>
              <w:jc w:val="both"/>
            </w:pPr>
            <w:r>
              <w:rPr>
                <w:rFonts w:ascii="Arial" w:hAnsi="Arial" w:cs="Arial"/>
                <w:b/>
                <w:bCs/>
                <w:color w:val="000000"/>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51920316" w14:textId="77777777" w:rsidR="00CA19C6" w:rsidRDefault="00CA19C6">
            <w:pPr>
              <w:pStyle w:val="NormalWeb"/>
              <w:spacing w:after="0"/>
              <w:jc w:val="both"/>
            </w:pPr>
            <w:r>
              <w:rPr>
                <w:rFonts w:ascii="Arial" w:hAnsi="Arial" w:cs="Arial"/>
                <w:color w:val="000000"/>
                <w:shd w:val="clear" w:color="auto" w:fill="FFFFFF"/>
              </w:rPr>
              <w:t>RECEPÇÃO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98D3AA8"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02CCD" w14:textId="77777777" w:rsidR="00CA19C6" w:rsidRDefault="00CA19C6">
            <w:pPr>
              <w:pStyle w:val="NormalWeb"/>
              <w:spacing w:after="0"/>
              <w:jc w:val="both"/>
            </w:pPr>
            <w:r>
              <w:rPr>
                <w:rFonts w:ascii="Arial" w:hAnsi="Arial" w:cs="Arial"/>
                <w:b/>
                <w:bCs/>
                <w:color w:val="000000"/>
                <w:shd w:val="clear" w:color="auto" w:fill="FFFFFF"/>
              </w:rPr>
              <w:t>Esse profissional faz agendamentos, dá informações e orienta a circulação das pessoas e visitantes. Ainda pode gerenciar a compra de materiais de escritório, cuidar das correspondências, da agenda da diretoria, bem como marcar reuniões, arquivar documentos e controlar as chaves e acessos e registrar informações. Prioriza-se a contratação de mão de obra do local em que se encontra 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9249"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3B7605A2"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D0445E4" w14:textId="77777777" w:rsidR="00CA19C6" w:rsidRDefault="00CA19C6">
            <w:pPr>
              <w:pStyle w:val="NormalWeb"/>
              <w:spacing w:after="0"/>
              <w:jc w:val="both"/>
            </w:pPr>
            <w:r>
              <w:rPr>
                <w:rFonts w:ascii="Arial" w:hAnsi="Arial" w:cs="Arial"/>
                <w:b/>
                <w:bCs/>
                <w:color w:val="000000"/>
                <w:shd w:val="clear" w:color="auto" w:fill="FFFFFF"/>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07FA1E10" w14:textId="77777777" w:rsidR="00CA19C6" w:rsidRDefault="00CA19C6">
            <w:pPr>
              <w:pStyle w:val="NormalWeb"/>
              <w:spacing w:after="0"/>
              <w:jc w:val="both"/>
            </w:pPr>
            <w:r>
              <w:rPr>
                <w:rFonts w:ascii="Arial" w:hAnsi="Arial" w:cs="Arial"/>
                <w:color w:val="000000"/>
                <w:shd w:val="clear" w:color="auto" w:fill="FFFFFF"/>
              </w:rPr>
              <w:t>PROFESSOR EDUCAÇÃO FÍSICA</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1600450"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222E3" w14:textId="77777777" w:rsidR="00CA19C6" w:rsidRDefault="00CA19C6">
            <w:pPr>
              <w:pStyle w:val="NormalWeb"/>
              <w:spacing w:after="0"/>
              <w:jc w:val="both"/>
            </w:pPr>
            <w:r>
              <w:rPr>
                <w:rFonts w:ascii="Arial" w:hAnsi="Arial" w:cs="Arial"/>
                <w:b/>
                <w:bCs/>
                <w:color w:val="000000"/>
                <w:shd w:val="clear" w:color="auto" w:fill="FFFFFF"/>
              </w:rPr>
              <w:t xml:space="preserve">Ministra aulas de ginástica localizada, funcional, </w:t>
            </w:r>
            <w:proofErr w:type="spellStart"/>
            <w:r>
              <w:rPr>
                <w:rFonts w:ascii="Arial" w:hAnsi="Arial" w:cs="Arial"/>
                <w:b/>
                <w:bCs/>
                <w:color w:val="000000"/>
                <w:shd w:val="clear" w:color="auto" w:fill="FFFFFF"/>
              </w:rPr>
              <w:t>step</w:t>
            </w:r>
            <w:proofErr w:type="spellEnd"/>
            <w:r>
              <w:rPr>
                <w:rFonts w:ascii="Arial" w:hAnsi="Arial" w:cs="Arial"/>
                <w:b/>
                <w:bCs/>
                <w:color w:val="000000"/>
                <w:shd w:val="clear" w:color="auto" w:fill="FFFFFF"/>
              </w:rPr>
              <w:t>, abdominal, gap, alongamento e outros. Orienta alunos e soluciona dúvidas referentes aos exercícios. Prepara sala de aula e equipamentos e acompanha o desenvolvimento dos alunos.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56A7" w14:textId="77777777" w:rsidR="00CA19C6" w:rsidRDefault="00CA19C6">
            <w:pPr>
              <w:pStyle w:val="NormalWeb"/>
              <w:spacing w:after="0"/>
              <w:jc w:val="both"/>
            </w:pPr>
            <w:r>
              <w:rPr>
                <w:rFonts w:ascii="Arial" w:hAnsi="Arial" w:cs="Arial"/>
                <w:b/>
                <w:bCs/>
                <w:color w:val="000000"/>
                <w:shd w:val="clear" w:color="auto" w:fill="FFFFFF"/>
              </w:rPr>
              <w:t>20h</w:t>
            </w:r>
          </w:p>
        </w:tc>
      </w:tr>
      <w:tr w:rsidR="00CA19C6" w14:paraId="45C66FA9"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39C2DDD6" w14:textId="77777777" w:rsidR="00CA19C6" w:rsidRDefault="00CA19C6">
            <w:pPr>
              <w:pStyle w:val="NormalWeb"/>
              <w:spacing w:after="0"/>
              <w:jc w:val="both"/>
            </w:pPr>
            <w:r>
              <w:rPr>
                <w:rFonts w:ascii="Arial" w:hAnsi="Arial" w:cs="Arial"/>
                <w:b/>
                <w:bCs/>
                <w:color w:val="000000"/>
                <w:shd w:val="clear" w:color="auto" w:fill="FFFFFF"/>
              </w:rPr>
              <w:t>9</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03C5273F" w14:textId="77777777" w:rsidR="00CA19C6" w:rsidRDefault="00CA19C6">
            <w:pPr>
              <w:pStyle w:val="NormalWeb"/>
              <w:spacing w:after="0"/>
              <w:jc w:val="both"/>
            </w:pPr>
            <w:r>
              <w:rPr>
                <w:rFonts w:ascii="Arial" w:hAnsi="Arial" w:cs="Arial"/>
                <w:color w:val="000000"/>
                <w:shd w:val="clear" w:color="auto" w:fill="FFFFFF"/>
              </w:rPr>
              <w:t>DESIGNER GRÁFICO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3D7F60D2"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23653" w14:textId="77777777" w:rsidR="00CA19C6" w:rsidRDefault="00CA19C6">
            <w:pPr>
              <w:pStyle w:val="NormalWeb"/>
              <w:spacing w:after="0"/>
              <w:jc w:val="both"/>
            </w:pPr>
            <w:r>
              <w:rPr>
                <w:rFonts w:ascii="Arial" w:hAnsi="Arial" w:cs="Arial"/>
                <w:b/>
                <w:bCs/>
                <w:color w:val="000000"/>
                <w:shd w:val="clear" w:color="auto" w:fill="FFFFFF"/>
              </w:rPr>
              <w:t>Profissional responsável pelo designer de peças gráficas para a comunicação institucional do equipamento e peças para a divulgação das atividades do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AE66C"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0615AE24"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68B6899A" w14:textId="77777777" w:rsidR="00CA19C6" w:rsidRDefault="00CA19C6">
            <w:pPr>
              <w:pStyle w:val="NormalWeb"/>
              <w:spacing w:after="0"/>
              <w:jc w:val="both"/>
            </w:pPr>
            <w:r>
              <w:rPr>
                <w:rFonts w:ascii="Arial" w:hAnsi="Arial" w:cs="Arial"/>
                <w:b/>
                <w:bCs/>
                <w:color w:val="000000"/>
                <w:shd w:val="clear" w:color="auto" w:fill="FFFFFF"/>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3DC9B64E" w14:textId="77777777" w:rsidR="00CA19C6" w:rsidRDefault="00CA19C6">
            <w:pPr>
              <w:pStyle w:val="NormalWeb"/>
              <w:spacing w:after="0"/>
              <w:jc w:val="both"/>
            </w:pPr>
            <w:r>
              <w:rPr>
                <w:rFonts w:ascii="Arial" w:hAnsi="Arial" w:cs="Arial"/>
                <w:color w:val="000000"/>
                <w:shd w:val="clear" w:color="auto" w:fill="FFFFFF"/>
              </w:rPr>
              <w:t>ESTAGIÁRIO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E63B49C" w14:textId="77777777" w:rsidR="00CA19C6" w:rsidRDefault="00CA19C6">
            <w:pPr>
              <w:pStyle w:val="NormalWeb"/>
              <w:spacing w:after="0"/>
              <w:jc w:val="both"/>
            </w:pPr>
            <w:r>
              <w:rPr>
                <w:rFonts w:ascii="Arial" w:hAnsi="Arial" w:cs="Arial"/>
                <w:b/>
                <w:bCs/>
                <w:color w:val="000000"/>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C28D" w14:textId="77777777" w:rsidR="00CA19C6" w:rsidRDefault="00CA19C6">
            <w:pPr>
              <w:pStyle w:val="NormalWeb"/>
              <w:spacing w:after="0"/>
              <w:jc w:val="both"/>
            </w:pPr>
            <w:r>
              <w:rPr>
                <w:rFonts w:ascii="Arial" w:hAnsi="Arial" w:cs="Arial"/>
                <w:b/>
                <w:bCs/>
                <w:color w:val="000000"/>
                <w:shd w:val="clear" w:color="auto" w:fill="FFFFFF"/>
              </w:rPr>
              <w:t xml:space="preserve">2 estagiários para contribuir nos projetos de memória do equipamento e 1 estagiário responsável por auxiliar os trabalhos da </w:t>
            </w:r>
            <w:r>
              <w:rPr>
                <w:rFonts w:ascii="Arial" w:hAnsi="Arial" w:cs="Arial"/>
                <w:b/>
                <w:bCs/>
                <w:color w:val="000000"/>
                <w:shd w:val="clear" w:color="auto" w:fill="FFFFFF"/>
              </w:rPr>
              <w:lastRenderedPageBreak/>
              <w:t>coordenação de comunicação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87B0F" w14:textId="77777777" w:rsidR="00CA19C6" w:rsidRDefault="00CA19C6">
            <w:pPr>
              <w:pStyle w:val="NormalWeb"/>
              <w:spacing w:after="0"/>
              <w:jc w:val="both"/>
            </w:pPr>
            <w:r>
              <w:rPr>
                <w:rFonts w:ascii="Arial" w:hAnsi="Arial" w:cs="Arial"/>
                <w:b/>
                <w:bCs/>
                <w:color w:val="000000"/>
                <w:shd w:val="clear" w:color="auto" w:fill="FFFFFF"/>
              </w:rPr>
              <w:lastRenderedPageBreak/>
              <w:t>30</w:t>
            </w:r>
          </w:p>
        </w:tc>
      </w:tr>
      <w:tr w:rsidR="00CA19C6" w14:paraId="7EA536BB"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08C65DB2" w14:textId="77777777" w:rsidR="00CA19C6" w:rsidRDefault="00CA19C6">
            <w:pPr>
              <w:pStyle w:val="NormalWeb"/>
              <w:spacing w:after="0"/>
              <w:jc w:val="both"/>
            </w:pPr>
            <w:r>
              <w:rPr>
                <w:rFonts w:ascii="Arial" w:hAnsi="Arial" w:cs="Arial"/>
                <w:b/>
                <w:bCs/>
                <w:color w:val="000000"/>
                <w:shd w:val="clear" w:color="auto" w:fill="FFFFFF"/>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3D0520A2" w14:textId="77777777" w:rsidR="00CA19C6" w:rsidRDefault="00CA19C6">
            <w:pPr>
              <w:pStyle w:val="NormalWeb"/>
              <w:spacing w:after="0"/>
              <w:jc w:val="both"/>
            </w:pPr>
            <w:r>
              <w:rPr>
                <w:rFonts w:ascii="Arial" w:hAnsi="Arial" w:cs="Arial"/>
                <w:color w:val="000000"/>
                <w:shd w:val="clear" w:color="auto" w:fill="FFFFFF"/>
              </w:rPr>
              <w:t>ASSESSORIA JURÍDICA</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8C1AC72"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142F2" w14:textId="77777777" w:rsidR="00CA19C6" w:rsidRDefault="00CA19C6">
            <w:pPr>
              <w:pStyle w:val="NormalWeb"/>
              <w:spacing w:after="0"/>
              <w:jc w:val="both"/>
            </w:pPr>
            <w:r>
              <w:rPr>
                <w:rFonts w:ascii="Arial" w:hAnsi="Arial" w:cs="Arial"/>
                <w:b/>
                <w:bCs/>
                <w:color w:val="000000"/>
                <w:shd w:val="clear" w:color="auto" w:fill="FFFFFF"/>
              </w:rPr>
              <w:t>Serviço que um advogado presta com o intuito de oferecer segurança jurídica para o negócio em suas diferentes áreas. O advogado deve também ter experiência na atuação da defesa dos direitos humanos de populações de favela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1F3DE"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14336338"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23318EC9" w14:textId="77777777" w:rsidR="00CA19C6" w:rsidRDefault="00CA19C6">
            <w:pPr>
              <w:pStyle w:val="NormalWeb"/>
              <w:spacing w:after="0"/>
              <w:jc w:val="both"/>
            </w:pPr>
            <w:r>
              <w:rPr>
                <w:rFonts w:ascii="Arial" w:hAnsi="Arial" w:cs="Arial"/>
                <w:b/>
                <w:bCs/>
                <w:color w:val="000000"/>
                <w:shd w:val="clear" w:color="auto" w:fill="FFFFFF"/>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3F3F6965" w14:textId="77777777" w:rsidR="00CA19C6" w:rsidRDefault="00CA19C6">
            <w:pPr>
              <w:pStyle w:val="NormalWeb"/>
              <w:spacing w:after="0"/>
              <w:jc w:val="both"/>
            </w:pPr>
            <w:r>
              <w:rPr>
                <w:rFonts w:ascii="Arial" w:hAnsi="Arial" w:cs="Arial"/>
                <w:color w:val="000000"/>
                <w:shd w:val="clear" w:color="auto" w:fill="FFFFFF"/>
              </w:rPr>
              <w:t>BIBLIOTECÁRIO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EBB2041"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15246" w14:textId="77777777" w:rsidR="00CA19C6" w:rsidRDefault="00CA19C6">
            <w:pPr>
              <w:pStyle w:val="NormalWeb"/>
              <w:spacing w:after="0"/>
              <w:jc w:val="both"/>
            </w:pPr>
            <w:r>
              <w:rPr>
                <w:rFonts w:ascii="Arial" w:hAnsi="Arial" w:cs="Arial"/>
                <w:b/>
                <w:bCs/>
                <w:color w:val="000000"/>
                <w:shd w:val="clear" w:color="auto" w:fill="FFFFFF"/>
              </w:rPr>
              <w:t>Planejar, implementar, administrar e organizar bibliotecas e sistemas de acesso e recuperação de informação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E4096" w14:textId="77777777" w:rsidR="00CA19C6" w:rsidRDefault="00CA19C6">
            <w:pPr>
              <w:pStyle w:val="NormalWeb"/>
              <w:spacing w:after="0"/>
              <w:jc w:val="both"/>
            </w:pPr>
            <w:r>
              <w:rPr>
                <w:rFonts w:ascii="Arial" w:hAnsi="Arial" w:cs="Arial"/>
                <w:b/>
                <w:bCs/>
                <w:color w:val="000000"/>
                <w:shd w:val="clear" w:color="auto" w:fill="FFFFFF"/>
              </w:rPr>
              <w:t>44h</w:t>
            </w:r>
          </w:p>
          <w:p w14:paraId="4D10AFC1" w14:textId="77777777" w:rsidR="00CA19C6" w:rsidRDefault="00CA19C6"/>
        </w:tc>
      </w:tr>
      <w:tr w:rsidR="00CA19C6" w14:paraId="61FBCD3C"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2722899" w14:textId="77777777" w:rsidR="00CA19C6" w:rsidRDefault="00CA19C6">
            <w:pPr>
              <w:pStyle w:val="NormalWeb"/>
              <w:spacing w:after="0"/>
              <w:jc w:val="both"/>
            </w:pPr>
            <w:r>
              <w:rPr>
                <w:rFonts w:ascii="Arial" w:hAnsi="Arial" w:cs="Arial"/>
                <w:b/>
                <w:bCs/>
                <w:color w:val="000000"/>
                <w:shd w:val="clear" w:color="auto" w:fill="FFFFFF"/>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408C3379" w14:textId="77777777" w:rsidR="00CA19C6" w:rsidRDefault="00CA19C6">
            <w:pPr>
              <w:pStyle w:val="NormalWeb"/>
              <w:spacing w:after="0"/>
              <w:jc w:val="both"/>
            </w:pPr>
            <w:r>
              <w:rPr>
                <w:rFonts w:ascii="Arial" w:hAnsi="Arial" w:cs="Arial"/>
                <w:color w:val="000000"/>
                <w:shd w:val="clear" w:color="auto" w:fill="FFFFFF"/>
              </w:rPr>
              <w:t>TÉCNICO DE SONORIZAÇÃO/LUZ</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D9F8425"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D5B74" w14:textId="77777777" w:rsidR="00CA19C6" w:rsidRDefault="00CA19C6">
            <w:pPr>
              <w:pStyle w:val="NormalWeb"/>
              <w:spacing w:after="0"/>
              <w:jc w:val="both"/>
            </w:pPr>
            <w:r>
              <w:rPr>
                <w:rFonts w:ascii="Arial" w:hAnsi="Arial" w:cs="Arial"/>
                <w:b/>
                <w:bCs/>
                <w:color w:val="000000"/>
                <w:shd w:val="clear" w:color="auto" w:fill="FFFFFF"/>
              </w:rPr>
              <w:t xml:space="preserve">profissional que trabalha no Estúdio e nas atividades na parte externas do </w:t>
            </w:r>
            <w:proofErr w:type="spellStart"/>
            <w:r>
              <w:rPr>
                <w:rFonts w:ascii="Arial" w:hAnsi="Arial" w:cs="Arial"/>
                <w:b/>
                <w:bCs/>
                <w:color w:val="000000"/>
                <w:shd w:val="clear" w:color="auto" w:fill="FFFFFF"/>
              </w:rPr>
              <w:t>MACquinho</w:t>
            </w:r>
            <w:proofErr w:type="spellEnd"/>
            <w:r>
              <w:rPr>
                <w:rFonts w:ascii="Arial" w:hAnsi="Arial" w:cs="Arial"/>
                <w:b/>
                <w:bCs/>
                <w:color w:val="000000"/>
                <w:shd w:val="clear" w:color="auto" w:fill="FFFFFF"/>
              </w:rPr>
              <w:t>, responsável pela parte de som e pelos efeitos luminotécnicos. Prioriza-se a contratação de mão de obra do local em que se encontra o equipamento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4D13"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42F8826B"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3FD500A" w14:textId="77777777" w:rsidR="00CA19C6" w:rsidRDefault="00CA19C6">
            <w:pPr>
              <w:pStyle w:val="NormalWeb"/>
              <w:spacing w:after="0"/>
              <w:jc w:val="both"/>
            </w:pPr>
            <w:r>
              <w:rPr>
                <w:rFonts w:ascii="Arial" w:hAnsi="Arial" w:cs="Arial"/>
                <w:b/>
                <w:bCs/>
                <w:color w:val="000000"/>
                <w:shd w:val="clear" w:color="auto" w:fill="FFFFFF"/>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hideMark/>
          </w:tcPr>
          <w:p w14:paraId="77F44FEB" w14:textId="77777777" w:rsidR="00CA19C6" w:rsidRDefault="00CA19C6">
            <w:pPr>
              <w:pStyle w:val="NormalWeb"/>
              <w:spacing w:after="0"/>
              <w:jc w:val="both"/>
            </w:pPr>
            <w:r>
              <w:rPr>
                <w:rFonts w:ascii="Arial" w:hAnsi="Arial" w:cs="Arial"/>
                <w:color w:val="000000"/>
                <w:shd w:val="clear" w:color="auto" w:fill="FFFFFF"/>
              </w:rPr>
              <w:t>MONITOR DE ALUNOS </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2AAE4BA" w14:textId="77777777" w:rsidR="00CA19C6" w:rsidRDefault="00CA19C6">
            <w:pPr>
              <w:pStyle w:val="NormalWeb"/>
              <w:spacing w:after="0"/>
              <w:jc w:val="both"/>
            </w:pPr>
            <w:r>
              <w:rPr>
                <w:rFonts w:ascii="Arial" w:hAnsi="Arial" w:cs="Arial"/>
                <w:b/>
                <w:bCs/>
                <w:color w:val="000000"/>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A53D" w14:textId="77777777" w:rsidR="00CA19C6" w:rsidRDefault="00CA19C6">
            <w:pPr>
              <w:pStyle w:val="NormalWeb"/>
              <w:spacing w:after="0"/>
              <w:jc w:val="both"/>
            </w:pPr>
            <w:r>
              <w:rPr>
                <w:rFonts w:ascii="Arial" w:hAnsi="Arial" w:cs="Arial"/>
                <w:b/>
                <w:bCs/>
                <w:color w:val="000000"/>
                <w:shd w:val="clear" w:color="auto" w:fill="FFFFFF"/>
              </w:rPr>
              <w:t>Agentes que auxiliam no cuidado e acompanhamento de crianças e adolescentes, no acompanhamento de seu desenvolvimento escolar. É importante para a linha pedagógica do projeto OFICINA NOSSA que o agente se utilize de linguagens artísticas como as do teatro junto aos alunos.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0DDC4" w14:textId="77777777" w:rsidR="00CA19C6" w:rsidRDefault="00CA19C6">
            <w:pPr>
              <w:pStyle w:val="NormalWeb"/>
              <w:spacing w:after="0"/>
              <w:jc w:val="both"/>
            </w:pPr>
            <w:r>
              <w:rPr>
                <w:rFonts w:ascii="Arial" w:hAnsi="Arial" w:cs="Arial"/>
                <w:b/>
                <w:bCs/>
                <w:color w:val="000000"/>
                <w:shd w:val="clear" w:color="auto" w:fill="FFFFFF"/>
              </w:rPr>
              <w:t>30h</w:t>
            </w:r>
          </w:p>
        </w:tc>
      </w:tr>
      <w:tr w:rsidR="00CA19C6" w14:paraId="5ADF6C17" w14:textId="77777777" w:rsidTr="00CA19C6">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52B01105" w14:textId="77777777" w:rsidR="00CA19C6" w:rsidRDefault="00CA19C6">
            <w:pPr>
              <w:pStyle w:val="NormalWeb"/>
              <w:spacing w:after="0"/>
              <w:jc w:val="both"/>
            </w:pPr>
            <w:r>
              <w:rPr>
                <w:rFonts w:ascii="Arial" w:hAnsi="Arial" w:cs="Arial"/>
                <w:b/>
                <w:bCs/>
                <w:color w:val="000000"/>
                <w:shd w:val="clear" w:color="auto" w:fill="FFFFFF"/>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4789D7F7" w14:textId="77777777" w:rsidR="00CA19C6" w:rsidRDefault="00CA19C6">
            <w:pPr>
              <w:pStyle w:val="NormalWeb"/>
              <w:spacing w:after="0"/>
              <w:jc w:val="both"/>
            </w:pPr>
            <w:r>
              <w:rPr>
                <w:rFonts w:ascii="Arial" w:hAnsi="Arial" w:cs="Arial"/>
                <w:color w:val="000000"/>
                <w:shd w:val="clear" w:color="auto" w:fill="FFFFFF"/>
              </w:rPr>
              <w:t>PRODUTOR CULTURAL </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E2EEED5"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D1B86" w14:textId="77777777" w:rsidR="00CA19C6" w:rsidRDefault="00CA19C6">
            <w:pPr>
              <w:pStyle w:val="NormalWeb"/>
              <w:spacing w:after="0"/>
              <w:jc w:val="both"/>
            </w:pPr>
            <w:r>
              <w:rPr>
                <w:rFonts w:ascii="Arial" w:hAnsi="Arial" w:cs="Arial"/>
                <w:b/>
                <w:bCs/>
                <w:color w:val="000000"/>
                <w:shd w:val="clear" w:color="auto" w:fill="FFFFFF"/>
              </w:rPr>
              <w:t xml:space="preserve">Implementam projetos de produção de espetáculos artísticos e culturais (teatro, dança, ópera, exposições e outros), audiovisuais (cinema, </w:t>
            </w:r>
            <w:r>
              <w:rPr>
                <w:rFonts w:ascii="Arial" w:hAnsi="Arial" w:cs="Arial"/>
                <w:b/>
                <w:bCs/>
                <w:color w:val="000000"/>
                <w:shd w:val="clear" w:color="auto" w:fill="FFFFFF"/>
              </w:rPr>
              <w:lastRenderedPageBreak/>
              <w:t>vídeo, televisão, rádio e produção musical) e multimídia. Para tanto criam propostas, realizam a pré-produção e finalização dos projetos, gerindo os recursos financeiros disponíveis para o mesmo.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5BBB8" w14:textId="77777777" w:rsidR="00CA19C6" w:rsidRDefault="00CA19C6">
            <w:pPr>
              <w:pStyle w:val="NormalWeb"/>
              <w:spacing w:after="0"/>
              <w:jc w:val="both"/>
            </w:pPr>
            <w:r>
              <w:rPr>
                <w:rFonts w:ascii="Arial" w:hAnsi="Arial" w:cs="Arial"/>
                <w:b/>
                <w:bCs/>
                <w:color w:val="000000"/>
                <w:shd w:val="clear" w:color="auto" w:fill="FFFFFF"/>
              </w:rPr>
              <w:lastRenderedPageBreak/>
              <w:t>44</w:t>
            </w:r>
          </w:p>
        </w:tc>
      </w:tr>
      <w:tr w:rsidR="00CA19C6" w14:paraId="4ACFB0BD" w14:textId="77777777" w:rsidTr="00CA19C6">
        <w:trPr>
          <w:trHeight w:val="478"/>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8429E13" w14:textId="77777777" w:rsidR="00CA19C6" w:rsidRDefault="00CA19C6">
            <w:pPr>
              <w:pStyle w:val="NormalWeb"/>
              <w:spacing w:after="0"/>
              <w:jc w:val="both"/>
            </w:pPr>
            <w:r>
              <w:rPr>
                <w:rFonts w:ascii="Arial" w:hAnsi="Arial" w:cs="Arial"/>
                <w:b/>
                <w:bCs/>
                <w:color w:val="000000"/>
                <w:shd w:val="clear" w:color="auto" w:fill="FFFFFF"/>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3EB71213" w14:textId="77777777" w:rsidR="00CA19C6" w:rsidRDefault="00CA19C6">
            <w:pPr>
              <w:pStyle w:val="NormalWeb"/>
              <w:spacing w:after="0"/>
              <w:jc w:val="both"/>
            </w:pPr>
            <w:r>
              <w:rPr>
                <w:rFonts w:ascii="Arial" w:hAnsi="Arial" w:cs="Arial"/>
                <w:color w:val="000000"/>
                <w:shd w:val="clear" w:color="auto" w:fill="FFFFFF"/>
              </w:rPr>
              <w:t>ASSISTENTE SOCIAL</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03D2E35" w14:textId="77777777" w:rsidR="00CA19C6" w:rsidRDefault="00CA19C6">
            <w:pPr>
              <w:pStyle w:val="NormalWeb"/>
              <w:spacing w:after="0"/>
              <w:jc w:val="both"/>
            </w:pPr>
            <w:r>
              <w:rPr>
                <w:rFonts w:ascii="Arial" w:hAnsi="Arial" w:cs="Arial"/>
                <w:b/>
                <w:bCs/>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26FCA" w14:textId="77777777" w:rsidR="00CA19C6" w:rsidRDefault="00CA19C6">
            <w:pPr>
              <w:pStyle w:val="NormalWeb"/>
              <w:spacing w:after="0"/>
              <w:jc w:val="both"/>
            </w:pPr>
            <w:r>
              <w:rPr>
                <w:rFonts w:ascii="Arial" w:hAnsi="Arial" w:cs="Arial"/>
                <w:b/>
                <w:bCs/>
                <w:color w:val="000000"/>
                <w:shd w:val="clear" w:color="auto" w:fill="FFFFFF"/>
              </w:rPr>
              <w:t>Prestar serviços sociais orientando indivíduos, famílias, comunidade e instituições</w:t>
            </w:r>
          </w:p>
          <w:p w14:paraId="42274544" w14:textId="77777777" w:rsidR="00CA19C6" w:rsidRDefault="00CA19C6">
            <w:pPr>
              <w:pStyle w:val="NormalWeb"/>
              <w:spacing w:after="0"/>
              <w:jc w:val="both"/>
            </w:pPr>
            <w:r>
              <w:rPr>
                <w:rFonts w:ascii="Arial" w:hAnsi="Arial" w:cs="Arial"/>
                <w:b/>
                <w:bCs/>
                <w:color w:val="000000"/>
                <w:shd w:val="clear" w:color="auto" w:fill="FFFFFF"/>
              </w:rPr>
              <w:t>sobre direitos e deveres (normas, códigos e legislação), serviços e recursos</w:t>
            </w:r>
          </w:p>
          <w:p w14:paraId="779913F9" w14:textId="77777777" w:rsidR="00CA19C6" w:rsidRDefault="00CA19C6">
            <w:pPr>
              <w:pStyle w:val="NormalWeb"/>
              <w:spacing w:after="0"/>
              <w:jc w:val="both"/>
            </w:pPr>
            <w:r>
              <w:rPr>
                <w:rFonts w:ascii="Arial" w:hAnsi="Arial" w:cs="Arial"/>
                <w:b/>
                <w:bCs/>
                <w:color w:val="000000"/>
                <w:shd w:val="clear" w:color="auto" w:fill="FFFFFF"/>
              </w:rPr>
              <w:t>sociais e programas de educação; planejar, coordenar e avaliar planos, programas</w:t>
            </w:r>
          </w:p>
          <w:p w14:paraId="46A0223B" w14:textId="77777777" w:rsidR="00CA19C6" w:rsidRDefault="00CA19C6">
            <w:pPr>
              <w:pStyle w:val="NormalWeb"/>
              <w:spacing w:after="0"/>
              <w:jc w:val="both"/>
            </w:pPr>
            <w:r>
              <w:rPr>
                <w:rFonts w:ascii="Arial" w:hAnsi="Arial" w:cs="Arial"/>
                <w:b/>
                <w:bCs/>
                <w:color w:val="000000"/>
                <w:shd w:val="clear" w:color="auto" w:fill="FFFFFF"/>
              </w:rPr>
              <w:t>e projetos sociais em diferentes áreas de atuação profissional (seguridade,</w:t>
            </w:r>
          </w:p>
          <w:p w14:paraId="084E0522" w14:textId="77777777" w:rsidR="00CA19C6" w:rsidRDefault="00CA19C6">
            <w:pPr>
              <w:pStyle w:val="NormalWeb"/>
              <w:spacing w:after="0"/>
              <w:jc w:val="both"/>
            </w:pPr>
            <w:r>
              <w:rPr>
                <w:rFonts w:ascii="Arial" w:hAnsi="Arial" w:cs="Arial"/>
                <w:b/>
                <w:bCs/>
                <w:color w:val="000000"/>
                <w:shd w:val="clear" w:color="auto" w:fill="FFFFFF"/>
              </w:rPr>
              <w:t>educação, trabalho, jurídica, habitação e outras); desempenhar tarefas</w:t>
            </w:r>
          </w:p>
          <w:p w14:paraId="342798B5" w14:textId="77777777" w:rsidR="00CA19C6" w:rsidRDefault="00CA19C6">
            <w:pPr>
              <w:pStyle w:val="NormalWeb"/>
              <w:spacing w:after="0"/>
              <w:jc w:val="both"/>
            </w:pPr>
            <w:r>
              <w:rPr>
                <w:rFonts w:ascii="Arial" w:hAnsi="Arial" w:cs="Arial"/>
                <w:b/>
                <w:bCs/>
                <w:color w:val="000000"/>
                <w:shd w:val="clear" w:color="auto" w:fill="FFFFFF"/>
              </w:rPr>
              <w:t>administrativas e articular recursos financeiros disponíveis.</w:t>
            </w:r>
          </w:p>
          <w:p w14:paraId="6E1A29CC" w14:textId="77777777" w:rsidR="00CA19C6" w:rsidRDefault="00CA19C6">
            <w:pPr>
              <w:pStyle w:val="NormalWeb"/>
              <w:spacing w:after="0"/>
              <w:jc w:val="both"/>
            </w:pPr>
            <w:r>
              <w:rPr>
                <w:rFonts w:ascii="Arial" w:hAnsi="Arial" w:cs="Arial"/>
                <w:b/>
                <w:bCs/>
                <w:color w:val="000000"/>
                <w:shd w:val="clear" w:color="auto" w:fill="FFFFFF"/>
              </w:rPr>
              <w:t xml:space="preserve">Realizará a avaliação da realidade </w:t>
            </w:r>
            <w:proofErr w:type="spellStart"/>
            <w:r>
              <w:rPr>
                <w:rFonts w:ascii="Arial" w:hAnsi="Arial" w:cs="Arial"/>
                <w:b/>
                <w:bCs/>
                <w:color w:val="000000"/>
                <w:shd w:val="clear" w:color="auto" w:fill="FFFFFF"/>
              </w:rPr>
              <w:t>sócio-econômica</w:t>
            </w:r>
            <w:proofErr w:type="spellEnd"/>
            <w:r>
              <w:rPr>
                <w:rFonts w:ascii="Arial" w:hAnsi="Arial" w:cs="Arial"/>
                <w:b/>
                <w:bCs/>
                <w:color w:val="000000"/>
                <w:shd w:val="clear" w:color="auto" w:fill="FFFFFF"/>
              </w:rPr>
              <w:t xml:space="preserve"> dos partícipes dos projetos e auxiliará na gestão da política de bolsas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27356" w14:textId="77777777" w:rsidR="00CA19C6" w:rsidRDefault="00CA19C6">
            <w:pPr>
              <w:pStyle w:val="NormalWeb"/>
              <w:spacing w:after="0"/>
              <w:jc w:val="both"/>
            </w:pPr>
            <w:r>
              <w:rPr>
                <w:rFonts w:ascii="Arial" w:hAnsi="Arial" w:cs="Arial"/>
                <w:b/>
                <w:bCs/>
                <w:color w:val="000000"/>
                <w:shd w:val="clear" w:color="auto" w:fill="FFFFFF"/>
              </w:rPr>
              <w:t>44h</w:t>
            </w:r>
          </w:p>
        </w:tc>
      </w:tr>
      <w:tr w:rsidR="00CA19C6" w14:paraId="2D1824A8" w14:textId="77777777" w:rsidTr="00CA19C6">
        <w:trPr>
          <w:trHeight w:val="478"/>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CBC1E4D" w14:textId="77777777" w:rsidR="00CA19C6" w:rsidRDefault="00CA19C6">
            <w:pPr>
              <w:pStyle w:val="NormalWeb"/>
              <w:spacing w:after="0"/>
              <w:jc w:val="both"/>
            </w:pPr>
            <w:r>
              <w:rPr>
                <w:rFonts w:ascii="Arial" w:hAnsi="Arial" w:cs="Arial"/>
                <w:b/>
                <w:bCs/>
                <w:color w:val="000000"/>
                <w:shd w:val="clear" w:color="auto" w:fill="FFFFFF"/>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bottom"/>
            <w:hideMark/>
          </w:tcPr>
          <w:p w14:paraId="77E32911" w14:textId="77777777" w:rsidR="00CA19C6" w:rsidRDefault="00CA19C6">
            <w:pPr>
              <w:pStyle w:val="NormalWeb"/>
              <w:spacing w:after="0"/>
              <w:jc w:val="both"/>
            </w:pPr>
            <w:r>
              <w:rPr>
                <w:rFonts w:ascii="Arial" w:hAnsi="Arial" w:cs="Arial"/>
                <w:color w:val="000000"/>
                <w:shd w:val="clear" w:color="auto" w:fill="FFFFFF"/>
              </w:rPr>
              <w:t>PEDAGOGO</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0AB5AC0" w14:textId="77777777" w:rsidR="00CA19C6" w:rsidRDefault="00CA19C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54F0B" w14:textId="77777777" w:rsidR="00CA19C6" w:rsidRDefault="00CA19C6">
            <w:pPr>
              <w:pStyle w:val="NormalWeb"/>
              <w:spacing w:after="0"/>
              <w:jc w:val="both"/>
            </w:pPr>
            <w:r>
              <w:rPr>
                <w:rFonts w:ascii="Arial" w:hAnsi="Arial" w:cs="Arial"/>
                <w:b/>
                <w:bCs/>
                <w:color w:val="000000"/>
                <w:shd w:val="clear" w:color="auto" w:fill="FFFFFF"/>
              </w:rPr>
              <w:t>Implementar, avaliar, coordenar e planejar o desenvolvimento de projetos pedagógicos/instrucionais, aplicando metodologias e técnicas para facilitar o processo de ensino e aprendizagem.</w:t>
            </w:r>
          </w:p>
          <w:p w14:paraId="347623ED" w14:textId="77777777" w:rsidR="00CA19C6" w:rsidRDefault="00CA19C6">
            <w:pPr>
              <w:pStyle w:val="NormalWeb"/>
              <w:spacing w:after="0"/>
              <w:jc w:val="both"/>
            </w:pPr>
            <w:r>
              <w:rPr>
                <w:rFonts w:ascii="Arial" w:hAnsi="Arial" w:cs="Arial"/>
                <w:b/>
                <w:bCs/>
                <w:color w:val="000000"/>
                <w:shd w:val="clear" w:color="auto" w:fill="FFFFFF"/>
              </w:rPr>
              <w:t xml:space="preserve">Elaborar e desenvolver projetos educacionais; participar da elaboração de instrumentos específicos </w:t>
            </w:r>
            <w:r>
              <w:rPr>
                <w:rFonts w:ascii="Arial" w:hAnsi="Arial" w:cs="Arial"/>
                <w:b/>
                <w:bCs/>
                <w:color w:val="000000"/>
                <w:shd w:val="clear" w:color="auto" w:fill="FFFFFF"/>
              </w:rPr>
              <w:lastRenderedPageBreak/>
              <w:t>de orientação pedagógica e educacional.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D0727" w14:textId="77777777" w:rsidR="00CA19C6" w:rsidRDefault="00CA19C6">
            <w:pPr>
              <w:pStyle w:val="NormalWeb"/>
              <w:spacing w:after="0"/>
              <w:jc w:val="both"/>
            </w:pPr>
            <w:r>
              <w:rPr>
                <w:rFonts w:ascii="Arial" w:hAnsi="Arial" w:cs="Arial"/>
                <w:b/>
                <w:bCs/>
                <w:color w:val="000000"/>
                <w:shd w:val="clear" w:color="auto" w:fill="FFFFFF"/>
              </w:rPr>
              <w:lastRenderedPageBreak/>
              <w:t>40h</w:t>
            </w:r>
          </w:p>
        </w:tc>
      </w:tr>
    </w:tbl>
    <w:p w14:paraId="1243116F" w14:textId="77777777" w:rsidR="00CA19C6" w:rsidRDefault="00CA19C6" w:rsidP="00CA19C6">
      <w:pPr>
        <w:spacing w:after="240"/>
      </w:pPr>
    </w:p>
    <w:p w14:paraId="32007EFB"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14. INFORMAÇÕES COMPLEMENTARES</w:t>
      </w:r>
    </w:p>
    <w:p w14:paraId="58142ABD" w14:textId="77777777" w:rsidR="00CA19C6" w:rsidRDefault="00CA19C6" w:rsidP="00CA19C6"/>
    <w:p w14:paraId="18B88069" w14:textId="77777777" w:rsidR="00CA19C6" w:rsidRDefault="00CA19C6" w:rsidP="00CA19C6">
      <w:pPr>
        <w:pStyle w:val="NormalWeb"/>
        <w:spacing w:after="120"/>
        <w:jc w:val="both"/>
      </w:pPr>
      <w:r>
        <w:rPr>
          <w:rFonts w:ascii="Arial" w:hAnsi="Arial" w:cs="Arial"/>
          <w:b/>
          <w:bCs/>
          <w:color w:val="000000"/>
          <w:shd w:val="clear" w:color="auto" w:fill="FFFFFF"/>
        </w:rPr>
        <w:t>14.1 PRAZO DE VIGÊNCIA</w:t>
      </w:r>
    </w:p>
    <w:p w14:paraId="7922F743" w14:textId="63AE7EF2" w:rsidR="00CA19C6" w:rsidRDefault="00CA19C6" w:rsidP="00CA19C6">
      <w:pPr>
        <w:pStyle w:val="NormalWeb"/>
        <w:spacing w:after="120"/>
        <w:jc w:val="both"/>
      </w:pPr>
      <w:r>
        <w:rPr>
          <w:rFonts w:ascii="Arial" w:hAnsi="Arial" w:cs="Arial"/>
          <w:color w:val="000000"/>
          <w:shd w:val="clear" w:color="auto" w:fill="FFFFFF"/>
        </w:rPr>
        <w:t>O prazo de vigência da parceria será de 12 meses a contar da publicação de seu extrato, podendo ser prorrogado nos termos do art. 55 da Lei. 13.019/2014 e do art. 35 do Decreto Municipal Nº 13.996/2021</w:t>
      </w:r>
    </w:p>
    <w:p w14:paraId="4D74AB3E" w14:textId="77777777" w:rsidR="00CA19C6" w:rsidRDefault="00CA19C6" w:rsidP="00CA19C6">
      <w:pPr>
        <w:pStyle w:val="NormalWeb"/>
        <w:spacing w:after="0"/>
        <w:jc w:val="both"/>
      </w:pPr>
      <w:r>
        <w:rPr>
          <w:rFonts w:ascii="Arial" w:hAnsi="Arial" w:cs="Arial"/>
          <w:b/>
          <w:bCs/>
          <w:color w:val="000000"/>
          <w:shd w:val="clear" w:color="auto" w:fill="FFFFFF"/>
        </w:rPr>
        <w:t>14.2 ABRANGÊNCIA</w:t>
      </w:r>
    </w:p>
    <w:p w14:paraId="0FDA4491" w14:textId="77777777" w:rsidR="00CA19C6" w:rsidRDefault="00CA19C6" w:rsidP="00CA19C6">
      <w:pPr>
        <w:pStyle w:val="NormalWeb"/>
        <w:spacing w:after="0"/>
        <w:jc w:val="both"/>
      </w:pPr>
      <w:r>
        <w:rPr>
          <w:rFonts w:ascii="Arial" w:hAnsi="Arial" w:cs="Arial"/>
          <w:color w:val="000000"/>
          <w:shd w:val="clear" w:color="auto" w:fill="FFFFFF"/>
        </w:rPr>
        <w:t xml:space="preserve">O projeto contemplará as atividades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além das atividades externas ao equipamento de divulgação da produção artística e cultural do </w:t>
      </w:r>
      <w:proofErr w:type="spellStart"/>
      <w:r>
        <w:rPr>
          <w:rFonts w:ascii="Arial" w:hAnsi="Arial" w:cs="Arial"/>
          <w:color w:val="000000"/>
          <w:shd w:val="clear" w:color="auto" w:fill="FFFFFF"/>
        </w:rPr>
        <w:t>MACquinho</w:t>
      </w:r>
      <w:proofErr w:type="spellEnd"/>
      <w:r>
        <w:rPr>
          <w:rFonts w:ascii="Arial" w:hAnsi="Arial" w:cs="Arial"/>
          <w:color w:val="000000"/>
          <w:shd w:val="clear" w:color="auto" w:fill="FFFFFF"/>
        </w:rPr>
        <w:t xml:space="preserve"> e de seus parceiros </w:t>
      </w:r>
    </w:p>
    <w:p w14:paraId="43851663" w14:textId="77777777" w:rsidR="00CA19C6" w:rsidRDefault="00CA19C6" w:rsidP="00CA19C6"/>
    <w:p w14:paraId="63B8B824"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15. PLANO DE APLICAÇÃO DE RECURSOS</w:t>
      </w:r>
    </w:p>
    <w:p w14:paraId="407D37A9" w14:textId="77777777" w:rsidR="00CA19C6" w:rsidRDefault="00CA19C6" w:rsidP="00CA19C6"/>
    <w:p w14:paraId="1ECD2E88" w14:textId="77777777" w:rsidR="00CA19C6" w:rsidRDefault="00CA19C6" w:rsidP="00CA19C6">
      <w:pPr>
        <w:pStyle w:val="NormalWeb"/>
        <w:spacing w:after="0"/>
        <w:jc w:val="both"/>
      </w:pPr>
      <w:r>
        <w:rPr>
          <w:rFonts w:ascii="Arial" w:hAnsi="Arial" w:cs="Arial"/>
          <w:b/>
          <w:bCs/>
          <w:color w:val="000000"/>
          <w:shd w:val="clear" w:color="auto" w:fill="FFFFFF"/>
        </w:rPr>
        <w:t>15.1 PLANILHA ORÇAMENTÁRIA DE REFERÊNCIA</w:t>
      </w:r>
    </w:p>
    <w:p w14:paraId="407ECC9B" w14:textId="77777777" w:rsidR="00CA19C6" w:rsidRDefault="00CA19C6" w:rsidP="00CA19C6">
      <w:pPr>
        <w:pStyle w:val="NormalWeb"/>
        <w:spacing w:after="120"/>
        <w:jc w:val="both"/>
      </w:pPr>
      <w:r>
        <w:rPr>
          <w:rFonts w:ascii="Arial" w:hAnsi="Arial" w:cs="Arial"/>
          <w:color w:val="000000"/>
          <w:shd w:val="clear" w:color="auto" w:fill="FFFFFF"/>
        </w:rPr>
        <w:t>As Planilhas em anexo (Anexo XII, XIII, XIV) servem de referência para a elaboração do Plano de Aplicação de Recursos a serem apresentados pelas OSC.</w:t>
      </w:r>
    </w:p>
    <w:p w14:paraId="5B7C2ECC" w14:textId="77777777" w:rsidR="00CA19C6" w:rsidRDefault="00CA19C6" w:rsidP="00CA19C6"/>
    <w:p w14:paraId="461C35CE" w14:textId="77777777" w:rsidR="00CA19C6" w:rsidRDefault="00CA19C6" w:rsidP="00CA19C6">
      <w:pPr>
        <w:pStyle w:val="NormalWeb"/>
        <w:spacing w:after="120"/>
        <w:jc w:val="both"/>
      </w:pPr>
      <w:r>
        <w:rPr>
          <w:rFonts w:ascii="Arial" w:hAnsi="Arial" w:cs="Arial"/>
          <w:b/>
          <w:bCs/>
          <w:color w:val="000000"/>
          <w:shd w:val="clear" w:color="auto" w:fill="FFFFFF"/>
        </w:rPr>
        <w:t>15.2 Cronograma de desembolso físico financeiro</w:t>
      </w:r>
    </w:p>
    <w:p w14:paraId="4348F6AE" w14:textId="77777777" w:rsidR="00CA19C6" w:rsidRDefault="00CA19C6" w:rsidP="00CA19C6">
      <w:pPr>
        <w:pStyle w:val="NormalWeb"/>
        <w:spacing w:after="0"/>
        <w:ind w:firstLine="708"/>
        <w:jc w:val="both"/>
      </w:pPr>
      <w:r>
        <w:rPr>
          <w:rFonts w:ascii="Arial" w:hAnsi="Arial" w:cs="Arial"/>
          <w:color w:val="000000"/>
          <w:shd w:val="clear" w:color="auto" w:fill="FFFFFF"/>
        </w:rPr>
        <w:t>Os recursos financeiros do Município para a consecução do Projeto corresponderão ao montante necessário para o cumprimento total do plano de trabalho e funcionamento pleno do Equipamento para os 12 meses de sua vigência, à conta da ação orçamentária da Secretaria Municipal de Governo de Niterói, Programa de Trabalho: 1501.13.392.0136.4101, Fonte 1.704.00. O desembolso deverá ocorrer trimestralmente, após apresentado e aprovado relatório de execução de metas parciais, a fim de que se materializem os aspectos constantes no Projeto. </w:t>
      </w:r>
    </w:p>
    <w:p w14:paraId="612C38B1" w14:textId="77777777" w:rsidR="00CA19C6" w:rsidRDefault="00CA19C6" w:rsidP="00CA19C6">
      <w:pPr>
        <w:pStyle w:val="NormalWeb"/>
        <w:spacing w:after="0"/>
        <w:ind w:firstLine="708"/>
        <w:jc w:val="both"/>
      </w:pPr>
      <w:r>
        <w:rPr>
          <w:rFonts w:ascii="Arial" w:hAnsi="Arial" w:cs="Arial"/>
          <w:color w:val="000000"/>
          <w:shd w:val="clear" w:color="auto" w:fill="FFFFFF"/>
        </w:rPr>
        <w:t>Assim, os recursos serão pagos em 04 parcelas, não sendo necessariamente iguais, sendo a primeira efetuada logo após a publicação do extrato do termo de colaboração assinado e com reforço para a garantia do orçamento necessário às aquisições dos bens necessários à estruturação do equipamento. </w:t>
      </w:r>
    </w:p>
    <w:p w14:paraId="7887C314"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719"/>
        <w:gridCol w:w="708"/>
        <w:gridCol w:w="708"/>
        <w:gridCol w:w="718"/>
        <w:gridCol w:w="708"/>
        <w:gridCol w:w="708"/>
        <w:gridCol w:w="718"/>
        <w:gridCol w:w="708"/>
        <w:gridCol w:w="708"/>
        <w:gridCol w:w="751"/>
        <w:gridCol w:w="741"/>
        <w:gridCol w:w="741"/>
      </w:tblGrid>
      <w:tr w:rsidR="00CA19C6" w14:paraId="61BACAE9" w14:textId="77777777" w:rsidTr="00CA19C6">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B53BBDF" w14:textId="77777777" w:rsidR="00CA19C6" w:rsidRDefault="00CA19C6">
            <w:pPr>
              <w:pStyle w:val="NormalWeb"/>
              <w:spacing w:after="140"/>
              <w:jc w:val="both"/>
            </w:pPr>
            <w:r>
              <w:rPr>
                <w:rFonts w:ascii="Arial" w:hAnsi="Arial" w:cs="Arial"/>
                <w:b/>
                <w:bCs/>
                <w:color w:val="000000"/>
                <w:shd w:val="clear" w:color="auto" w:fill="FFFFFF"/>
              </w:rPr>
              <w:t>Mês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B192E" w14:textId="77777777" w:rsidR="00CA19C6" w:rsidRDefault="00CA19C6">
            <w:pPr>
              <w:pStyle w:val="NormalWeb"/>
              <w:spacing w:after="140"/>
              <w:jc w:val="both"/>
            </w:pPr>
            <w:r>
              <w:rPr>
                <w:rFonts w:ascii="Arial" w:hAnsi="Arial" w:cs="Arial"/>
                <w:b/>
                <w:bCs/>
                <w:color w:val="000000"/>
                <w:shd w:val="clear" w:color="auto" w:fill="FFFFFF"/>
              </w:rPr>
              <w:t>Mês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E1B1E9" w14:textId="77777777" w:rsidR="00CA19C6" w:rsidRDefault="00CA19C6">
            <w:pPr>
              <w:pStyle w:val="NormalWeb"/>
              <w:spacing w:after="140"/>
              <w:jc w:val="both"/>
            </w:pPr>
            <w:r>
              <w:rPr>
                <w:rFonts w:ascii="Arial" w:hAnsi="Arial" w:cs="Arial"/>
                <w:b/>
                <w:bCs/>
                <w:color w:val="000000"/>
                <w:shd w:val="clear" w:color="auto" w:fill="FFFFFF"/>
              </w:rPr>
              <w:t>Mês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072F3F6" w14:textId="77777777" w:rsidR="00CA19C6" w:rsidRDefault="00CA19C6">
            <w:pPr>
              <w:pStyle w:val="NormalWeb"/>
              <w:spacing w:after="140"/>
              <w:jc w:val="both"/>
            </w:pPr>
            <w:r>
              <w:rPr>
                <w:rFonts w:ascii="Arial" w:hAnsi="Arial" w:cs="Arial"/>
                <w:b/>
                <w:bCs/>
                <w:color w:val="000000"/>
                <w:shd w:val="clear" w:color="auto" w:fill="FFFFFF"/>
              </w:rPr>
              <w:t>Mês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0606AD" w14:textId="77777777" w:rsidR="00CA19C6" w:rsidRDefault="00CA19C6">
            <w:pPr>
              <w:pStyle w:val="NormalWeb"/>
              <w:spacing w:after="140"/>
              <w:jc w:val="both"/>
            </w:pPr>
            <w:r>
              <w:rPr>
                <w:rFonts w:ascii="Arial" w:hAnsi="Arial" w:cs="Arial"/>
                <w:b/>
                <w:bCs/>
                <w:color w:val="000000"/>
                <w:shd w:val="clear" w:color="auto" w:fill="FFFFFF"/>
              </w:rPr>
              <w:t>Mês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ADA50" w14:textId="77777777" w:rsidR="00CA19C6" w:rsidRDefault="00CA19C6">
            <w:pPr>
              <w:pStyle w:val="NormalWeb"/>
              <w:spacing w:after="140"/>
              <w:jc w:val="both"/>
            </w:pPr>
            <w:r>
              <w:rPr>
                <w:rFonts w:ascii="Arial" w:hAnsi="Arial" w:cs="Arial"/>
                <w:b/>
                <w:bCs/>
                <w:color w:val="000000"/>
                <w:shd w:val="clear" w:color="auto" w:fill="FFFFFF"/>
              </w:rPr>
              <w:t>Mês 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3D60322" w14:textId="77777777" w:rsidR="00CA19C6" w:rsidRDefault="00CA19C6">
            <w:pPr>
              <w:pStyle w:val="NormalWeb"/>
              <w:spacing w:after="140"/>
              <w:jc w:val="both"/>
            </w:pPr>
            <w:r>
              <w:rPr>
                <w:rFonts w:ascii="Arial" w:hAnsi="Arial" w:cs="Arial"/>
                <w:b/>
                <w:bCs/>
                <w:color w:val="000000"/>
                <w:shd w:val="clear" w:color="auto" w:fill="FFFFFF"/>
              </w:rPr>
              <w:t>Mês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43018D" w14:textId="77777777" w:rsidR="00CA19C6" w:rsidRDefault="00CA19C6">
            <w:pPr>
              <w:pStyle w:val="NormalWeb"/>
              <w:spacing w:after="140"/>
              <w:jc w:val="both"/>
            </w:pPr>
            <w:r>
              <w:rPr>
                <w:rFonts w:ascii="Arial" w:hAnsi="Arial" w:cs="Arial"/>
                <w:b/>
                <w:bCs/>
                <w:color w:val="000000"/>
                <w:shd w:val="clear" w:color="auto" w:fill="FFFFFF"/>
              </w:rPr>
              <w:t>Mês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F3BAB" w14:textId="77777777" w:rsidR="00CA19C6" w:rsidRDefault="00CA19C6">
            <w:pPr>
              <w:pStyle w:val="NormalWeb"/>
              <w:spacing w:after="140"/>
              <w:jc w:val="both"/>
            </w:pPr>
            <w:r>
              <w:rPr>
                <w:rFonts w:ascii="Arial" w:hAnsi="Arial" w:cs="Arial"/>
                <w:b/>
                <w:bCs/>
                <w:color w:val="000000"/>
                <w:shd w:val="clear" w:color="auto" w:fill="FFFFFF"/>
              </w:rPr>
              <w:t>Mês 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CC0C081" w14:textId="77777777" w:rsidR="00CA19C6" w:rsidRDefault="00CA19C6">
            <w:pPr>
              <w:pStyle w:val="NormalWeb"/>
              <w:spacing w:after="140"/>
              <w:jc w:val="both"/>
            </w:pPr>
            <w:r>
              <w:rPr>
                <w:rFonts w:ascii="Arial" w:hAnsi="Arial" w:cs="Arial"/>
                <w:b/>
                <w:bCs/>
                <w:color w:val="000000"/>
                <w:shd w:val="clear" w:color="auto" w:fill="FFFFFF"/>
              </w:rPr>
              <w:t>Mês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A5BCE0" w14:textId="77777777" w:rsidR="00CA19C6" w:rsidRDefault="00CA19C6">
            <w:pPr>
              <w:pStyle w:val="NormalWeb"/>
              <w:spacing w:after="140"/>
              <w:jc w:val="both"/>
            </w:pPr>
            <w:r>
              <w:rPr>
                <w:rFonts w:ascii="Arial" w:hAnsi="Arial" w:cs="Arial"/>
                <w:b/>
                <w:bCs/>
                <w:color w:val="000000"/>
                <w:shd w:val="clear" w:color="auto" w:fill="FFFFFF"/>
              </w:rPr>
              <w:t>Mês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BB710" w14:textId="77777777" w:rsidR="00CA19C6" w:rsidRDefault="00CA19C6">
            <w:pPr>
              <w:pStyle w:val="NormalWeb"/>
              <w:spacing w:after="140"/>
              <w:jc w:val="both"/>
            </w:pPr>
            <w:r>
              <w:rPr>
                <w:rFonts w:ascii="Arial" w:hAnsi="Arial" w:cs="Arial"/>
                <w:b/>
                <w:bCs/>
                <w:color w:val="000000"/>
                <w:shd w:val="clear" w:color="auto" w:fill="FFFFFF"/>
              </w:rPr>
              <w:t>Mês 12</w:t>
            </w:r>
          </w:p>
        </w:tc>
      </w:tr>
      <w:tr w:rsidR="00CA19C6" w14:paraId="005152E5" w14:textId="77777777" w:rsidTr="00CA19C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6072E46" w14:textId="77777777" w:rsidR="00CA19C6" w:rsidRDefault="00CA19C6">
            <w:pPr>
              <w:pStyle w:val="NormalWeb"/>
              <w:spacing w:after="140"/>
              <w:jc w:val="both"/>
            </w:pPr>
            <w:r>
              <w:rPr>
                <w:rFonts w:ascii="Arial" w:hAnsi="Arial" w:cs="Arial"/>
                <w:b/>
                <w:bCs/>
                <w:color w:val="000000"/>
                <w:shd w:val="clear" w:color="auto" w:fill="FFFFFF"/>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872744"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A54DD"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996712E" w14:textId="77777777" w:rsidR="00CA19C6" w:rsidRDefault="00CA19C6">
            <w:pPr>
              <w:pStyle w:val="NormalWeb"/>
              <w:spacing w:after="140"/>
              <w:jc w:val="both"/>
            </w:pPr>
            <w:r>
              <w:rPr>
                <w:rFonts w:ascii="Arial" w:hAnsi="Arial" w:cs="Arial"/>
                <w:b/>
                <w:bCs/>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0FC2E"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73DF6"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3F0EA9F" w14:textId="77777777" w:rsidR="00CA19C6" w:rsidRDefault="00CA19C6">
            <w:pPr>
              <w:pStyle w:val="NormalWeb"/>
              <w:spacing w:after="140"/>
              <w:jc w:val="both"/>
            </w:pPr>
            <w:r>
              <w:rPr>
                <w:rFonts w:ascii="Arial" w:hAnsi="Arial" w:cs="Arial"/>
                <w:b/>
                <w:bCs/>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65B0F3"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2364B"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B2990D3" w14:textId="77777777" w:rsidR="00CA19C6" w:rsidRDefault="00CA19C6">
            <w:pPr>
              <w:pStyle w:val="NormalWeb"/>
              <w:spacing w:after="140"/>
              <w:jc w:val="both"/>
            </w:pPr>
            <w:r>
              <w:rPr>
                <w:rFonts w:ascii="Arial" w:hAnsi="Arial" w:cs="Arial"/>
                <w:b/>
                <w:bCs/>
                <w:color w:val="000000"/>
                <w:shd w:val="clear" w:color="auto" w:fill="FFFFFF"/>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59D42" w14:textId="77777777" w:rsidR="00CA19C6" w:rsidRDefault="00CA19C6"/>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8EC612" w14:textId="77777777" w:rsidR="00CA19C6" w:rsidRDefault="00CA19C6"/>
        </w:tc>
      </w:tr>
    </w:tbl>
    <w:p w14:paraId="4AE5D111" w14:textId="77777777" w:rsidR="00CA19C6" w:rsidRDefault="00CA19C6" w:rsidP="00CA19C6"/>
    <w:p w14:paraId="6D924F27" w14:textId="77777777" w:rsidR="00CA19C6" w:rsidRDefault="00CA19C6" w:rsidP="00CA19C6">
      <w:pPr>
        <w:pStyle w:val="NormalWeb"/>
        <w:spacing w:after="0"/>
        <w:jc w:val="both"/>
      </w:pPr>
      <w:r>
        <w:rPr>
          <w:rFonts w:ascii="Arial" w:hAnsi="Arial" w:cs="Arial"/>
          <w:b/>
          <w:bCs/>
          <w:color w:val="000000"/>
          <w:shd w:val="clear" w:color="auto" w:fill="FFFFFF"/>
        </w:rPr>
        <w:t>15.3. Planejamento das despesas</w:t>
      </w:r>
    </w:p>
    <w:p w14:paraId="20F374AB" w14:textId="77777777" w:rsidR="00CA19C6" w:rsidRDefault="00CA19C6" w:rsidP="00CA19C6">
      <w:pPr>
        <w:pStyle w:val="NormalWeb"/>
        <w:spacing w:before="135" w:after="0"/>
        <w:ind w:right="184"/>
        <w:jc w:val="both"/>
      </w:pPr>
      <w:r>
        <w:rPr>
          <w:rFonts w:ascii="Arial" w:hAnsi="Arial" w:cs="Arial"/>
          <w:color w:val="000000"/>
          <w:shd w:val="clear" w:color="auto" w:fill="FFFFFF"/>
        </w:rPr>
        <w:t xml:space="preserve">O planejamento das despesas será requisitado apenas após a conclusão da etapa de seleção, como parte da etapa de celebração do termo. Todas as despesas financeiras da Parceria deverão estar relacionadas à execução das metas e suas respectivas etapas, sendo detalhadas em Plano de Aplicação com descrição dos itens, classificação </w:t>
      </w:r>
      <w:r>
        <w:rPr>
          <w:rFonts w:ascii="Arial" w:hAnsi="Arial" w:cs="Arial"/>
          <w:color w:val="000000"/>
          <w:shd w:val="clear" w:color="auto" w:fill="FFFFFF"/>
        </w:rPr>
        <w:lastRenderedPageBreak/>
        <w:t>do tipo de despesa (bens, serviços, tributos, despesas administrativas, operacionais e outras), especificação, quantidade, unidade, valor unitário e valor total.</w:t>
      </w:r>
    </w:p>
    <w:p w14:paraId="36CF945F" w14:textId="77777777" w:rsidR="00CA19C6" w:rsidRDefault="00CA19C6" w:rsidP="00CA19C6"/>
    <w:p w14:paraId="547BC898" w14:textId="77777777" w:rsidR="00CA19C6" w:rsidRDefault="00CA19C6" w:rsidP="00CA19C6">
      <w:pPr>
        <w:pStyle w:val="NormalWeb"/>
        <w:spacing w:after="0"/>
        <w:ind w:firstLine="101"/>
        <w:jc w:val="both"/>
      </w:pPr>
      <w:r>
        <w:rPr>
          <w:rFonts w:ascii="Arial" w:hAnsi="Arial" w:cs="Arial"/>
          <w:b/>
          <w:bCs/>
          <w:color w:val="000000"/>
          <w:shd w:val="clear" w:color="auto" w:fill="FFFFFF"/>
        </w:rPr>
        <w:t>15.4 Responsabilidade da Organização parceira na execução do objeto.</w:t>
      </w:r>
    </w:p>
    <w:p w14:paraId="2BCB3F05" w14:textId="77777777" w:rsidR="00CA19C6" w:rsidRDefault="00CA19C6" w:rsidP="00CA19C6">
      <w:pPr>
        <w:pStyle w:val="NormalWeb"/>
        <w:spacing w:before="134" w:after="0"/>
        <w:ind w:right="190"/>
        <w:jc w:val="both"/>
      </w:pPr>
      <w:r>
        <w:rPr>
          <w:rFonts w:ascii="Arial" w:hAnsi="Arial" w:cs="Arial"/>
          <w:color w:val="000000"/>
          <w:shd w:val="clear" w:color="auto" w:fill="FFFFFF"/>
        </w:rPr>
        <w:t>A coordenação e a responsabilidade pela execução direta da integralidade do objeto são da OSC celebrante, permitindo a contratação de serviços de terceiros quando houver previsão no plano ou programa de trabalho ou em razão de fato superveniente e imprevisível, devidamente justificado e aprovado pela Secretaria de Governo. Além disso, toda a compra de materiais e insumos para a realização de todas as metas do Projeto são de responsabilidade exclusiva da OSC celebrante. Bem como a responsabilidade pela manutenção e funcionamento de todos os equipamentos e redes necessários para o funcionamento previsto no plano de Trabalho.</w:t>
      </w:r>
    </w:p>
    <w:p w14:paraId="2F3D6774" w14:textId="77777777" w:rsidR="00CA19C6" w:rsidRDefault="00CA19C6" w:rsidP="00CA19C6"/>
    <w:p w14:paraId="61B68F4D" w14:textId="77777777" w:rsidR="00CA19C6" w:rsidRDefault="00CA19C6" w:rsidP="00CA19C6">
      <w:pPr>
        <w:pStyle w:val="NormalWeb"/>
        <w:spacing w:after="0"/>
        <w:ind w:firstLine="101"/>
        <w:jc w:val="both"/>
      </w:pPr>
      <w:r>
        <w:rPr>
          <w:rFonts w:ascii="Arial" w:hAnsi="Arial" w:cs="Arial"/>
          <w:b/>
          <w:bCs/>
          <w:color w:val="000000"/>
          <w:shd w:val="clear" w:color="auto" w:fill="FFFFFF"/>
        </w:rPr>
        <w:t>15.5. Execução das Despesas</w:t>
      </w:r>
    </w:p>
    <w:p w14:paraId="33A465B9" w14:textId="77777777" w:rsidR="00CA19C6" w:rsidRDefault="00CA19C6" w:rsidP="00CA19C6">
      <w:pPr>
        <w:pStyle w:val="Ttulo1"/>
        <w:spacing w:before="0"/>
        <w:ind w:left="101"/>
        <w:jc w:val="both"/>
      </w:pPr>
      <w:r>
        <w:rPr>
          <w:rStyle w:val="apple-tab-span"/>
          <w:rFonts w:ascii="Arial" w:hAnsi="Arial" w:cs="Arial"/>
          <w:color w:val="000000"/>
          <w:sz w:val="24"/>
          <w:szCs w:val="24"/>
          <w:shd w:val="clear" w:color="auto" w:fill="FFFFFF"/>
        </w:rPr>
        <w:tab/>
      </w:r>
    </w:p>
    <w:p w14:paraId="44DF4180" w14:textId="77777777" w:rsidR="00CA19C6" w:rsidRDefault="00CA19C6" w:rsidP="00CA19C6">
      <w:pPr>
        <w:pStyle w:val="NormalWeb"/>
        <w:spacing w:after="0"/>
        <w:ind w:firstLine="101"/>
        <w:jc w:val="both"/>
      </w:pPr>
      <w:r>
        <w:rPr>
          <w:rFonts w:ascii="Arial" w:hAnsi="Arial" w:cs="Arial"/>
          <w:b/>
          <w:bCs/>
          <w:color w:val="000000"/>
          <w:shd w:val="clear" w:color="auto" w:fill="FFFFFF"/>
        </w:rPr>
        <w:t>15.5.1 Movimentação de recursos por transferência eletrônica.</w:t>
      </w:r>
    </w:p>
    <w:p w14:paraId="43E0966E" w14:textId="77777777" w:rsidR="00CA19C6" w:rsidRDefault="00CA19C6" w:rsidP="00CA19C6">
      <w:pPr>
        <w:pStyle w:val="NormalWeb"/>
        <w:spacing w:before="134" w:after="0"/>
        <w:ind w:right="182" w:firstLine="819"/>
        <w:jc w:val="both"/>
      </w:pPr>
      <w:r>
        <w:rPr>
          <w:rFonts w:ascii="Arial" w:hAnsi="Arial" w:cs="Arial"/>
          <w:color w:val="000000"/>
          <w:shd w:val="clear" w:color="auto" w:fill="FFFFFF"/>
        </w:rPr>
        <w:t>Conforme o art. Art. 53 da Lei nº 13.019/2014, toda a movimentação de recursos no âmbito da parceria será realizada mediante transferência eletrônica sujeita à identificação do beneficiário final, mediante crédito na conta bancária de titularidade dos prestadores de serviços.</w:t>
      </w:r>
    </w:p>
    <w:p w14:paraId="19F7C604" w14:textId="77777777" w:rsidR="00CA19C6" w:rsidRDefault="00CA19C6" w:rsidP="00CA19C6">
      <w:pPr>
        <w:pStyle w:val="NormalWeb"/>
        <w:spacing w:after="0"/>
        <w:jc w:val="both"/>
      </w:pPr>
      <w:r>
        <w:rPr>
          <w:rFonts w:ascii="Arial" w:hAnsi="Arial" w:cs="Arial"/>
          <w:b/>
          <w:bCs/>
          <w:color w:val="000000"/>
          <w:shd w:val="clear" w:color="auto" w:fill="FFFFFF"/>
        </w:rPr>
        <w:t>15.5.2. Compra de materiais e contratação de serviços</w:t>
      </w:r>
    </w:p>
    <w:p w14:paraId="517448F1" w14:textId="77777777" w:rsidR="00CA19C6" w:rsidRDefault="00CA19C6" w:rsidP="00CA19C6">
      <w:pPr>
        <w:pStyle w:val="NormalWeb"/>
        <w:spacing w:before="135" w:after="0"/>
        <w:ind w:left="142" w:right="185" w:firstLine="566"/>
        <w:jc w:val="both"/>
      </w:pPr>
      <w:r>
        <w:rPr>
          <w:rFonts w:ascii="Arial" w:hAnsi="Arial" w:cs="Arial"/>
          <w:color w:val="000000"/>
          <w:shd w:val="clear" w:color="auto" w:fill="FFFFFF"/>
        </w:rPr>
        <w:t xml:space="preserve">A execução das despesas relacionadas ao Termo de Colaboração se dará nos termos de que trata o </w:t>
      </w:r>
      <w:hyperlink r:id="rId27" w:anchor="art45" w:history="1">
        <w:r>
          <w:rPr>
            <w:rStyle w:val="Hyperlink"/>
            <w:rFonts w:ascii="Arial" w:hAnsi="Arial" w:cs="Arial"/>
            <w:color w:val="000000"/>
            <w:shd w:val="clear" w:color="auto" w:fill="FFFFFF"/>
          </w:rPr>
          <w:t>art. 45</w:t>
        </w:r>
      </w:hyperlink>
      <w:r>
        <w:rPr>
          <w:rFonts w:ascii="Arial" w:hAnsi="Arial" w:cs="Arial"/>
          <w:color w:val="000000"/>
          <w:shd w:val="clear" w:color="auto" w:fill="FFFFFF"/>
        </w:rPr>
        <w:t xml:space="preserve"> </w:t>
      </w:r>
      <w:hyperlink r:id="rId28" w:anchor="art45" w:history="1">
        <w:r>
          <w:rPr>
            <w:rStyle w:val="Hyperlink"/>
            <w:rFonts w:ascii="Arial" w:hAnsi="Arial" w:cs="Arial"/>
            <w:color w:val="000000"/>
            <w:shd w:val="clear" w:color="auto" w:fill="FFFFFF"/>
          </w:rPr>
          <w:t>da Lei nº 13.019, de 2014</w:t>
        </w:r>
      </w:hyperlink>
      <w:r>
        <w:rPr>
          <w:rFonts w:ascii="Arial" w:hAnsi="Arial" w:cs="Arial"/>
          <w:color w:val="000000"/>
          <w:shd w:val="clear" w:color="auto" w:fill="FFFFFF"/>
        </w:rPr>
        <w:t>.</w:t>
      </w:r>
    </w:p>
    <w:p w14:paraId="751F15F2" w14:textId="77777777" w:rsidR="00CA19C6" w:rsidRDefault="00CA19C6" w:rsidP="00CA19C6">
      <w:pPr>
        <w:pStyle w:val="NormalWeb"/>
        <w:spacing w:after="0"/>
        <w:ind w:left="142" w:right="185" w:firstLine="709"/>
        <w:jc w:val="both"/>
      </w:pPr>
      <w:r>
        <w:rPr>
          <w:rFonts w:ascii="Arial" w:hAnsi="Arial" w:cs="Arial"/>
          <w:color w:val="000000"/>
          <w:shd w:val="clear" w:color="auto" w:fill="FFFFFF"/>
        </w:rPr>
        <w:t>A OSC celebrante é exclusivamente responsável por todos os atos e procedimentos adotados nas suas contratações, sendo também de sua responsabilidade o gerenciamento administrativo e financeiro dos recursos recebidos, inclusive no que diz respeito às despesas de custeio, investimento e pessoal.</w:t>
      </w:r>
    </w:p>
    <w:p w14:paraId="4499E14C" w14:textId="77777777" w:rsidR="00CA19C6" w:rsidRDefault="00CA19C6" w:rsidP="00CA19C6">
      <w:pPr>
        <w:pStyle w:val="NormalWeb"/>
        <w:spacing w:after="0"/>
        <w:ind w:left="142" w:right="188" w:firstLine="709"/>
        <w:jc w:val="both"/>
      </w:pPr>
      <w:r>
        <w:rPr>
          <w:rFonts w:ascii="Arial" w:hAnsi="Arial" w:cs="Arial"/>
          <w:color w:val="000000"/>
          <w:shd w:val="clear" w:color="auto" w:fill="FFFFFF"/>
        </w:rPr>
        <w:t>Os encargos trabalhistas, previdenciários, fiscais e comerciais relativos ao funcionamento da instituição e ao adimplemento do Termo de Colaboração também são de responsabilidade exclusiva da organização da sociedade civil, não se caracterizando responsabilidade solidária ou subsidiária da Administração Municipal pelos respectivos pagamentos, qualquer que seja a oneração do objeto da parceria ou restrição à sua execução.</w:t>
      </w:r>
    </w:p>
    <w:p w14:paraId="5E64E82A" w14:textId="77777777" w:rsidR="00CA19C6" w:rsidRDefault="00CA19C6" w:rsidP="00CA19C6"/>
    <w:p w14:paraId="602B7F01" w14:textId="77777777" w:rsidR="00CA19C6" w:rsidRDefault="00CA19C6" w:rsidP="00CA19C6">
      <w:pPr>
        <w:pStyle w:val="NormalWeb"/>
        <w:spacing w:before="1" w:after="0"/>
        <w:jc w:val="both"/>
      </w:pPr>
      <w:r>
        <w:rPr>
          <w:rFonts w:ascii="Arial" w:hAnsi="Arial" w:cs="Arial"/>
          <w:b/>
          <w:bCs/>
          <w:color w:val="000000"/>
          <w:shd w:val="clear" w:color="auto" w:fill="FFFFFF"/>
        </w:rPr>
        <w:t>15.5.3. Gestão dos recursos financeiros da Parceria.</w:t>
      </w:r>
    </w:p>
    <w:p w14:paraId="7FB42AD7" w14:textId="77777777" w:rsidR="00CA19C6" w:rsidRDefault="00CA19C6" w:rsidP="00CA19C6">
      <w:pPr>
        <w:pStyle w:val="NormalWeb"/>
        <w:spacing w:before="134" w:after="0"/>
        <w:jc w:val="both"/>
      </w:pPr>
      <w:r>
        <w:rPr>
          <w:rFonts w:ascii="Arial" w:hAnsi="Arial" w:cs="Arial"/>
          <w:color w:val="000000"/>
          <w:shd w:val="clear" w:color="auto" w:fill="FFFFFF"/>
        </w:rPr>
        <w:t>           Deverão ser observados os seguintes procedimentos:</w:t>
      </w:r>
    </w:p>
    <w:p w14:paraId="3DDC865F" w14:textId="77777777" w:rsidR="00CA19C6" w:rsidRDefault="00CA19C6" w:rsidP="00CA19C6">
      <w:pPr>
        <w:pStyle w:val="NormalWeb"/>
        <w:spacing w:before="137" w:after="200"/>
        <w:ind w:right="192"/>
        <w:jc w:val="both"/>
      </w:pPr>
      <w:r>
        <w:rPr>
          <w:rStyle w:val="apple-tab-span"/>
          <w:rFonts w:ascii="Arial" w:hAnsi="Arial" w:cs="Arial"/>
          <w:color w:val="000000"/>
          <w:shd w:val="clear" w:color="auto" w:fill="FFFFFF"/>
        </w:rPr>
        <w:tab/>
      </w:r>
      <w:r>
        <w:rPr>
          <w:rFonts w:ascii="Arial" w:hAnsi="Arial" w:cs="Arial"/>
          <w:color w:val="000000"/>
          <w:shd w:val="clear" w:color="auto" w:fill="FFFFFF"/>
        </w:rPr>
        <w:t>I) Deverá a entidade indicar o número da conta bancária e agência em que será feita a movimentação financeira;</w:t>
      </w:r>
    </w:p>
    <w:p w14:paraId="501BC58D" w14:textId="77777777" w:rsidR="00CA19C6" w:rsidRDefault="00CA19C6" w:rsidP="00CA19C6">
      <w:pPr>
        <w:pStyle w:val="NormalWeb"/>
        <w:spacing w:after="200"/>
        <w:ind w:right="187"/>
        <w:jc w:val="both"/>
      </w:pPr>
      <w:r>
        <w:rPr>
          <w:rStyle w:val="apple-tab-span"/>
          <w:rFonts w:ascii="Arial" w:hAnsi="Arial" w:cs="Arial"/>
          <w:color w:val="000000"/>
          <w:shd w:val="clear" w:color="auto" w:fill="FFFFFF"/>
        </w:rPr>
        <w:tab/>
      </w:r>
      <w:r>
        <w:rPr>
          <w:rFonts w:ascii="Arial" w:hAnsi="Arial" w:cs="Arial"/>
          <w:color w:val="000000"/>
          <w:shd w:val="clear" w:color="auto" w:fill="FFFFFF"/>
        </w:rPr>
        <w:t>II) Os recursos financeiros da parceria serão depositados e geridos na conta corrente que é criada exclusivamente para a execução do objeto, isenta de tarifa bancária na instituição financeira indicada pela administração pública, não sendo permitidas retiradas ou depósitos estranhos a ele;</w:t>
      </w:r>
    </w:p>
    <w:p w14:paraId="5476804C" w14:textId="77777777" w:rsidR="00CA19C6" w:rsidRDefault="00CA19C6" w:rsidP="00CA19C6">
      <w:pPr>
        <w:pStyle w:val="NormalWeb"/>
        <w:spacing w:before="90" w:after="200"/>
        <w:ind w:right="185"/>
        <w:jc w:val="both"/>
      </w:pPr>
      <w:r>
        <w:rPr>
          <w:rStyle w:val="apple-tab-span"/>
          <w:rFonts w:ascii="Arial" w:hAnsi="Arial" w:cs="Arial"/>
          <w:color w:val="000000"/>
          <w:shd w:val="clear" w:color="auto" w:fill="FFFFFF"/>
        </w:rPr>
        <w:tab/>
      </w:r>
      <w:r>
        <w:rPr>
          <w:rFonts w:ascii="Arial" w:hAnsi="Arial" w:cs="Arial"/>
          <w:color w:val="000000"/>
          <w:shd w:val="clear" w:color="auto" w:fill="FFFFFF"/>
        </w:rPr>
        <w:t>III) Os rendimentos de ativos financeiros serão aplicados no objeto da parceria, estando sujeitos às mesmas condições de prestação de contas exigidas para os recursos transferidos pelo Município;</w:t>
      </w:r>
    </w:p>
    <w:p w14:paraId="6124C7C9" w14:textId="77777777" w:rsidR="00CA19C6" w:rsidRDefault="00CA19C6" w:rsidP="00CA19C6">
      <w:pPr>
        <w:pStyle w:val="NormalWeb"/>
        <w:spacing w:after="200"/>
        <w:ind w:right="186"/>
        <w:jc w:val="both"/>
      </w:pPr>
      <w:r>
        <w:rPr>
          <w:rStyle w:val="apple-tab-span"/>
          <w:rFonts w:ascii="Arial" w:hAnsi="Arial" w:cs="Arial"/>
          <w:color w:val="000000"/>
          <w:shd w:val="clear" w:color="auto" w:fill="FFFFFF"/>
        </w:rPr>
        <w:lastRenderedPageBreak/>
        <w:tab/>
      </w:r>
      <w:r>
        <w:rPr>
          <w:rFonts w:ascii="Arial" w:hAnsi="Arial" w:cs="Arial"/>
          <w:color w:val="000000"/>
          <w:shd w:val="clear" w:color="auto" w:fill="FFFFFF"/>
        </w:rPr>
        <w:t>IV) Será utilizado como índice de reajuste o IPCA – Índice de Preços ao Consumidor Amplo – a partir da apresentação da proposta no Chamamento Público. No caso de solicitação de reajuste, o requerimento deverá ser remetido ao Secretário da pasta correspondente, através de planilha analítica, para que tome as diligências necessárias à aprovação ou rejeição do pleito, nos termos da legislação em vigor;</w:t>
      </w:r>
    </w:p>
    <w:p w14:paraId="5B11649A" w14:textId="77777777" w:rsidR="00CA19C6" w:rsidRDefault="00CA19C6" w:rsidP="00CA19C6">
      <w:pPr>
        <w:pStyle w:val="NormalWeb"/>
        <w:spacing w:after="200"/>
        <w:ind w:right="186"/>
        <w:jc w:val="both"/>
      </w:pPr>
      <w:r>
        <w:rPr>
          <w:rStyle w:val="apple-tab-span"/>
          <w:rFonts w:ascii="Arial" w:hAnsi="Arial" w:cs="Arial"/>
          <w:color w:val="000000"/>
          <w:shd w:val="clear" w:color="auto" w:fill="FFFFFF"/>
        </w:rPr>
        <w:tab/>
      </w:r>
      <w:r>
        <w:rPr>
          <w:rFonts w:ascii="Arial" w:hAnsi="Arial" w:cs="Arial"/>
          <w:color w:val="000000"/>
          <w:shd w:val="clear" w:color="auto" w:fill="FFFFFF"/>
        </w:rPr>
        <w:t>V) Quando verificados fatos imprevisíveis e extraordinários, os quais tornem a prestação da parceria excessivamente onerosa, poderá a mesma solicitar à Administração Pública a revisão, pleito que deverá ser necessariamente apresentado com comprovações a justificarem o requerimento que será analisado pelo Município;</w:t>
      </w:r>
    </w:p>
    <w:p w14:paraId="454D4814" w14:textId="77777777" w:rsidR="00CA19C6" w:rsidRDefault="00CA19C6" w:rsidP="00CA19C6">
      <w:pPr>
        <w:pStyle w:val="NormalWeb"/>
        <w:spacing w:before="1" w:after="200"/>
        <w:ind w:right="190"/>
        <w:jc w:val="both"/>
      </w:pPr>
      <w:r>
        <w:rPr>
          <w:rStyle w:val="apple-tab-span"/>
          <w:rFonts w:ascii="Arial" w:hAnsi="Arial" w:cs="Arial"/>
          <w:color w:val="000000"/>
          <w:shd w:val="clear" w:color="auto" w:fill="FFFFFF"/>
        </w:rPr>
        <w:tab/>
      </w:r>
      <w:r>
        <w:rPr>
          <w:rFonts w:ascii="Arial" w:hAnsi="Arial" w:cs="Arial"/>
          <w:color w:val="000000"/>
          <w:shd w:val="clear" w:color="auto" w:fill="FFFFFF"/>
        </w:rPr>
        <w:t>VI) O Termo de Colaboração deverá ser executado fielmente, de acordo com suas cláusulas, nos termos do instrumento convocatório e da legislação legal vigente.</w:t>
      </w:r>
    </w:p>
    <w:p w14:paraId="40D302D4" w14:textId="77777777" w:rsidR="00CA19C6" w:rsidRDefault="00CA19C6" w:rsidP="00CA19C6">
      <w:pPr>
        <w:pStyle w:val="NormalWeb"/>
        <w:spacing w:after="0"/>
        <w:ind w:firstLine="101"/>
        <w:jc w:val="both"/>
      </w:pPr>
      <w:r>
        <w:rPr>
          <w:rFonts w:ascii="Arial" w:hAnsi="Arial" w:cs="Arial"/>
          <w:b/>
          <w:bCs/>
          <w:color w:val="000000"/>
          <w:shd w:val="clear" w:color="auto" w:fill="FFFFFF"/>
        </w:rPr>
        <w:t>15.5.4 Dos repasses</w:t>
      </w:r>
    </w:p>
    <w:p w14:paraId="7A205781" w14:textId="77777777" w:rsidR="00CA19C6" w:rsidRDefault="00CA19C6" w:rsidP="00CA19C6">
      <w:pPr>
        <w:pStyle w:val="NormalWeb"/>
        <w:spacing w:before="134" w:after="0"/>
        <w:ind w:right="185" w:firstLine="707"/>
        <w:jc w:val="both"/>
      </w:pPr>
      <w:r>
        <w:rPr>
          <w:rFonts w:ascii="Arial" w:hAnsi="Arial" w:cs="Arial"/>
          <w:color w:val="000000"/>
          <w:shd w:val="clear" w:color="auto" w:fill="FFFFFF"/>
        </w:rPr>
        <w:t>Os repasses referentes ao Termo de Colaboração serão executados em parcelas trimestrais, sendo a primeira efetuada tão logo após a publicação do extrato do termo de colaboração assinado.</w:t>
      </w:r>
    </w:p>
    <w:p w14:paraId="45C9DD8F" w14:textId="77777777" w:rsidR="00CA19C6" w:rsidRDefault="00CA19C6" w:rsidP="00CA19C6">
      <w:pPr>
        <w:pStyle w:val="NormalWeb"/>
        <w:spacing w:after="0"/>
        <w:ind w:right="191" w:firstLine="707"/>
        <w:jc w:val="both"/>
      </w:pPr>
      <w:r>
        <w:rPr>
          <w:rFonts w:ascii="Arial" w:hAnsi="Arial" w:cs="Arial"/>
          <w:color w:val="000000"/>
          <w:shd w:val="clear" w:color="auto" w:fill="FFFFFF"/>
        </w:rPr>
        <w:t>As parcelas dos recursos transferidos no âmbito da parceria serão liberadas em estrita conformidade com o respectivo cronograma de desembolso, exceto nos casos a seguir, nos quais ficarão retidas até o saneamento das impropriedades:</w:t>
      </w:r>
    </w:p>
    <w:p w14:paraId="6C458DCA" w14:textId="77777777" w:rsidR="00CA19C6" w:rsidRDefault="00CA19C6" w:rsidP="00CA19C6">
      <w:r>
        <w:br/>
      </w:r>
    </w:p>
    <w:p w14:paraId="435D6C3A" w14:textId="77777777" w:rsidR="00CA19C6" w:rsidRDefault="00CA19C6" w:rsidP="00CA19C6">
      <w:pPr>
        <w:pStyle w:val="NormalWeb"/>
        <w:numPr>
          <w:ilvl w:val="0"/>
          <w:numId w:val="33"/>
        </w:numPr>
        <w:spacing w:after="0" w:line="240" w:lineRule="auto"/>
        <w:jc w:val="both"/>
        <w:textAlignment w:val="baseline"/>
        <w:rPr>
          <w:rFonts w:ascii="Arial" w:hAnsi="Arial" w:cs="Arial"/>
          <w:color w:val="000000"/>
        </w:rPr>
      </w:pPr>
      <w:r>
        <w:rPr>
          <w:rFonts w:ascii="Arial" w:hAnsi="Arial" w:cs="Arial"/>
          <w:color w:val="000000"/>
          <w:shd w:val="clear" w:color="auto" w:fill="FFFFFF"/>
        </w:rPr>
        <w:t xml:space="preserve">- </w:t>
      </w:r>
      <w:proofErr w:type="gramStart"/>
      <w:r>
        <w:rPr>
          <w:rFonts w:ascii="Arial" w:hAnsi="Arial" w:cs="Arial"/>
          <w:color w:val="000000"/>
          <w:shd w:val="clear" w:color="auto" w:fill="FFFFFF"/>
        </w:rPr>
        <w:t>quando</w:t>
      </w:r>
      <w:proofErr w:type="gramEnd"/>
      <w:r>
        <w:rPr>
          <w:rFonts w:ascii="Arial" w:hAnsi="Arial" w:cs="Arial"/>
          <w:color w:val="000000"/>
          <w:shd w:val="clear" w:color="auto" w:fill="FFFFFF"/>
        </w:rPr>
        <w:t xml:space="preserve"> houver evidências de irregularidade na aplicação da parcela anteriormente recebida;</w:t>
      </w:r>
    </w:p>
    <w:p w14:paraId="720DD1FF" w14:textId="77777777" w:rsidR="00CA19C6" w:rsidRDefault="00CA19C6" w:rsidP="00CA19C6">
      <w:pPr>
        <w:pStyle w:val="NormalWeb"/>
        <w:numPr>
          <w:ilvl w:val="0"/>
          <w:numId w:val="34"/>
        </w:numPr>
        <w:spacing w:before="137" w:after="0" w:line="240" w:lineRule="auto"/>
        <w:ind w:right="184"/>
        <w:jc w:val="both"/>
        <w:textAlignment w:val="baseline"/>
        <w:rPr>
          <w:rFonts w:ascii="Arial" w:hAnsi="Arial" w:cs="Arial"/>
          <w:color w:val="000000"/>
        </w:rPr>
      </w:pPr>
      <w:r>
        <w:rPr>
          <w:rFonts w:ascii="Arial" w:hAnsi="Arial" w:cs="Arial"/>
          <w:color w:val="000000"/>
          <w:shd w:val="clear" w:color="auto" w:fill="FFFFFF"/>
        </w:rPr>
        <w:t xml:space="preserve">- </w:t>
      </w:r>
      <w:proofErr w:type="gramStart"/>
      <w:r>
        <w:rPr>
          <w:rFonts w:ascii="Arial" w:hAnsi="Arial" w:cs="Arial"/>
          <w:color w:val="000000"/>
          <w:shd w:val="clear" w:color="auto" w:fill="FFFFFF"/>
        </w:rPr>
        <w:t>quando</w:t>
      </w:r>
      <w:proofErr w:type="gramEnd"/>
      <w:r>
        <w:rPr>
          <w:rFonts w:ascii="Arial" w:hAnsi="Arial" w:cs="Arial"/>
          <w:color w:val="000000"/>
          <w:shd w:val="clear" w:color="auto" w:fill="FFFFFF"/>
        </w:rPr>
        <w:t xml:space="preserve"> constatado desvio de finalidade na aplicação dos recursos ou o inadimplemento da organização da sociedade civil em relação a outras obrigações estabelecidas no termo de colaboração;</w:t>
      </w:r>
    </w:p>
    <w:p w14:paraId="173E172E" w14:textId="77777777" w:rsidR="00CA19C6" w:rsidRDefault="00CA19C6" w:rsidP="00CA19C6">
      <w:pPr>
        <w:pStyle w:val="NormalWeb"/>
        <w:numPr>
          <w:ilvl w:val="0"/>
          <w:numId w:val="35"/>
        </w:numPr>
        <w:spacing w:after="0" w:line="240" w:lineRule="auto"/>
        <w:ind w:right="188"/>
        <w:jc w:val="both"/>
        <w:textAlignment w:val="baseline"/>
        <w:rPr>
          <w:rFonts w:ascii="Arial" w:hAnsi="Arial" w:cs="Arial"/>
          <w:color w:val="000000"/>
        </w:rPr>
      </w:pPr>
      <w:r>
        <w:rPr>
          <w:rFonts w:ascii="Arial" w:hAnsi="Arial" w:cs="Arial"/>
          <w:color w:val="000000"/>
          <w:shd w:val="clear" w:color="auto" w:fill="FFFFFF"/>
        </w:rPr>
        <w:t xml:space="preserve">- </w:t>
      </w:r>
      <w:proofErr w:type="gramStart"/>
      <w:r>
        <w:rPr>
          <w:rFonts w:ascii="Arial" w:hAnsi="Arial" w:cs="Arial"/>
          <w:color w:val="000000"/>
          <w:shd w:val="clear" w:color="auto" w:fill="FFFFFF"/>
        </w:rPr>
        <w:t>quando</w:t>
      </w:r>
      <w:proofErr w:type="gramEnd"/>
      <w:r>
        <w:rPr>
          <w:rFonts w:ascii="Arial" w:hAnsi="Arial" w:cs="Arial"/>
          <w:color w:val="000000"/>
          <w:shd w:val="clear" w:color="auto" w:fill="FFFFFF"/>
        </w:rPr>
        <w:t xml:space="preserve"> a OSC celebrante deixar de adotar sem justificativa suficiente as medidas saneadoras apontadas pelo órgão ou entidade da Administração Pública responsável, ou pela Controladoria Geral do Município.</w:t>
      </w:r>
    </w:p>
    <w:p w14:paraId="440BF6C9" w14:textId="77777777" w:rsidR="00CA19C6" w:rsidRDefault="00CA19C6" w:rsidP="00CA19C6">
      <w:pPr>
        <w:rPr>
          <w:rFonts w:ascii="Times New Roman" w:hAnsi="Times New Roman" w:cs="Times New Roman"/>
        </w:rPr>
      </w:pPr>
    </w:p>
    <w:p w14:paraId="1A0743E8" w14:textId="77777777" w:rsidR="00CA19C6" w:rsidRDefault="00CA19C6" w:rsidP="00CA19C6">
      <w:pPr>
        <w:pStyle w:val="NormalWeb"/>
        <w:spacing w:before="90" w:after="0"/>
        <w:ind w:right="191" w:firstLine="707"/>
        <w:jc w:val="both"/>
      </w:pPr>
      <w:r>
        <w:rPr>
          <w:rFonts w:ascii="Arial" w:hAnsi="Arial" w:cs="Arial"/>
          <w:color w:val="000000"/>
          <w:shd w:val="clear" w:color="auto" w:fill="FFFFFF"/>
        </w:rPr>
        <w:t>Nos casos em que a Controladoria Geral do Município (CGM) identificar, de maneira inequívoca, as situações de impropriedades, deverá determinar a glosa, retenção ou devolução dos recursos financeiros, conforme o caso.</w:t>
      </w:r>
    </w:p>
    <w:p w14:paraId="23C4C851" w14:textId="77777777" w:rsidR="00CA19C6" w:rsidRDefault="00CA19C6" w:rsidP="00CA19C6">
      <w:pPr>
        <w:spacing w:after="240"/>
      </w:pPr>
    </w:p>
    <w:p w14:paraId="4F458545" w14:textId="77777777" w:rsidR="00CA19C6" w:rsidRDefault="00CA19C6" w:rsidP="00CA19C6">
      <w:pPr>
        <w:pStyle w:val="NormalWeb"/>
        <w:spacing w:after="0"/>
        <w:ind w:firstLine="101"/>
        <w:jc w:val="both"/>
      </w:pPr>
      <w:r>
        <w:rPr>
          <w:rFonts w:ascii="Arial" w:hAnsi="Arial" w:cs="Arial"/>
          <w:b/>
          <w:bCs/>
          <w:color w:val="000000"/>
          <w:shd w:val="clear" w:color="auto" w:fill="FFFFFF"/>
        </w:rPr>
        <w:t>15.6 Das Prestações de Contas</w:t>
      </w:r>
    </w:p>
    <w:p w14:paraId="39168A99" w14:textId="77777777" w:rsidR="00CA19C6" w:rsidRDefault="00CA19C6" w:rsidP="00CA19C6">
      <w:pPr>
        <w:pStyle w:val="NormalWeb"/>
        <w:spacing w:before="133" w:after="0"/>
        <w:ind w:right="185" w:firstLine="567"/>
        <w:jc w:val="both"/>
      </w:pPr>
      <w:r>
        <w:rPr>
          <w:rFonts w:ascii="Arial" w:hAnsi="Arial" w:cs="Arial"/>
          <w:color w:val="000000"/>
          <w:shd w:val="clear" w:color="auto" w:fill="FFFFFF"/>
        </w:rPr>
        <w:t xml:space="preserve">As prestações de contas deverão ser feitas observando-se as regras previstas na Lei 13.019/2014, nas normas constantes no Plano de </w:t>
      </w:r>
      <w:proofErr w:type="gramStart"/>
      <w:r>
        <w:rPr>
          <w:rFonts w:ascii="Arial" w:hAnsi="Arial" w:cs="Arial"/>
          <w:color w:val="000000"/>
          <w:shd w:val="clear" w:color="auto" w:fill="FFFFFF"/>
        </w:rPr>
        <w:t>Trabalho  e</w:t>
      </w:r>
      <w:proofErr w:type="gramEnd"/>
      <w:r>
        <w:rPr>
          <w:rFonts w:ascii="Arial" w:hAnsi="Arial" w:cs="Arial"/>
          <w:color w:val="000000"/>
          <w:shd w:val="clear" w:color="auto" w:fill="FFFFFF"/>
        </w:rPr>
        <w:t xml:space="preserve"> no Termo de Colaboração.</w:t>
      </w:r>
    </w:p>
    <w:p w14:paraId="30CFE3F4" w14:textId="77777777" w:rsidR="00CA19C6" w:rsidRDefault="00CA19C6" w:rsidP="00CA19C6">
      <w:pPr>
        <w:pStyle w:val="NormalWeb"/>
        <w:spacing w:before="1" w:after="0"/>
        <w:ind w:right="140" w:firstLine="567"/>
        <w:jc w:val="both"/>
      </w:pPr>
      <w:r>
        <w:rPr>
          <w:rFonts w:ascii="Arial" w:hAnsi="Arial" w:cs="Arial"/>
          <w:color w:val="000000"/>
          <w:shd w:val="clear" w:color="auto" w:fill="FFFFFF"/>
        </w:rPr>
        <w:t>Para a análise e manifestação conclusivas das contas pela Administração Municipal deverá ser priorizado o controle de resultados, por meio da verificação objetiva da execução das atividades e do atingimento das metas, com base nos indicadores quantitativos e qualitativos previstos no Plano de Trabalho.</w:t>
      </w:r>
    </w:p>
    <w:p w14:paraId="3268CF59" w14:textId="77777777" w:rsidR="00CA19C6" w:rsidRDefault="00CA19C6" w:rsidP="00CA19C6">
      <w:pPr>
        <w:pStyle w:val="NormalWeb"/>
        <w:spacing w:after="0"/>
        <w:ind w:right="190"/>
        <w:jc w:val="both"/>
      </w:pPr>
      <w:r>
        <w:rPr>
          <w:rStyle w:val="apple-tab-span"/>
          <w:rFonts w:ascii="Arial" w:hAnsi="Arial" w:cs="Arial"/>
          <w:color w:val="000000"/>
          <w:shd w:val="clear" w:color="auto" w:fill="FFFFFF"/>
        </w:rPr>
        <w:tab/>
      </w:r>
      <w:r>
        <w:rPr>
          <w:rFonts w:ascii="Arial" w:hAnsi="Arial" w:cs="Arial"/>
          <w:color w:val="000000"/>
          <w:shd w:val="clear" w:color="auto" w:fill="FFFFFF"/>
        </w:rPr>
        <w:t xml:space="preserve">Deverão ser apresentados relatórios parciais de execução do objeto e execução financeira trimestralmente, contendo elementos que permitam ao gestor e/ou comissão gestora da parceria avaliar o andamento ou concluir que o seu objeto foi executado conforme pactuado, com a descrição pormenorizada das atividades realizadas e a comprovação do alcance das metas e dos resultados esperados, até o período de que </w:t>
      </w:r>
      <w:r>
        <w:rPr>
          <w:rFonts w:ascii="Arial" w:hAnsi="Arial" w:cs="Arial"/>
          <w:color w:val="000000"/>
          <w:shd w:val="clear" w:color="auto" w:fill="FFFFFF"/>
        </w:rPr>
        <w:lastRenderedPageBreak/>
        <w:t>trata a prestação de contas, e  a descrição das despesas e receitas efetivamente realizadas e sua vinculação com a execução do objeto.</w:t>
      </w:r>
    </w:p>
    <w:p w14:paraId="79E75CA6" w14:textId="77777777" w:rsidR="00CA19C6" w:rsidRDefault="00CA19C6" w:rsidP="00CA19C6">
      <w:pPr>
        <w:pStyle w:val="NormalWeb"/>
        <w:spacing w:after="0"/>
        <w:ind w:right="140" w:firstLine="708"/>
        <w:jc w:val="both"/>
      </w:pPr>
      <w:r>
        <w:rPr>
          <w:rFonts w:ascii="Arial" w:hAnsi="Arial" w:cs="Arial"/>
          <w:color w:val="000000"/>
          <w:shd w:val="clear" w:color="auto" w:fill="FFFFFF"/>
        </w:rPr>
        <w:t>Serão glosados valores relacionados a metas e resultados descumpridos sem justificativa suficiente.</w:t>
      </w:r>
    </w:p>
    <w:p w14:paraId="3BDA4BE8" w14:textId="77777777" w:rsidR="00CA19C6" w:rsidRDefault="00CA19C6" w:rsidP="00CA19C6">
      <w:pPr>
        <w:pStyle w:val="NormalWeb"/>
        <w:spacing w:before="1" w:after="0"/>
        <w:ind w:right="140" w:firstLine="708"/>
        <w:jc w:val="both"/>
      </w:pPr>
      <w:r>
        <w:rPr>
          <w:rFonts w:ascii="Arial" w:hAnsi="Arial" w:cs="Arial"/>
          <w:color w:val="000000"/>
          <w:shd w:val="clear" w:color="auto" w:fill="FFFFFF"/>
        </w:rPr>
        <w:t>Os dados financeiros serão analisados com o intuito de estabelecer o nexo de causalidade entre a receita e a despesa realizada, a sua conformidade e o cumprimento das normas pertinentes.</w:t>
      </w:r>
    </w:p>
    <w:p w14:paraId="409EEA02" w14:textId="77777777" w:rsidR="00CA19C6" w:rsidRDefault="00CA19C6" w:rsidP="00CA19C6">
      <w:pPr>
        <w:pStyle w:val="NormalWeb"/>
        <w:spacing w:after="0"/>
        <w:ind w:right="140" w:firstLine="567"/>
        <w:jc w:val="both"/>
      </w:pPr>
      <w:r>
        <w:rPr>
          <w:rFonts w:ascii="Arial" w:hAnsi="Arial" w:cs="Arial"/>
          <w:color w:val="000000"/>
          <w:shd w:val="clear" w:color="auto" w:fill="FFFFFF"/>
        </w:rPr>
        <w:t>A análise da prestação de contas deverá considerar a verdade real e os resultados alcançados.</w:t>
      </w:r>
    </w:p>
    <w:p w14:paraId="2B8429B1" w14:textId="77777777" w:rsidR="00CA19C6" w:rsidRDefault="00CA19C6" w:rsidP="00CA19C6">
      <w:pPr>
        <w:spacing w:after="240"/>
      </w:pPr>
    </w:p>
    <w:p w14:paraId="08403269" w14:textId="77777777" w:rsidR="00CA19C6" w:rsidRDefault="00CA19C6" w:rsidP="00CA19C6">
      <w:pPr>
        <w:pStyle w:val="NormalWeb"/>
        <w:spacing w:after="0"/>
        <w:ind w:right="140"/>
        <w:jc w:val="both"/>
      </w:pPr>
      <w:r>
        <w:rPr>
          <w:rFonts w:ascii="Arial" w:hAnsi="Arial" w:cs="Arial"/>
          <w:b/>
          <w:bCs/>
          <w:color w:val="000000"/>
          <w:shd w:val="clear" w:color="auto" w:fill="FFFFFF"/>
        </w:rPr>
        <w:t>15.7 A prestação de contas dar-se-á mediante a análise dos documentos previstos neste projeto descritivo e dos seguintes relatórios:</w:t>
      </w:r>
    </w:p>
    <w:p w14:paraId="21DAA815" w14:textId="77777777" w:rsidR="00CA19C6" w:rsidRDefault="00CA19C6" w:rsidP="00CA19C6">
      <w:r>
        <w:br/>
      </w:r>
    </w:p>
    <w:p w14:paraId="5C6F0179" w14:textId="3848ED6B" w:rsidR="00CA19C6" w:rsidRDefault="00CA19C6" w:rsidP="00CA19C6">
      <w:pPr>
        <w:pStyle w:val="NormalWeb"/>
        <w:numPr>
          <w:ilvl w:val="0"/>
          <w:numId w:val="36"/>
        </w:numPr>
        <w:spacing w:after="0" w:line="240" w:lineRule="auto"/>
        <w:ind w:right="871"/>
        <w:jc w:val="both"/>
        <w:textAlignment w:val="baseline"/>
        <w:rPr>
          <w:rFonts w:ascii="Arial" w:hAnsi="Arial" w:cs="Arial"/>
          <w:color w:val="000000"/>
        </w:rPr>
      </w:pPr>
      <w:r>
        <w:rPr>
          <w:rFonts w:ascii="Arial" w:hAnsi="Arial" w:cs="Arial"/>
          <w:color w:val="000000"/>
          <w:shd w:val="clear" w:color="auto" w:fill="FFFFFF"/>
        </w:rPr>
        <w:t>Relatório de execução do objeto, contendo as atividades desenvolvidas para o cumprimento do objeto e o comparativo de metas e ações propostas com os resultados alcançados;</w:t>
      </w:r>
    </w:p>
    <w:p w14:paraId="2998629D" w14:textId="77777777" w:rsidR="00CA19C6" w:rsidRDefault="00CA19C6" w:rsidP="00CA19C6">
      <w:pPr>
        <w:pStyle w:val="NormalWeb"/>
        <w:numPr>
          <w:ilvl w:val="0"/>
          <w:numId w:val="37"/>
        </w:numPr>
        <w:spacing w:before="90" w:after="0" w:line="240" w:lineRule="auto"/>
        <w:ind w:right="185"/>
        <w:jc w:val="both"/>
        <w:textAlignment w:val="baseline"/>
        <w:rPr>
          <w:rFonts w:ascii="Arial" w:hAnsi="Arial" w:cs="Arial"/>
          <w:color w:val="000000"/>
        </w:rPr>
      </w:pPr>
      <w:r>
        <w:rPr>
          <w:rFonts w:ascii="Arial" w:hAnsi="Arial" w:cs="Arial"/>
          <w:color w:val="000000"/>
          <w:shd w:val="clear" w:color="auto" w:fill="FFFFFF"/>
        </w:rPr>
        <w:t>Relatório da visita técnica in loco eventualmente realizada durante a execução da parceria; </w:t>
      </w:r>
    </w:p>
    <w:p w14:paraId="560BEAD7" w14:textId="77777777" w:rsidR="00CA19C6" w:rsidRDefault="00CA19C6" w:rsidP="00CA19C6">
      <w:pPr>
        <w:pStyle w:val="NormalWeb"/>
        <w:numPr>
          <w:ilvl w:val="0"/>
          <w:numId w:val="38"/>
        </w:numPr>
        <w:spacing w:before="90" w:after="0" w:line="240" w:lineRule="auto"/>
        <w:ind w:right="185"/>
        <w:jc w:val="both"/>
        <w:textAlignment w:val="baseline"/>
        <w:rPr>
          <w:rFonts w:ascii="Arial" w:hAnsi="Arial" w:cs="Arial"/>
          <w:color w:val="000000"/>
        </w:rPr>
      </w:pPr>
      <w:r>
        <w:rPr>
          <w:rFonts w:ascii="Arial" w:hAnsi="Arial" w:cs="Arial"/>
          <w:color w:val="000000"/>
          <w:shd w:val="clear" w:color="auto" w:fill="FFFFFF"/>
        </w:rPr>
        <w:t>Relatório técnico de monitoramento e avaliação, homologado pela Comissão de Monitoramento e Avaliação, sobre a conformidade do cumprimento do objeto e os resultados alcançados durante a execução do Termo de Colaboração;</w:t>
      </w:r>
    </w:p>
    <w:p w14:paraId="223D10BA" w14:textId="77777777" w:rsidR="00CA19C6" w:rsidRDefault="00CA19C6" w:rsidP="00CA19C6">
      <w:pPr>
        <w:pStyle w:val="NormalWeb"/>
        <w:numPr>
          <w:ilvl w:val="0"/>
          <w:numId w:val="39"/>
        </w:numPr>
        <w:spacing w:after="0" w:line="240" w:lineRule="auto"/>
        <w:ind w:right="190"/>
        <w:jc w:val="both"/>
        <w:textAlignment w:val="baseline"/>
        <w:rPr>
          <w:rFonts w:ascii="Arial" w:hAnsi="Arial" w:cs="Arial"/>
          <w:color w:val="000000"/>
        </w:rPr>
      </w:pPr>
      <w:r>
        <w:rPr>
          <w:rFonts w:ascii="Arial" w:hAnsi="Arial" w:cs="Arial"/>
          <w:color w:val="000000"/>
          <w:shd w:val="clear" w:color="auto" w:fill="FFFFFF"/>
        </w:rPr>
        <w:t>Relatório de execução financeira do termo de colaboração com a descrição das despesas e receitas efetivamente realizadas e sua vinculação com a execução do objeto.</w:t>
      </w:r>
    </w:p>
    <w:p w14:paraId="1BB76226" w14:textId="77777777" w:rsidR="00CA19C6" w:rsidRDefault="00CA19C6" w:rsidP="00CA19C6">
      <w:pPr>
        <w:rPr>
          <w:rFonts w:ascii="Times New Roman" w:hAnsi="Times New Roman" w:cs="Times New Roman"/>
        </w:rPr>
      </w:pPr>
    </w:p>
    <w:p w14:paraId="653D1695" w14:textId="77777777" w:rsidR="00CA19C6" w:rsidRDefault="00CA19C6" w:rsidP="00CA19C6">
      <w:pPr>
        <w:pStyle w:val="NormalWeb"/>
        <w:spacing w:after="0"/>
        <w:jc w:val="both"/>
      </w:pPr>
      <w:r>
        <w:rPr>
          <w:rFonts w:ascii="Arial" w:hAnsi="Arial" w:cs="Arial"/>
          <w:color w:val="000000"/>
          <w:shd w:val="clear" w:color="auto" w:fill="FFFFFF"/>
        </w:rPr>
        <w:t>Se a OSC celebrante não comprovar o alcance das metas ou quando houver evidência de existência de ato irregular, a administração pública municipal exigirá a apresentação de relatório de execução financeira, que deverá conter:</w:t>
      </w:r>
    </w:p>
    <w:p w14:paraId="7398369B" w14:textId="77777777" w:rsidR="00CA19C6" w:rsidRDefault="00CA19C6" w:rsidP="00CA19C6">
      <w:pPr>
        <w:pStyle w:val="NormalWeb"/>
        <w:spacing w:after="0"/>
        <w:ind w:left="567"/>
        <w:jc w:val="both"/>
      </w:pPr>
      <w:r>
        <w:rPr>
          <w:rFonts w:ascii="Arial" w:hAnsi="Arial" w:cs="Arial"/>
          <w:color w:val="000000"/>
          <w:shd w:val="clear" w:color="auto" w:fill="FFFFFF"/>
        </w:rPr>
        <w:t>I a relação das receitas e despesas realizadas, inclusive rendimentos financeiros, que possibilitem a comprovação da observância do plano de trabalho;</w:t>
      </w:r>
    </w:p>
    <w:p w14:paraId="3173C867" w14:textId="77777777" w:rsidR="00CA19C6" w:rsidRDefault="00CA19C6" w:rsidP="00CA19C6">
      <w:pPr>
        <w:pStyle w:val="NormalWeb"/>
        <w:spacing w:after="0"/>
        <w:ind w:left="567"/>
        <w:jc w:val="both"/>
      </w:pPr>
      <w:r>
        <w:rPr>
          <w:rFonts w:ascii="Arial" w:hAnsi="Arial" w:cs="Arial"/>
          <w:color w:val="000000"/>
          <w:shd w:val="clear" w:color="auto" w:fill="FFFFFF"/>
        </w:rPr>
        <w:t>II o comprovante da devolução do saldo remanescente da conta bancária específica, quando houver;</w:t>
      </w:r>
    </w:p>
    <w:p w14:paraId="41DBE711" w14:textId="77777777" w:rsidR="00CA19C6" w:rsidRDefault="00CA19C6" w:rsidP="00CA19C6">
      <w:pPr>
        <w:pStyle w:val="NormalWeb"/>
        <w:spacing w:after="0"/>
        <w:ind w:left="567" w:right="871"/>
        <w:jc w:val="both"/>
      </w:pPr>
      <w:r>
        <w:rPr>
          <w:rFonts w:ascii="Arial" w:hAnsi="Arial" w:cs="Arial"/>
          <w:color w:val="000000"/>
          <w:shd w:val="clear" w:color="auto" w:fill="FFFFFF"/>
        </w:rPr>
        <w:t>III o extrato da conta bancária específica;</w:t>
      </w:r>
    </w:p>
    <w:p w14:paraId="2C3C543D" w14:textId="77777777" w:rsidR="00CA19C6" w:rsidRDefault="00CA19C6" w:rsidP="00CA19C6">
      <w:pPr>
        <w:pStyle w:val="NormalWeb"/>
        <w:spacing w:after="0"/>
        <w:ind w:left="567" w:right="871"/>
        <w:jc w:val="both"/>
      </w:pPr>
      <w:r>
        <w:rPr>
          <w:rFonts w:ascii="Arial" w:hAnsi="Arial" w:cs="Arial"/>
          <w:color w:val="000000"/>
          <w:shd w:val="clear" w:color="auto" w:fill="FFFFFF"/>
        </w:rPr>
        <w:t>IV a memória de cálculo do rateio das despesas, quando for o caso;</w:t>
      </w:r>
    </w:p>
    <w:p w14:paraId="21787291" w14:textId="77777777" w:rsidR="00CA19C6" w:rsidRDefault="00CA19C6" w:rsidP="00CA19C6">
      <w:pPr>
        <w:pStyle w:val="NormalWeb"/>
        <w:spacing w:after="0"/>
        <w:ind w:left="567" w:right="871"/>
        <w:jc w:val="both"/>
      </w:pPr>
      <w:r>
        <w:rPr>
          <w:rFonts w:ascii="Arial" w:hAnsi="Arial" w:cs="Arial"/>
          <w:color w:val="000000"/>
          <w:shd w:val="clear" w:color="auto" w:fill="FFFFFF"/>
        </w:rPr>
        <w:t>V a relação de bens adquiridos, produzidos ou transformados, quando houver; </w:t>
      </w:r>
    </w:p>
    <w:p w14:paraId="24CFE651" w14:textId="77777777" w:rsidR="00CA19C6" w:rsidRDefault="00CA19C6" w:rsidP="00CA19C6">
      <w:pPr>
        <w:pStyle w:val="NormalWeb"/>
        <w:spacing w:after="0"/>
        <w:ind w:left="567" w:right="871"/>
        <w:jc w:val="both"/>
      </w:pPr>
      <w:r>
        <w:rPr>
          <w:rFonts w:ascii="Arial" w:hAnsi="Arial" w:cs="Arial"/>
          <w:color w:val="000000"/>
          <w:shd w:val="clear" w:color="auto" w:fill="FFFFFF"/>
        </w:rPr>
        <w:t>VI cópia simples das notas e dos comprovantes fiscais ou recibos, inclusive holerites, com data do documento, valor, dados da organização da sociedade civil e do fornecedor e indicação do produto ou serviço.</w:t>
      </w:r>
    </w:p>
    <w:p w14:paraId="56C36965" w14:textId="77777777" w:rsidR="00CA19C6" w:rsidRDefault="00CA19C6" w:rsidP="00CA19C6"/>
    <w:p w14:paraId="21AF3BD5"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16. DA QUALIFICAÇÃO</w:t>
      </w:r>
    </w:p>
    <w:p w14:paraId="5A9722AF" w14:textId="77777777" w:rsidR="00CA19C6" w:rsidRDefault="00CA19C6" w:rsidP="00CA19C6"/>
    <w:p w14:paraId="731A7846" w14:textId="77777777" w:rsidR="00CA19C6" w:rsidRDefault="00CA19C6" w:rsidP="00CA19C6">
      <w:pPr>
        <w:pStyle w:val="NormalWeb"/>
        <w:spacing w:before="90" w:after="0"/>
        <w:ind w:right="184" w:firstLine="707"/>
        <w:jc w:val="both"/>
      </w:pPr>
      <w:r>
        <w:rPr>
          <w:rFonts w:ascii="Arial" w:hAnsi="Arial" w:cs="Arial"/>
          <w:color w:val="000000"/>
          <w:shd w:val="clear" w:color="auto" w:fill="FFFFFF"/>
        </w:rPr>
        <w:t>A Organização da Sociedade Civil será escolhida mediante processo de Chamada Pública, por Comissão de Seleção instituída, sendo a sua formação composta por agentes públicos, designados por ato publicado, sendo, pelo menos, um de seus membros servidor ocupante de cargo de provimento efetivo.</w:t>
      </w:r>
    </w:p>
    <w:p w14:paraId="59851A6D" w14:textId="77777777" w:rsidR="00CA19C6" w:rsidRDefault="00CA19C6" w:rsidP="00CA19C6">
      <w:pPr>
        <w:pStyle w:val="NormalWeb"/>
        <w:spacing w:after="0"/>
        <w:ind w:right="185" w:firstLine="707"/>
        <w:jc w:val="both"/>
      </w:pPr>
      <w:r>
        <w:rPr>
          <w:rFonts w:ascii="Arial" w:hAnsi="Arial" w:cs="Arial"/>
          <w:color w:val="000000"/>
          <w:shd w:val="clear" w:color="auto" w:fill="FFFFFF"/>
        </w:rPr>
        <w:lastRenderedPageBreak/>
        <w:t>A instituição será escolhida através da avaliação de Proposta Técnica de acordo com roteiro estipulado e pelos itens que compõe os critérios de julgamento contidos no Edital e no presente Plano de Trabalho, sendo de exclusiva responsabilidade da instituição proponente, não lhe assistindo o direito de pleitear qualquer alteração após sua entrega à comissão de avaliação, sob alegação de erro, omissão ou qualquer outro pretexto.</w:t>
      </w:r>
    </w:p>
    <w:p w14:paraId="6253B152" w14:textId="77777777" w:rsidR="00CA19C6" w:rsidRDefault="00CA19C6" w:rsidP="00CA19C6">
      <w:pPr>
        <w:pStyle w:val="NormalWeb"/>
        <w:spacing w:before="1" w:after="0"/>
        <w:ind w:right="194" w:firstLine="707"/>
        <w:jc w:val="both"/>
      </w:pPr>
      <w:r>
        <w:rPr>
          <w:rFonts w:ascii="Arial" w:hAnsi="Arial" w:cs="Arial"/>
          <w:color w:val="000000"/>
          <w:shd w:val="clear" w:color="auto" w:fill="FFFFFF"/>
        </w:rPr>
        <w:t>As organizações interessadas em participar do processo público deverão apresentar obrigatoriamente natureza e/ou finalidade cultural em seus atos constitutivos e comprovar pelo menos 3 anos de atuação. Além disso, deverão apresentar planilha de custos devidamente preenchida.</w:t>
      </w:r>
    </w:p>
    <w:p w14:paraId="3FC67BF1" w14:textId="77777777" w:rsidR="00CA19C6" w:rsidRDefault="00CA19C6" w:rsidP="00CA19C6">
      <w:pPr>
        <w:pStyle w:val="NormalWeb"/>
        <w:spacing w:after="0"/>
        <w:ind w:right="187" w:firstLine="707"/>
        <w:jc w:val="both"/>
      </w:pPr>
      <w:r>
        <w:rPr>
          <w:rFonts w:ascii="Arial" w:hAnsi="Arial" w:cs="Arial"/>
          <w:color w:val="000000"/>
          <w:shd w:val="clear" w:color="auto" w:fill="FFFFFF"/>
        </w:rPr>
        <w:t>Somente será avaliada a documentação de habilitação da organização que apresentar a melhor proposta técnica, ficando as das demais sob o poder da Comissão de Seleção até a assinatura do termo.</w:t>
      </w:r>
    </w:p>
    <w:p w14:paraId="3C8DAEA2" w14:textId="77777777" w:rsidR="00CA19C6" w:rsidRDefault="00CA19C6" w:rsidP="00CA19C6">
      <w:pPr>
        <w:spacing w:after="240"/>
      </w:pPr>
      <w:r>
        <w:br/>
      </w:r>
      <w:r>
        <w:br/>
      </w:r>
      <w:r>
        <w:br/>
      </w:r>
      <w:r>
        <w:br/>
      </w:r>
    </w:p>
    <w:p w14:paraId="22714DC7" w14:textId="77777777" w:rsidR="00CA19C6" w:rsidRDefault="00CA19C6" w:rsidP="00CA19C6">
      <w:pPr>
        <w:pStyle w:val="Ttulo1"/>
        <w:spacing w:before="0"/>
        <w:ind w:hanging="101"/>
        <w:jc w:val="both"/>
      </w:pPr>
      <w:r>
        <w:rPr>
          <w:rFonts w:ascii="Arial" w:hAnsi="Arial" w:cs="Arial"/>
          <w:color w:val="000000"/>
          <w:sz w:val="24"/>
          <w:szCs w:val="24"/>
          <w:shd w:val="clear" w:color="auto" w:fill="FFFFFF"/>
        </w:rPr>
        <w:t>17. DA SUPERVISÃO</w:t>
      </w:r>
    </w:p>
    <w:p w14:paraId="6FC1855C" w14:textId="77777777" w:rsidR="00CA19C6" w:rsidRDefault="00CA19C6" w:rsidP="00CA19C6"/>
    <w:p w14:paraId="6E2611DB" w14:textId="77777777" w:rsidR="00CA19C6" w:rsidRDefault="00CA19C6" w:rsidP="00CA19C6">
      <w:pPr>
        <w:pStyle w:val="NormalWeb"/>
        <w:spacing w:after="120"/>
        <w:jc w:val="both"/>
      </w:pPr>
      <w:r>
        <w:rPr>
          <w:rFonts w:ascii="Arial" w:hAnsi="Arial" w:cs="Arial"/>
          <w:color w:val="000000"/>
          <w:shd w:val="clear" w:color="auto" w:fill="FFFFFF"/>
        </w:rPr>
        <w:t>Após a lavratura do termo com a organização da sociedade civil, a Secretaria Municipal de Governo deverá nomear os servidores para compor a Comissão de Monitoramento e Avaliação do mesmo, bem como definir a pessoa a quem a instituição deverá se reportar para tirar dúvidas quanto a mudanças estratégicas ou operacionais.</w:t>
      </w:r>
    </w:p>
    <w:p w14:paraId="1395915D" w14:textId="77777777" w:rsidR="007B5B02" w:rsidRDefault="00CA19C6" w:rsidP="00CA19C6">
      <w:pPr>
        <w:spacing w:after="240"/>
      </w:pPr>
      <w:r>
        <w:br/>
      </w:r>
      <w:r>
        <w:br/>
      </w:r>
      <w:r>
        <w:br/>
      </w:r>
      <w:r>
        <w:br/>
      </w:r>
      <w:r>
        <w:br/>
      </w:r>
      <w:r>
        <w:br/>
      </w:r>
      <w:r>
        <w:br/>
      </w:r>
      <w:r>
        <w:br/>
      </w:r>
      <w:r>
        <w:br/>
      </w:r>
      <w:r>
        <w:br/>
      </w:r>
      <w:r>
        <w:br/>
      </w:r>
      <w:r>
        <w:br/>
      </w:r>
      <w:r>
        <w:br/>
      </w:r>
      <w:r>
        <w:br/>
      </w:r>
      <w:r>
        <w:br/>
      </w:r>
    </w:p>
    <w:p w14:paraId="6274F764" w14:textId="77777777" w:rsidR="007B5B02" w:rsidRDefault="007B5B02" w:rsidP="00CA19C6">
      <w:pPr>
        <w:spacing w:after="240"/>
      </w:pPr>
    </w:p>
    <w:p w14:paraId="09B452CF" w14:textId="77777777" w:rsidR="007B5B02" w:rsidRDefault="007B5B02" w:rsidP="00CA19C6">
      <w:pPr>
        <w:spacing w:after="240"/>
      </w:pPr>
    </w:p>
    <w:p w14:paraId="675117AB" w14:textId="77777777" w:rsidR="007B5B02" w:rsidRDefault="007B5B02" w:rsidP="00CA19C6">
      <w:pPr>
        <w:spacing w:after="240"/>
      </w:pPr>
    </w:p>
    <w:p w14:paraId="73830772" w14:textId="26DD86ED" w:rsidR="00CA19C6" w:rsidRDefault="00CA19C6" w:rsidP="00CA19C6">
      <w:pPr>
        <w:pStyle w:val="NormalWeb"/>
      </w:pPr>
    </w:p>
    <w:p w14:paraId="04C18605" w14:textId="1B8DF29D" w:rsidR="00CA19C6" w:rsidRDefault="00CA19C6" w:rsidP="00CA19C6">
      <w:pPr>
        <w:pStyle w:val="NormalWeb"/>
        <w:jc w:val="center"/>
      </w:pPr>
      <w:r>
        <w:rPr>
          <w:b/>
          <w:bCs/>
          <w:color w:val="000000"/>
        </w:rPr>
        <w:lastRenderedPageBreak/>
        <w:t>ANEXO VII - PLANILHA DE PREVISÃO DE GASTO - CUSTEIO</w:t>
      </w:r>
    </w:p>
    <w:p w14:paraId="0F3F2CFC"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6873"/>
        <w:gridCol w:w="922"/>
        <w:gridCol w:w="805"/>
      </w:tblGrid>
      <w:tr w:rsidR="00CA19C6" w14:paraId="6BBD59B2" w14:textId="77777777" w:rsidTr="00CA19C6">
        <w:trPr>
          <w:trHeight w:val="330"/>
        </w:trPr>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D9E1F1"/>
            <w:tcMar>
              <w:top w:w="40" w:type="dxa"/>
              <w:left w:w="40" w:type="dxa"/>
              <w:bottom w:w="40" w:type="dxa"/>
              <w:right w:w="40" w:type="dxa"/>
            </w:tcMar>
            <w:vAlign w:val="center"/>
            <w:hideMark/>
          </w:tcPr>
          <w:p w14:paraId="05AD77BF" w14:textId="77777777" w:rsidR="00CA19C6" w:rsidRDefault="00CA19C6">
            <w:pPr>
              <w:pStyle w:val="NormalWeb"/>
              <w:spacing w:after="0"/>
              <w:jc w:val="center"/>
            </w:pPr>
            <w:r>
              <w:rPr>
                <w:rFonts w:ascii="Arial" w:hAnsi="Arial" w:cs="Arial"/>
                <w:b/>
                <w:bCs/>
                <w:color w:val="000000"/>
                <w:sz w:val="20"/>
                <w:szCs w:val="20"/>
              </w:rPr>
              <w:t>Descrição da Despesa</w:t>
            </w:r>
          </w:p>
        </w:tc>
        <w:tc>
          <w:tcPr>
            <w:tcW w:w="0" w:type="auto"/>
            <w:gridSpan w:val="2"/>
            <w:tcBorders>
              <w:top w:val="single" w:sz="18" w:space="0" w:color="000000"/>
              <w:left w:val="single" w:sz="18" w:space="0" w:color="000000"/>
              <w:bottom w:val="single" w:sz="18" w:space="0" w:color="000000"/>
              <w:right w:val="single" w:sz="18" w:space="0" w:color="000000"/>
            </w:tcBorders>
            <w:shd w:val="clear" w:color="auto" w:fill="D9D9D9"/>
            <w:tcMar>
              <w:top w:w="40" w:type="dxa"/>
              <w:left w:w="40" w:type="dxa"/>
              <w:bottom w:w="40" w:type="dxa"/>
              <w:right w:w="40" w:type="dxa"/>
            </w:tcMar>
            <w:vAlign w:val="bottom"/>
            <w:hideMark/>
          </w:tcPr>
          <w:p w14:paraId="6AD796B4" w14:textId="77777777" w:rsidR="00CA19C6" w:rsidRDefault="00CA19C6">
            <w:pPr>
              <w:pStyle w:val="NormalWeb"/>
              <w:spacing w:after="0"/>
              <w:jc w:val="center"/>
            </w:pPr>
            <w:r>
              <w:rPr>
                <w:rFonts w:ascii="Arial" w:hAnsi="Arial" w:cs="Arial"/>
                <w:b/>
                <w:bCs/>
                <w:color w:val="000000"/>
                <w:sz w:val="20"/>
                <w:szCs w:val="20"/>
              </w:rPr>
              <w:t>Custo</w:t>
            </w:r>
          </w:p>
        </w:tc>
      </w:tr>
      <w:tr w:rsidR="00CA19C6" w14:paraId="69B7D773" w14:textId="77777777" w:rsidTr="00CA19C6">
        <w:trPr>
          <w:trHeight w:val="33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A26E77E" w14:textId="77777777" w:rsidR="00CA19C6" w:rsidRDefault="00CA19C6">
            <w:pPr>
              <w:rPr>
                <w:sz w:val="24"/>
                <w:szCs w:val="24"/>
              </w:rPr>
            </w:pP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18BA0EC" w14:textId="77777777" w:rsidR="00CA19C6" w:rsidRDefault="00CA19C6">
            <w:pPr>
              <w:pStyle w:val="NormalWeb"/>
              <w:spacing w:after="0"/>
              <w:jc w:val="center"/>
            </w:pPr>
            <w:r>
              <w:rPr>
                <w:rFonts w:ascii="Arial" w:hAnsi="Arial" w:cs="Arial"/>
                <w:b/>
                <w:bCs/>
                <w:color w:val="000000"/>
                <w:sz w:val="20"/>
                <w:szCs w:val="20"/>
              </w:rPr>
              <w:t>Mensal (R$)</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4A9308A" w14:textId="77777777" w:rsidR="00CA19C6" w:rsidRDefault="00CA19C6">
            <w:pPr>
              <w:pStyle w:val="NormalWeb"/>
              <w:spacing w:after="0"/>
              <w:jc w:val="center"/>
            </w:pPr>
            <w:r>
              <w:rPr>
                <w:rFonts w:ascii="Arial" w:hAnsi="Arial" w:cs="Arial"/>
                <w:b/>
                <w:bCs/>
                <w:color w:val="000000"/>
                <w:sz w:val="20"/>
                <w:szCs w:val="20"/>
              </w:rPr>
              <w:t>12 meses</w:t>
            </w:r>
          </w:p>
        </w:tc>
      </w:tr>
      <w:tr w:rsidR="00CA19C6" w14:paraId="5DA7F521" w14:textId="77777777" w:rsidTr="00CA19C6">
        <w:trPr>
          <w:trHeight w:val="57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CD15541" w14:textId="1AAF384F" w:rsidR="00CA19C6" w:rsidRDefault="00CA19C6">
            <w:pPr>
              <w:pStyle w:val="NormalWeb"/>
              <w:spacing w:after="0"/>
            </w:pPr>
            <w:r>
              <w:rPr>
                <w:rFonts w:ascii="Arial" w:hAnsi="Arial" w:cs="Arial"/>
                <w:color w:val="000000"/>
                <w:sz w:val="20"/>
                <w:szCs w:val="20"/>
              </w:rPr>
              <w:t>a)</w:t>
            </w:r>
            <w:r w:rsidR="00240334">
              <w:rPr>
                <w:rFonts w:ascii="Arial" w:hAnsi="Arial" w:cs="Arial"/>
                <w:color w:val="000000"/>
                <w:sz w:val="20"/>
                <w:szCs w:val="20"/>
              </w:rPr>
              <w:t xml:space="preserve"> </w:t>
            </w:r>
            <w:r>
              <w:rPr>
                <w:rFonts w:ascii="Arial" w:hAnsi="Arial" w:cs="Arial"/>
                <w:color w:val="000000"/>
                <w:sz w:val="20"/>
                <w:szCs w:val="20"/>
              </w:rPr>
              <w:t>Serviço de Limpeza, Higiene e Conservação com fornecimento</w:t>
            </w:r>
          </w:p>
          <w:p w14:paraId="15C08FD5" w14:textId="77777777" w:rsidR="00CA19C6" w:rsidRDefault="00CA19C6">
            <w:pPr>
              <w:pStyle w:val="NormalWeb"/>
              <w:spacing w:after="0"/>
            </w:pPr>
            <w:r>
              <w:rPr>
                <w:rFonts w:ascii="Arial" w:hAnsi="Arial" w:cs="Arial"/>
                <w:color w:val="000000"/>
                <w:sz w:val="20"/>
                <w:szCs w:val="20"/>
              </w:rPr>
              <w:t>de materiais e equipamentos necessários;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75AA377" w14:textId="563BA0F0"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0B3DD1D8" w14:textId="489A094E" w:rsidR="00CA19C6" w:rsidRDefault="00CA19C6">
            <w:pPr>
              <w:pStyle w:val="NormalWeb"/>
              <w:spacing w:after="0"/>
              <w:jc w:val="right"/>
            </w:pPr>
          </w:p>
        </w:tc>
      </w:tr>
      <w:tr w:rsidR="00CA19C6" w14:paraId="51009AEE" w14:textId="77777777" w:rsidTr="00CA19C6">
        <w:trPr>
          <w:trHeight w:val="81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F73CC88" w14:textId="77777777" w:rsidR="00CA19C6" w:rsidRDefault="00CA19C6">
            <w:pPr>
              <w:pStyle w:val="NormalWeb"/>
              <w:spacing w:after="0"/>
            </w:pPr>
            <w:r>
              <w:rPr>
                <w:rFonts w:ascii="Arial" w:hAnsi="Arial" w:cs="Arial"/>
                <w:color w:val="000000"/>
                <w:sz w:val="20"/>
                <w:szCs w:val="20"/>
              </w:rPr>
              <w:t>b) Serviço de Manutenção Preventiva e Corretiva das instalações prediais, compreendendo toda a área externa do equipamento, conforme descrito no ponto 4 do plano de trabalho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hideMark/>
          </w:tcPr>
          <w:p w14:paraId="687A3334" w14:textId="5863C150"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330B3BC4" w14:textId="05EC79F9" w:rsidR="00CA19C6" w:rsidRDefault="00CA19C6">
            <w:pPr>
              <w:pStyle w:val="NormalWeb"/>
              <w:spacing w:after="0"/>
              <w:jc w:val="right"/>
            </w:pPr>
          </w:p>
        </w:tc>
      </w:tr>
      <w:tr w:rsidR="00CA19C6" w14:paraId="0C66B31C" w14:textId="77777777" w:rsidTr="00CA19C6">
        <w:trPr>
          <w:trHeight w:val="81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F44764D" w14:textId="77777777" w:rsidR="00CA19C6" w:rsidRDefault="00CA19C6">
            <w:pPr>
              <w:pStyle w:val="NormalWeb"/>
              <w:spacing w:after="0"/>
            </w:pPr>
            <w:r>
              <w:rPr>
                <w:rFonts w:ascii="Arial" w:hAnsi="Arial" w:cs="Arial"/>
                <w:color w:val="000000"/>
                <w:sz w:val="20"/>
                <w:szCs w:val="20"/>
              </w:rPr>
              <w:t>c)Serviço de manutenção de Sistemas, Redes e dispositivos de informática com fornecimento com fornecimento de material e equipamentos necessários;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07B39A6" w14:textId="5C0FEA2C"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325F4855" w14:textId="7248F710" w:rsidR="00CA19C6" w:rsidRDefault="00CA19C6">
            <w:pPr>
              <w:pStyle w:val="NormalWeb"/>
              <w:spacing w:after="0"/>
              <w:jc w:val="right"/>
            </w:pPr>
          </w:p>
        </w:tc>
      </w:tr>
      <w:tr w:rsidR="00CA19C6" w14:paraId="068FA4BA"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AF1DE8F" w14:textId="77777777" w:rsidR="00CA19C6" w:rsidRDefault="00CA19C6">
            <w:pPr>
              <w:pStyle w:val="NormalWeb"/>
              <w:spacing w:after="0"/>
            </w:pPr>
            <w:r>
              <w:rPr>
                <w:rFonts w:ascii="Arial" w:hAnsi="Arial" w:cs="Arial"/>
                <w:color w:val="000000"/>
                <w:sz w:val="20"/>
                <w:szCs w:val="20"/>
              </w:rPr>
              <w:t>d) Eventos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BF4064B" w14:textId="743B1852"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2BA225C4" w14:textId="1A20F734" w:rsidR="00CA19C6" w:rsidRDefault="00CA19C6">
            <w:pPr>
              <w:pStyle w:val="NormalWeb"/>
              <w:spacing w:after="0"/>
              <w:jc w:val="right"/>
            </w:pPr>
          </w:p>
        </w:tc>
      </w:tr>
      <w:tr w:rsidR="00CA19C6" w14:paraId="414CD37B" w14:textId="77777777" w:rsidTr="00CA19C6">
        <w:trPr>
          <w:trHeight w:val="57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FAF22D9" w14:textId="77777777" w:rsidR="00CA19C6" w:rsidRDefault="00CA19C6">
            <w:pPr>
              <w:pStyle w:val="NormalWeb"/>
              <w:spacing w:after="0"/>
            </w:pPr>
            <w:r>
              <w:rPr>
                <w:rFonts w:ascii="Arial" w:hAnsi="Arial" w:cs="Arial"/>
                <w:color w:val="000000"/>
                <w:sz w:val="20"/>
                <w:szCs w:val="20"/>
              </w:rPr>
              <w:t>e) Verba para financiamento de cursos diversos (Auxílio, Bolsa, palestrantes)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CD8D047" w14:textId="7DB851A4"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74BAE76A" w14:textId="2320F2EC" w:rsidR="00CA19C6" w:rsidRDefault="00CA19C6">
            <w:pPr>
              <w:pStyle w:val="NormalWeb"/>
              <w:spacing w:after="0"/>
              <w:jc w:val="right"/>
            </w:pPr>
          </w:p>
        </w:tc>
      </w:tr>
      <w:tr w:rsidR="00CA19C6" w14:paraId="76ED41B2"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B59E6D5" w14:textId="77777777" w:rsidR="00CA19C6" w:rsidRDefault="00CA19C6">
            <w:pPr>
              <w:pStyle w:val="NormalWeb"/>
              <w:spacing w:after="0"/>
            </w:pPr>
            <w:r>
              <w:rPr>
                <w:rFonts w:ascii="Arial" w:hAnsi="Arial" w:cs="Arial"/>
                <w:color w:val="000000"/>
                <w:sz w:val="20"/>
                <w:szCs w:val="20"/>
              </w:rPr>
              <w:t>f) Uniformes para os funcionários e usuários participantes dos projetos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02F9485B" w14:textId="14AD0BE0"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30598FC5" w14:textId="42140267" w:rsidR="00CA19C6" w:rsidRDefault="00CA19C6">
            <w:pPr>
              <w:pStyle w:val="NormalWeb"/>
              <w:spacing w:after="0"/>
              <w:jc w:val="right"/>
            </w:pPr>
          </w:p>
        </w:tc>
      </w:tr>
      <w:tr w:rsidR="00CA19C6" w14:paraId="0031D45A"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6FE454D" w14:textId="77777777" w:rsidR="00CA19C6" w:rsidRDefault="00CA19C6">
            <w:pPr>
              <w:pStyle w:val="NormalWeb"/>
              <w:spacing w:after="0"/>
            </w:pPr>
            <w:r>
              <w:rPr>
                <w:rFonts w:ascii="Arial" w:hAnsi="Arial" w:cs="Arial"/>
                <w:color w:val="000000"/>
                <w:sz w:val="20"/>
                <w:szCs w:val="20"/>
              </w:rPr>
              <w:t>g) Aquisição de Material Cultural; (c)</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63B5435B" w14:textId="0EF36720"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3BE5F697" w14:textId="4DAD5DC7" w:rsidR="00CA19C6" w:rsidRDefault="00CA19C6">
            <w:pPr>
              <w:pStyle w:val="NormalWeb"/>
              <w:spacing w:after="0"/>
              <w:jc w:val="right"/>
            </w:pPr>
          </w:p>
        </w:tc>
      </w:tr>
      <w:tr w:rsidR="00CA19C6" w14:paraId="782C39E9"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hideMark/>
          </w:tcPr>
          <w:p w14:paraId="12AC3DD7" w14:textId="77777777" w:rsidR="00CA19C6" w:rsidRDefault="00CA19C6">
            <w:pPr>
              <w:pStyle w:val="NormalWeb"/>
              <w:spacing w:after="0"/>
              <w:jc w:val="center"/>
            </w:pPr>
            <w:r>
              <w:rPr>
                <w:rFonts w:ascii="Arial" w:hAnsi="Arial" w:cs="Arial"/>
                <w:b/>
                <w:bCs/>
                <w:color w:val="000000"/>
                <w:sz w:val="20"/>
                <w:szCs w:val="20"/>
              </w:rPr>
              <w:t>Subtotal (1)</w:t>
            </w: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74CD1CF9" w14:textId="51644504"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7BDD69AE" w14:textId="2AC7E335" w:rsidR="00CA19C6" w:rsidRDefault="00CA19C6">
            <w:pPr>
              <w:pStyle w:val="NormalWeb"/>
              <w:spacing w:after="0"/>
              <w:jc w:val="right"/>
            </w:pPr>
          </w:p>
        </w:tc>
      </w:tr>
      <w:tr w:rsidR="00CA19C6" w14:paraId="0BB068D7" w14:textId="77777777" w:rsidTr="00240334">
        <w:trPr>
          <w:trHeight w:val="57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3B689AB" w14:textId="77777777" w:rsidR="00CA19C6" w:rsidRDefault="00CA19C6">
            <w:pPr>
              <w:pStyle w:val="NormalWeb"/>
              <w:spacing w:after="0"/>
            </w:pPr>
            <w:r>
              <w:rPr>
                <w:rFonts w:ascii="Arial" w:hAnsi="Arial" w:cs="Arial"/>
                <w:color w:val="000000"/>
                <w:sz w:val="20"/>
                <w:szCs w:val="20"/>
              </w:rPr>
              <w:t>h) Pagamento de Pessoal (com o recolhimento dos encargos</w:t>
            </w:r>
          </w:p>
          <w:p w14:paraId="1CCC3FDD" w14:textId="77777777" w:rsidR="00CA19C6" w:rsidRDefault="00CA19C6">
            <w:pPr>
              <w:pStyle w:val="NormalWeb"/>
              <w:spacing w:after="0"/>
            </w:pPr>
            <w:r>
              <w:rPr>
                <w:rFonts w:ascii="Arial" w:hAnsi="Arial" w:cs="Arial"/>
                <w:color w:val="000000"/>
                <w:sz w:val="20"/>
                <w:szCs w:val="20"/>
              </w:rPr>
              <w:t>decorrentes) 12 meses</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62BAB37C" w14:textId="1A9717C8"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2F8490B6" w14:textId="5C0A84D7" w:rsidR="00CA19C6" w:rsidRDefault="00CA19C6">
            <w:pPr>
              <w:pStyle w:val="NormalWeb"/>
              <w:spacing w:after="0"/>
              <w:jc w:val="right"/>
            </w:pPr>
          </w:p>
        </w:tc>
      </w:tr>
      <w:tr w:rsidR="00CA19C6" w14:paraId="23DB5CAA"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hideMark/>
          </w:tcPr>
          <w:p w14:paraId="09B2C7F7" w14:textId="77777777" w:rsidR="00CA19C6" w:rsidRDefault="00CA19C6">
            <w:pPr>
              <w:pStyle w:val="NormalWeb"/>
              <w:spacing w:after="0"/>
              <w:jc w:val="center"/>
            </w:pPr>
            <w:r>
              <w:rPr>
                <w:rFonts w:ascii="Arial" w:hAnsi="Arial" w:cs="Arial"/>
                <w:b/>
                <w:bCs/>
                <w:color w:val="000000"/>
                <w:sz w:val="20"/>
                <w:szCs w:val="20"/>
              </w:rPr>
              <w:t>Subtotal (2)</w:t>
            </w: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2AAE09A0" w14:textId="56FA4B74"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71B4101F" w14:textId="0EB87F5A" w:rsidR="00CA19C6" w:rsidRDefault="00CA19C6">
            <w:pPr>
              <w:pStyle w:val="NormalWeb"/>
              <w:spacing w:after="0"/>
              <w:jc w:val="right"/>
            </w:pPr>
          </w:p>
        </w:tc>
      </w:tr>
      <w:tr w:rsidR="00CA19C6" w14:paraId="332B9EB7"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D9E1F1"/>
            <w:tcMar>
              <w:top w:w="40" w:type="dxa"/>
              <w:left w:w="40" w:type="dxa"/>
              <w:bottom w:w="40" w:type="dxa"/>
              <w:right w:w="40" w:type="dxa"/>
            </w:tcMar>
            <w:vAlign w:val="bottom"/>
            <w:hideMark/>
          </w:tcPr>
          <w:p w14:paraId="317EB2B6" w14:textId="77777777" w:rsidR="00CA19C6" w:rsidRDefault="00CA19C6">
            <w:pPr>
              <w:pStyle w:val="NormalWeb"/>
              <w:spacing w:after="0"/>
            </w:pPr>
            <w:r>
              <w:rPr>
                <w:rFonts w:ascii="Arial" w:hAnsi="Arial" w:cs="Arial"/>
                <w:color w:val="000000"/>
                <w:sz w:val="20"/>
                <w:szCs w:val="20"/>
              </w:rPr>
              <w:t>i) Demais Despesas para o funcionamento do equipamento</w:t>
            </w:r>
          </w:p>
        </w:tc>
        <w:tc>
          <w:tcPr>
            <w:tcW w:w="0" w:type="auto"/>
            <w:tcBorders>
              <w:top w:val="single" w:sz="18" w:space="0" w:color="000000"/>
              <w:left w:val="single" w:sz="18" w:space="0" w:color="000000"/>
              <w:bottom w:val="single" w:sz="18" w:space="0" w:color="000000"/>
              <w:right w:val="single" w:sz="18" w:space="0" w:color="000000"/>
            </w:tcBorders>
            <w:shd w:val="clear" w:color="auto" w:fill="D9E1F1"/>
            <w:tcMar>
              <w:top w:w="40" w:type="dxa"/>
              <w:left w:w="40" w:type="dxa"/>
              <w:bottom w:w="40" w:type="dxa"/>
              <w:right w:w="40" w:type="dxa"/>
            </w:tcMar>
            <w:vAlign w:val="bottom"/>
          </w:tcPr>
          <w:p w14:paraId="649AB87F" w14:textId="7B46BBAE"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1EA4CBD0" w14:textId="5B2D7DFA" w:rsidR="00CA19C6" w:rsidRDefault="00CA19C6">
            <w:pPr>
              <w:pStyle w:val="NormalWeb"/>
              <w:spacing w:after="0"/>
              <w:jc w:val="right"/>
            </w:pPr>
          </w:p>
        </w:tc>
      </w:tr>
      <w:tr w:rsidR="00CA19C6" w14:paraId="656DED2E"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B749624" w14:textId="77777777" w:rsidR="00CA19C6" w:rsidRDefault="00CA19C6">
            <w:pPr>
              <w:pStyle w:val="NormalWeb"/>
              <w:spacing w:after="0"/>
            </w:pPr>
            <w:r>
              <w:rPr>
                <w:rFonts w:ascii="Arial" w:hAnsi="Arial" w:cs="Arial"/>
                <w:color w:val="000000"/>
                <w:sz w:val="20"/>
                <w:szCs w:val="20"/>
              </w:rPr>
              <w:t>i.1) Material de Escritório (a)</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32B0BDBE" w14:textId="4AF242B0"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416BF39F" w14:textId="639AF693" w:rsidR="00CA19C6" w:rsidRDefault="00CA19C6">
            <w:pPr>
              <w:pStyle w:val="NormalWeb"/>
              <w:spacing w:after="0"/>
              <w:jc w:val="right"/>
            </w:pPr>
          </w:p>
        </w:tc>
      </w:tr>
      <w:tr w:rsidR="00CA19C6" w14:paraId="6C8FACE5"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530F66C" w14:textId="77777777" w:rsidR="00CA19C6" w:rsidRDefault="00CA19C6">
            <w:pPr>
              <w:pStyle w:val="NormalWeb"/>
              <w:spacing w:after="0"/>
            </w:pPr>
            <w:r>
              <w:rPr>
                <w:rFonts w:ascii="Arial" w:hAnsi="Arial" w:cs="Arial"/>
                <w:color w:val="000000"/>
                <w:sz w:val="20"/>
                <w:szCs w:val="20"/>
              </w:rPr>
              <w:t>i.2) Material Gráfico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026A589E" w14:textId="3CA20186"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44D64E89" w14:textId="4AF5393F" w:rsidR="00CA19C6" w:rsidRDefault="00CA19C6">
            <w:pPr>
              <w:pStyle w:val="NormalWeb"/>
              <w:spacing w:after="0"/>
              <w:jc w:val="right"/>
            </w:pPr>
          </w:p>
        </w:tc>
      </w:tr>
      <w:tr w:rsidR="00CA19C6" w14:paraId="1341AD53"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EE8B6D7" w14:textId="77777777" w:rsidR="00CA19C6" w:rsidRDefault="00CA19C6">
            <w:pPr>
              <w:pStyle w:val="NormalWeb"/>
              <w:spacing w:after="0"/>
            </w:pPr>
            <w:r>
              <w:rPr>
                <w:rFonts w:ascii="Arial" w:hAnsi="Arial" w:cs="Arial"/>
                <w:color w:val="000000"/>
                <w:sz w:val="20"/>
                <w:szCs w:val="20"/>
              </w:rPr>
              <w:t>i.3) Pesquisa de Satisfação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20BB3471" w14:textId="4F32954A"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48D7A0D3" w14:textId="2E215124" w:rsidR="00CA19C6" w:rsidRDefault="00CA19C6">
            <w:pPr>
              <w:pStyle w:val="NormalWeb"/>
              <w:spacing w:after="0"/>
              <w:jc w:val="right"/>
            </w:pPr>
          </w:p>
        </w:tc>
      </w:tr>
      <w:tr w:rsidR="00CA19C6" w14:paraId="0EA66026" w14:textId="77777777" w:rsidTr="00CA19C6">
        <w:trPr>
          <w:trHeight w:val="315"/>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hideMark/>
          </w:tcPr>
          <w:p w14:paraId="59A3077E" w14:textId="77777777" w:rsidR="00CA19C6" w:rsidRDefault="00CA19C6"/>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E634B68" w14:textId="77777777" w:rsidR="00CA19C6" w:rsidRDefault="00CA19C6"/>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250BE6F" w14:textId="77777777" w:rsidR="00CA19C6" w:rsidRDefault="00CA19C6"/>
        </w:tc>
      </w:tr>
      <w:tr w:rsidR="00CA19C6" w14:paraId="1DA58777"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D9E1F1"/>
            <w:tcMar>
              <w:top w:w="40" w:type="dxa"/>
              <w:left w:w="40" w:type="dxa"/>
              <w:bottom w:w="40" w:type="dxa"/>
              <w:right w:w="40" w:type="dxa"/>
            </w:tcMar>
            <w:vAlign w:val="bottom"/>
            <w:hideMark/>
          </w:tcPr>
          <w:p w14:paraId="1FC351A5" w14:textId="77777777" w:rsidR="00CA19C6" w:rsidRDefault="00CA19C6">
            <w:pPr>
              <w:pStyle w:val="NormalWeb"/>
              <w:spacing w:after="0"/>
            </w:pPr>
            <w:r>
              <w:rPr>
                <w:rFonts w:ascii="Arial" w:hAnsi="Arial" w:cs="Arial"/>
                <w:b/>
                <w:bCs/>
                <w:color w:val="000000"/>
                <w:sz w:val="20"/>
                <w:szCs w:val="20"/>
              </w:rPr>
              <w:t>j) Custo Operacional</w:t>
            </w:r>
          </w:p>
        </w:tc>
        <w:tc>
          <w:tcPr>
            <w:tcW w:w="0" w:type="auto"/>
            <w:tcBorders>
              <w:top w:val="single" w:sz="18" w:space="0" w:color="000000"/>
              <w:left w:val="single" w:sz="18" w:space="0" w:color="000000"/>
              <w:bottom w:val="single" w:sz="18" w:space="0" w:color="000000"/>
              <w:right w:val="single" w:sz="18" w:space="0" w:color="000000"/>
            </w:tcBorders>
            <w:shd w:val="clear" w:color="auto" w:fill="C9DAF8"/>
            <w:tcMar>
              <w:top w:w="40" w:type="dxa"/>
              <w:left w:w="40" w:type="dxa"/>
              <w:bottom w:w="40" w:type="dxa"/>
              <w:right w:w="40" w:type="dxa"/>
            </w:tcMar>
            <w:vAlign w:val="bottom"/>
          </w:tcPr>
          <w:p w14:paraId="231FF77E" w14:textId="31CE1C68"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1C665A5E" w14:textId="62960F19" w:rsidR="00CA19C6" w:rsidRDefault="00CA19C6">
            <w:pPr>
              <w:pStyle w:val="NormalWeb"/>
              <w:spacing w:after="0"/>
              <w:jc w:val="right"/>
            </w:pPr>
          </w:p>
        </w:tc>
      </w:tr>
      <w:tr w:rsidR="00CA19C6" w14:paraId="4473687F"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24AA65C" w14:textId="77777777" w:rsidR="00CA19C6" w:rsidRDefault="00CA19C6">
            <w:pPr>
              <w:pStyle w:val="NormalWeb"/>
              <w:spacing w:after="0"/>
            </w:pPr>
            <w:r>
              <w:rPr>
                <w:rFonts w:ascii="Arial" w:hAnsi="Arial" w:cs="Arial"/>
                <w:color w:val="000000"/>
                <w:sz w:val="20"/>
                <w:szCs w:val="20"/>
              </w:rPr>
              <w:t>j.1) Custo da administração de contrato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34DD183A" w14:textId="5500251E"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20F725D7" w14:textId="4B2491F4" w:rsidR="00CA19C6" w:rsidRDefault="00CA19C6">
            <w:pPr>
              <w:pStyle w:val="NormalWeb"/>
              <w:spacing w:after="0"/>
              <w:jc w:val="right"/>
            </w:pPr>
          </w:p>
        </w:tc>
      </w:tr>
      <w:tr w:rsidR="00CA19C6" w14:paraId="5FC89B03"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A7C9D3E" w14:textId="77777777" w:rsidR="00CA19C6" w:rsidRDefault="00CA19C6">
            <w:pPr>
              <w:pStyle w:val="NormalWeb"/>
              <w:spacing w:after="0"/>
            </w:pPr>
            <w:r>
              <w:rPr>
                <w:rFonts w:ascii="Arial" w:hAnsi="Arial" w:cs="Arial"/>
                <w:color w:val="000000"/>
                <w:sz w:val="20"/>
                <w:szCs w:val="20"/>
              </w:rPr>
              <w:t>j.3) Material de Consumo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39A9037A" w14:textId="7611138C"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23F742C1" w14:textId="019CC3D2" w:rsidR="00CA19C6" w:rsidRDefault="00CA19C6">
            <w:pPr>
              <w:pStyle w:val="NormalWeb"/>
              <w:spacing w:after="0"/>
              <w:jc w:val="right"/>
            </w:pPr>
          </w:p>
        </w:tc>
      </w:tr>
      <w:tr w:rsidR="00CA19C6" w14:paraId="2D356FFD"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DEFA512" w14:textId="77777777" w:rsidR="00CA19C6" w:rsidRDefault="00CA19C6">
            <w:pPr>
              <w:pStyle w:val="NormalWeb"/>
              <w:spacing w:after="0"/>
            </w:pPr>
            <w:r>
              <w:rPr>
                <w:rFonts w:ascii="Arial" w:hAnsi="Arial" w:cs="Arial"/>
                <w:color w:val="000000"/>
                <w:sz w:val="20"/>
                <w:szCs w:val="20"/>
              </w:rPr>
              <w:t>j.4) Luz/ Água / Internet/ Telefone</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5D9C7B5B" w14:textId="7A131FCF"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57352767" w14:textId="0827CDE9" w:rsidR="00CA19C6" w:rsidRDefault="00CA19C6">
            <w:pPr>
              <w:pStyle w:val="NormalWeb"/>
              <w:spacing w:after="0"/>
              <w:jc w:val="right"/>
            </w:pPr>
          </w:p>
        </w:tc>
      </w:tr>
      <w:tr w:rsidR="00CA19C6" w14:paraId="6A2ED28C"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hideMark/>
          </w:tcPr>
          <w:p w14:paraId="76160104" w14:textId="77777777" w:rsidR="00CA19C6" w:rsidRDefault="00CA19C6">
            <w:pPr>
              <w:pStyle w:val="NormalWeb"/>
              <w:spacing w:after="0"/>
            </w:pPr>
            <w:r>
              <w:rPr>
                <w:rFonts w:ascii="Arial" w:hAnsi="Arial" w:cs="Arial"/>
                <w:color w:val="000000"/>
                <w:sz w:val="20"/>
                <w:szCs w:val="20"/>
              </w:rPr>
              <w:t>j.5) Seguros</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4531FAED" w14:textId="19EC92AF"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29743555" w14:textId="4AB842EE" w:rsidR="00CA19C6" w:rsidRDefault="00CA19C6">
            <w:pPr>
              <w:pStyle w:val="NormalWeb"/>
              <w:spacing w:after="0"/>
              <w:jc w:val="right"/>
            </w:pPr>
          </w:p>
        </w:tc>
      </w:tr>
      <w:tr w:rsidR="00CA19C6" w14:paraId="73036774"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hideMark/>
          </w:tcPr>
          <w:p w14:paraId="21502871" w14:textId="77777777" w:rsidR="00CA19C6" w:rsidRDefault="00CA19C6">
            <w:pPr>
              <w:pStyle w:val="NormalWeb"/>
              <w:spacing w:after="0"/>
              <w:jc w:val="center"/>
            </w:pPr>
            <w:r>
              <w:rPr>
                <w:rFonts w:ascii="Arial" w:hAnsi="Arial" w:cs="Arial"/>
                <w:b/>
                <w:bCs/>
                <w:color w:val="000000"/>
                <w:sz w:val="20"/>
                <w:szCs w:val="20"/>
              </w:rPr>
              <w:t>Subtotal (3)</w:t>
            </w: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1B2C39E4" w14:textId="31061298"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bottom"/>
          </w:tcPr>
          <w:p w14:paraId="0AB59435" w14:textId="23C3FE78" w:rsidR="00CA19C6" w:rsidRDefault="00CA19C6">
            <w:pPr>
              <w:pStyle w:val="NormalWeb"/>
              <w:spacing w:after="0"/>
              <w:jc w:val="right"/>
            </w:pPr>
          </w:p>
        </w:tc>
      </w:tr>
      <w:tr w:rsidR="00CA19C6" w14:paraId="5FB828FB" w14:textId="77777777" w:rsidTr="00240334">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4A4C1CD" w14:textId="77777777" w:rsidR="00CA19C6" w:rsidRDefault="00CA19C6">
            <w:pPr>
              <w:pStyle w:val="NormalWeb"/>
              <w:spacing w:after="0"/>
              <w:jc w:val="center"/>
            </w:pPr>
            <w:r>
              <w:rPr>
                <w:rFonts w:ascii="Arial" w:hAnsi="Arial" w:cs="Arial"/>
                <w:b/>
                <w:bCs/>
                <w:color w:val="000000"/>
                <w:sz w:val="20"/>
                <w:szCs w:val="20"/>
              </w:rPr>
              <w:t>Total</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tcPr>
          <w:p w14:paraId="1FABCEA2" w14:textId="243D3AEE" w:rsidR="00CA19C6" w:rsidRDefault="00CA19C6">
            <w:pPr>
              <w:pStyle w:val="NormalWeb"/>
              <w:spacing w:after="0"/>
              <w:jc w:val="right"/>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40" w:type="dxa"/>
              <w:left w:w="40" w:type="dxa"/>
              <w:bottom w:w="40" w:type="dxa"/>
              <w:right w:w="40" w:type="dxa"/>
            </w:tcMar>
            <w:vAlign w:val="bottom"/>
          </w:tcPr>
          <w:p w14:paraId="1D22EBAE" w14:textId="51041241" w:rsidR="00CA19C6" w:rsidRDefault="00CA19C6">
            <w:pPr>
              <w:pStyle w:val="NormalWeb"/>
              <w:spacing w:after="0"/>
              <w:jc w:val="right"/>
            </w:pPr>
          </w:p>
        </w:tc>
      </w:tr>
    </w:tbl>
    <w:p w14:paraId="37091CEB" w14:textId="77777777" w:rsidR="00CA19C6" w:rsidRDefault="00CA19C6" w:rsidP="00CA19C6"/>
    <w:p w14:paraId="24228C6D" w14:textId="77777777" w:rsidR="007B5B02" w:rsidRDefault="007B5B02" w:rsidP="00CA19C6">
      <w:pPr>
        <w:pStyle w:val="NormalWeb"/>
        <w:jc w:val="center"/>
        <w:rPr>
          <w:b/>
          <w:bCs/>
          <w:color w:val="000000"/>
        </w:rPr>
      </w:pPr>
    </w:p>
    <w:p w14:paraId="199E8DDE" w14:textId="77777777" w:rsidR="007B5B02" w:rsidRDefault="007B5B02" w:rsidP="00CA19C6">
      <w:pPr>
        <w:pStyle w:val="NormalWeb"/>
        <w:jc w:val="center"/>
        <w:rPr>
          <w:b/>
          <w:bCs/>
          <w:color w:val="000000"/>
        </w:rPr>
      </w:pPr>
    </w:p>
    <w:p w14:paraId="2F9FC277" w14:textId="77777777" w:rsidR="007B5B02" w:rsidRDefault="007B5B02" w:rsidP="00CA19C6">
      <w:pPr>
        <w:pStyle w:val="NormalWeb"/>
        <w:jc w:val="center"/>
        <w:rPr>
          <w:b/>
          <w:bCs/>
          <w:color w:val="000000"/>
        </w:rPr>
      </w:pPr>
    </w:p>
    <w:p w14:paraId="174E6F6C" w14:textId="77777777" w:rsidR="007B5B02" w:rsidRDefault="007B5B02" w:rsidP="00CA19C6">
      <w:pPr>
        <w:pStyle w:val="NormalWeb"/>
        <w:jc w:val="center"/>
        <w:rPr>
          <w:b/>
          <w:bCs/>
          <w:color w:val="000000"/>
        </w:rPr>
      </w:pPr>
    </w:p>
    <w:p w14:paraId="448F0F38" w14:textId="77777777" w:rsidR="007B5B02" w:rsidRDefault="007B5B02" w:rsidP="00CA19C6">
      <w:pPr>
        <w:pStyle w:val="NormalWeb"/>
        <w:jc w:val="center"/>
        <w:rPr>
          <w:b/>
          <w:bCs/>
          <w:color w:val="000000"/>
        </w:rPr>
      </w:pPr>
    </w:p>
    <w:p w14:paraId="3C9EA729" w14:textId="77777777" w:rsidR="007B5B02" w:rsidRDefault="007B5B02" w:rsidP="00CA19C6">
      <w:pPr>
        <w:pStyle w:val="NormalWeb"/>
        <w:jc w:val="center"/>
        <w:rPr>
          <w:b/>
          <w:bCs/>
          <w:color w:val="000000"/>
        </w:rPr>
      </w:pPr>
    </w:p>
    <w:p w14:paraId="14B3AD94" w14:textId="77777777" w:rsidR="007B5B02" w:rsidRDefault="007B5B02" w:rsidP="00CA19C6">
      <w:pPr>
        <w:pStyle w:val="NormalWeb"/>
        <w:jc w:val="center"/>
        <w:rPr>
          <w:b/>
          <w:bCs/>
          <w:color w:val="000000"/>
        </w:rPr>
      </w:pPr>
    </w:p>
    <w:p w14:paraId="1DC8BBA6" w14:textId="77777777" w:rsidR="007B5B02" w:rsidRDefault="007B5B02" w:rsidP="00CA19C6">
      <w:pPr>
        <w:pStyle w:val="NormalWeb"/>
        <w:jc w:val="center"/>
        <w:rPr>
          <w:b/>
          <w:bCs/>
          <w:color w:val="000000"/>
        </w:rPr>
      </w:pPr>
    </w:p>
    <w:p w14:paraId="2638B9BA" w14:textId="77777777" w:rsidR="007B5B02" w:rsidRDefault="007B5B02" w:rsidP="00CA19C6">
      <w:pPr>
        <w:pStyle w:val="NormalWeb"/>
        <w:jc w:val="center"/>
        <w:rPr>
          <w:b/>
          <w:bCs/>
          <w:color w:val="000000"/>
        </w:rPr>
      </w:pPr>
    </w:p>
    <w:p w14:paraId="69C4BA22" w14:textId="77777777" w:rsidR="007B5B02" w:rsidRDefault="007B5B02" w:rsidP="00CA19C6">
      <w:pPr>
        <w:pStyle w:val="NormalWeb"/>
        <w:jc w:val="center"/>
        <w:rPr>
          <w:b/>
          <w:bCs/>
          <w:color w:val="000000"/>
        </w:rPr>
      </w:pPr>
    </w:p>
    <w:p w14:paraId="29E8567E" w14:textId="77777777" w:rsidR="007B5B02" w:rsidRDefault="007B5B02" w:rsidP="00CA19C6">
      <w:pPr>
        <w:pStyle w:val="NormalWeb"/>
        <w:jc w:val="center"/>
        <w:rPr>
          <w:b/>
          <w:bCs/>
          <w:color w:val="000000"/>
        </w:rPr>
      </w:pPr>
    </w:p>
    <w:p w14:paraId="3FAB0382" w14:textId="77777777" w:rsidR="007B5B02" w:rsidRDefault="007B5B02" w:rsidP="00CA19C6">
      <w:pPr>
        <w:pStyle w:val="NormalWeb"/>
        <w:jc w:val="center"/>
        <w:rPr>
          <w:b/>
          <w:bCs/>
          <w:color w:val="000000"/>
        </w:rPr>
      </w:pPr>
    </w:p>
    <w:p w14:paraId="3C0B6F51" w14:textId="77777777" w:rsidR="007B5B02" w:rsidRDefault="007B5B02" w:rsidP="00CA19C6">
      <w:pPr>
        <w:pStyle w:val="NormalWeb"/>
        <w:jc w:val="center"/>
        <w:rPr>
          <w:b/>
          <w:bCs/>
          <w:color w:val="000000"/>
        </w:rPr>
      </w:pPr>
    </w:p>
    <w:p w14:paraId="0E9D9E47" w14:textId="77777777" w:rsidR="007B5B02" w:rsidRDefault="007B5B02" w:rsidP="00CA19C6">
      <w:pPr>
        <w:pStyle w:val="NormalWeb"/>
        <w:jc w:val="center"/>
        <w:rPr>
          <w:b/>
          <w:bCs/>
          <w:color w:val="000000"/>
        </w:rPr>
      </w:pPr>
    </w:p>
    <w:p w14:paraId="22251A47" w14:textId="77777777" w:rsidR="007B5B02" w:rsidRDefault="007B5B02" w:rsidP="00CA19C6">
      <w:pPr>
        <w:pStyle w:val="NormalWeb"/>
        <w:jc w:val="center"/>
        <w:rPr>
          <w:b/>
          <w:bCs/>
          <w:color w:val="000000"/>
        </w:rPr>
      </w:pPr>
    </w:p>
    <w:p w14:paraId="03422892" w14:textId="77777777" w:rsidR="007B5B02" w:rsidRDefault="007B5B02" w:rsidP="00CA19C6">
      <w:pPr>
        <w:pStyle w:val="NormalWeb"/>
        <w:jc w:val="center"/>
        <w:rPr>
          <w:b/>
          <w:bCs/>
          <w:color w:val="000000"/>
        </w:rPr>
      </w:pPr>
    </w:p>
    <w:p w14:paraId="555B9A0F" w14:textId="77777777" w:rsidR="007B5B02" w:rsidRDefault="007B5B02" w:rsidP="00CA19C6">
      <w:pPr>
        <w:pStyle w:val="NormalWeb"/>
        <w:jc w:val="center"/>
        <w:rPr>
          <w:b/>
          <w:bCs/>
          <w:color w:val="000000"/>
        </w:rPr>
      </w:pPr>
    </w:p>
    <w:p w14:paraId="3C20E270" w14:textId="77777777" w:rsidR="007B5B02" w:rsidRDefault="007B5B02" w:rsidP="00CA19C6">
      <w:pPr>
        <w:pStyle w:val="NormalWeb"/>
        <w:jc w:val="center"/>
        <w:rPr>
          <w:b/>
          <w:bCs/>
          <w:color w:val="000000"/>
        </w:rPr>
      </w:pPr>
    </w:p>
    <w:p w14:paraId="76852E3D" w14:textId="77777777" w:rsidR="007B5B02" w:rsidRDefault="007B5B02" w:rsidP="00CA19C6">
      <w:pPr>
        <w:pStyle w:val="NormalWeb"/>
        <w:jc w:val="center"/>
        <w:rPr>
          <w:b/>
          <w:bCs/>
          <w:color w:val="000000"/>
        </w:rPr>
      </w:pPr>
    </w:p>
    <w:p w14:paraId="6AEBC2CF" w14:textId="77777777" w:rsidR="007B5B02" w:rsidRDefault="007B5B02" w:rsidP="00CA19C6">
      <w:pPr>
        <w:pStyle w:val="NormalWeb"/>
        <w:jc w:val="center"/>
        <w:rPr>
          <w:b/>
          <w:bCs/>
          <w:color w:val="000000"/>
        </w:rPr>
      </w:pPr>
    </w:p>
    <w:p w14:paraId="3FA98122" w14:textId="77777777" w:rsidR="007B5B02" w:rsidRDefault="007B5B02" w:rsidP="00CA19C6">
      <w:pPr>
        <w:pStyle w:val="NormalWeb"/>
        <w:jc w:val="center"/>
        <w:rPr>
          <w:b/>
          <w:bCs/>
          <w:color w:val="000000"/>
        </w:rPr>
      </w:pPr>
    </w:p>
    <w:p w14:paraId="7B314CF3" w14:textId="77777777" w:rsidR="007B5B02" w:rsidRDefault="007B5B02" w:rsidP="00CA19C6">
      <w:pPr>
        <w:pStyle w:val="NormalWeb"/>
        <w:jc w:val="center"/>
        <w:rPr>
          <w:b/>
          <w:bCs/>
          <w:color w:val="000000"/>
        </w:rPr>
      </w:pPr>
    </w:p>
    <w:p w14:paraId="252F27F7" w14:textId="77777777" w:rsidR="007B5B02" w:rsidRDefault="007B5B02" w:rsidP="00CA19C6">
      <w:pPr>
        <w:pStyle w:val="NormalWeb"/>
        <w:jc w:val="center"/>
        <w:rPr>
          <w:b/>
          <w:bCs/>
          <w:color w:val="000000"/>
        </w:rPr>
      </w:pPr>
    </w:p>
    <w:p w14:paraId="7CB68807" w14:textId="77777777" w:rsidR="007B5B02" w:rsidRDefault="007B5B02" w:rsidP="00CA19C6">
      <w:pPr>
        <w:pStyle w:val="NormalWeb"/>
        <w:jc w:val="center"/>
        <w:rPr>
          <w:b/>
          <w:bCs/>
          <w:color w:val="000000"/>
        </w:rPr>
      </w:pPr>
    </w:p>
    <w:p w14:paraId="2B1231B8" w14:textId="77777777" w:rsidR="007B5B02" w:rsidRDefault="007B5B02" w:rsidP="00CA19C6">
      <w:pPr>
        <w:pStyle w:val="NormalWeb"/>
        <w:jc w:val="center"/>
        <w:rPr>
          <w:b/>
          <w:bCs/>
          <w:color w:val="000000"/>
        </w:rPr>
      </w:pPr>
    </w:p>
    <w:p w14:paraId="73A7473F" w14:textId="60C9041A" w:rsidR="00CA19C6" w:rsidRDefault="00CA19C6" w:rsidP="00CA19C6">
      <w:pPr>
        <w:pStyle w:val="NormalWeb"/>
        <w:jc w:val="center"/>
      </w:pPr>
      <w:r>
        <w:rPr>
          <w:b/>
          <w:bCs/>
          <w:color w:val="000000"/>
        </w:rPr>
        <w:t xml:space="preserve">ANEXO </w:t>
      </w:r>
      <w:r w:rsidR="007B5B02">
        <w:rPr>
          <w:b/>
          <w:bCs/>
          <w:color w:val="000000"/>
        </w:rPr>
        <w:t>VIII</w:t>
      </w:r>
      <w:r>
        <w:rPr>
          <w:b/>
          <w:bCs/>
          <w:color w:val="000000"/>
        </w:rPr>
        <w:t xml:space="preserve"> - PLANILHA DE PREVISÃO DE GASTO - PESSOAL</w:t>
      </w:r>
    </w:p>
    <w:p w14:paraId="736540F5"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3944"/>
        <w:gridCol w:w="1235"/>
        <w:gridCol w:w="1157"/>
        <w:gridCol w:w="1181"/>
        <w:gridCol w:w="1119"/>
      </w:tblGrid>
      <w:tr w:rsidR="00CA19C6" w14:paraId="75B798E6" w14:textId="77777777" w:rsidTr="00CA19C6">
        <w:trPr>
          <w:trHeight w:val="390"/>
        </w:trPr>
        <w:tc>
          <w:tcPr>
            <w:tcW w:w="0" w:type="auto"/>
            <w:gridSpan w:val="5"/>
            <w:tcBorders>
              <w:top w:val="single" w:sz="4" w:space="0" w:color="CCCCCC"/>
              <w:left w:val="single" w:sz="4" w:space="0" w:color="CCCCCC"/>
              <w:bottom w:val="single" w:sz="4" w:space="0" w:color="CCCCCC"/>
              <w:right w:val="single" w:sz="4" w:space="0" w:color="CCCCCC"/>
            </w:tcBorders>
            <w:shd w:val="clear" w:color="auto" w:fill="F3F3F3"/>
            <w:tcMar>
              <w:top w:w="40" w:type="dxa"/>
              <w:left w:w="40" w:type="dxa"/>
              <w:bottom w:w="40" w:type="dxa"/>
              <w:right w:w="40" w:type="dxa"/>
            </w:tcMar>
            <w:hideMark/>
          </w:tcPr>
          <w:p w14:paraId="0E79E7A0" w14:textId="77777777" w:rsidR="00CA19C6" w:rsidRDefault="00CA19C6">
            <w:pPr>
              <w:pStyle w:val="NormalWeb"/>
              <w:spacing w:after="0"/>
              <w:jc w:val="center"/>
            </w:pPr>
            <w:r>
              <w:rPr>
                <w:rFonts w:ascii="Arial" w:hAnsi="Arial" w:cs="Arial"/>
                <w:b/>
                <w:bCs/>
                <w:color w:val="000000"/>
                <w:sz w:val="28"/>
                <w:szCs w:val="28"/>
              </w:rPr>
              <w:t>Anexo - Demonstrativo da Estimativa - Quadro de Recursos Humanos</w:t>
            </w:r>
          </w:p>
        </w:tc>
      </w:tr>
      <w:tr w:rsidR="00CA19C6" w14:paraId="64A4B780" w14:textId="77777777" w:rsidTr="00CA19C6">
        <w:trPr>
          <w:trHeight w:val="330"/>
        </w:trPr>
        <w:tc>
          <w:tcPr>
            <w:tcW w:w="0" w:type="auto"/>
            <w:gridSpan w:val="5"/>
            <w:tcBorders>
              <w:top w:val="single" w:sz="4" w:space="0" w:color="CCCCCC"/>
              <w:left w:val="single" w:sz="4" w:space="0" w:color="CCCCCC"/>
              <w:bottom w:val="single" w:sz="18" w:space="0" w:color="000000"/>
              <w:right w:val="single" w:sz="4" w:space="0" w:color="CCCCCC"/>
            </w:tcBorders>
            <w:shd w:val="clear" w:color="auto" w:fill="F3F3F3"/>
            <w:tcMar>
              <w:top w:w="40" w:type="dxa"/>
              <w:left w:w="40" w:type="dxa"/>
              <w:bottom w:w="40" w:type="dxa"/>
              <w:right w:w="40" w:type="dxa"/>
            </w:tcMar>
            <w:hideMark/>
          </w:tcPr>
          <w:p w14:paraId="1F719D1A" w14:textId="77777777" w:rsidR="00CA19C6" w:rsidRDefault="00CA19C6">
            <w:pPr>
              <w:pStyle w:val="NormalWeb"/>
              <w:spacing w:after="0"/>
              <w:jc w:val="center"/>
            </w:pPr>
            <w:r>
              <w:rPr>
                <w:rFonts w:ascii="Arial" w:hAnsi="Arial" w:cs="Arial"/>
                <w:color w:val="000000"/>
                <w:sz w:val="20"/>
                <w:szCs w:val="20"/>
              </w:rPr>
              <w:t>QUADRO PESSOAL</w:t>
            </w:r>
          </w:p>
        </w:tc>
      </w:tr>
      <w:tr w:rsidR="00CA19C6" w14:paraId="6A6AC4C6"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hideMark/>
          </w:tcPr>
          <w:p w14:paraId="1E20872A" w14:textId="77777777" w:rsidR="00CA19C6" w:rsidRDefault="00CA19C6">
            <w:pPr>
              <w:pStyle w:val="NormalWeb"/>
              <w:spacing w:after="0"/>
            </w:pPr>
            <w:r>
              <w:rPr>
                <w:rFonts w:ascii="Arial" w:hAnsi="Arial" w:cs="Arial"/>
                <w:b/>
                <w:bCs/>
                <w:color w:val="000000"/>
                <w:sz w:val="20"/>
                <w:szCs w:val="20"/>
              </w:rPr>
              <w:t>Cargos</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60EE0BAE" w14:textId="77777777" w:rsidR="00CA19C6" w:rsidRDefault="00CA19C6">
            <w:pPr>
              <w:pStyle w:val="NormalWeb"/>
              <w:spacing w:after="0"/>
            </w:pPr>
            <w:r>
              <w:rPr>
                <w:rFonts w:ascii="Arial" w:hAnsi="Arial" w:cs="Arial"/>
                <w:b/>
                <w:bCs/>
                <w:color w:val="000000"/>
                <w:sz w:val="12"/>
                <w:szCs w:val="12"/>
              </w:rPr>
              <w:t>Carga Horária Semanal</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2742FF9C" w14:textId="77777777" w:rsidR="00CA19C6" w:rsidRDefault="00CA19C6">
            <w:pPr>
              <w:pStyle w:val="NormalWeb"/>
              <w:spacing w:after="0"/>
            </w:pPr>
            <w:r>
              <w:rPr>
                <w:rFonts w:ascii="Arial" w:hAnsi="Arial" w:cs="Arial"/>
                <w:b/>
                <w:bCs/>
                <w:color w:val="000000"/>
                <w:sz w:val="12"/>
                <w:szCs w:val="12"/>
              </w:rPr>
              <w:t>Salário Bruto Mensal</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hideMark/>
          </w:tcPr>
          <w:p w14:paraId="5054BEA4" w14:textId="77777777" w:rsidR="00CA19C6" w:rsidRDefault="00CA19C6">
            <w:pPr>
              <w:pStyle w:val="NormalWeb"/>
              <w:spacing w:after="0"/>
            </w:pPr>
            <w:r>
              <w:rPr>
                <w:rFonts w:ascii="Arial" w:hAnsi="Arial" w:cs="Arial"/>
                <w:b/>
                <w:bCs/>
                <w:color w:val="000000"/>
                <w:sz w:val="20"/>
                <w:szCs w:val="20"/>
              </w:rPr>
              <w:t>Quantidade</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5E22718B" w14:textId="77777777" w:rsidR="00CA19C6" w:rsidRDefault="00CA19C6">
            <w:pPr>
              <w:pStyle w:val="NormalWeb"/>
              <w:spacing w:after="0"/>
            </w:pPr>
            <w:r>
              <w:rPr>
                <w:rFonts w:ascii="Arial" w:hAnsi="Arial" w:cs="Arial"/>
                <w:b/>
                <w:bCs/>
                <w:color w:val="000000"/>
                <w:sz w:val="12"/>
                <w:szCs w:val="12"/>
              </w:rPr>
              <w:t>Salário Bruto Total</w:t>
            </w:r>
          </w:p>
        </w:tc>
      </w:tr>
      <w:tr w:rsidR="00CA19C6" w14:paraId="3859C71B"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D0BD39F" w14:textId="77777777" w:rsidR="00CA19C6" w:rsidRDefault="00CA19C6">
            <w:pPr>
              <w:pStyle w:val="NormalWeb"/>
              <w:spacing w:after="0"/>
            </w:pPr>
            <w:r>
              <w:rPr>
                <w:rFonts w:ascii="Arial" w:hAnsi="Arial" w:cs="Arial"/>
                <w:color w:val="000000"/>
                <w:sz w:val="20"/>
                <w:szCs w:val="20"/>
              </w:rPr>
              <w:lastRenderedPageBreak/>
              <w:t>COORDENADOR DE COMUNICAÇÃO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9C23F9E"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C0F8DD4" w14:textId="77777777" w:rsidR="00CA19C6" w:rsidRDefault="00CA19C6">
            <w:pPr>
              <w:pStyle w:val="NormalWeb"/>
              <w:spacing w:after="0"/>
              <w:jc w:val="center"/>
            </w:pPr>
            <w:r>
              <w:rPr>
                <w:rFonts w:ascii="Arial" w:hAnsi="Arial" w:cs="Arial"/>
                <w:color w:val="000000"/>
                <w:sz w:val="20"/>
                <w:szCs w:val="20"/>
              </w:rPr>
              <w:t>R$5 000,00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BC0DA67"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08779D6" w14:textId="77777777" w:rsidR="00CA19C6" w:rsidRDefault="00CA19C6">
            <w:pPr>
              <w:pStyle w:val="NormalWeb"/>
              <w:spacing w:after="0"/>
              <w:jc w:val="center"/>
            </w:pPr>
            <w:r>
              <w:rPr>
                <w:rFonts w:ascii="Arial" w:hAnsi="Arial" w:cs="Arial"/>
                <w:color w:val="000000"/>
                <w:sz w:val="20"/>
                <w:szCs w:val="20"/>
              </w:rPr>
              <w:t>R$5 000,00</w:t>
            </w:r>
          </w:p>
        </w:tc>
      </w:tr>
      <w:tr w:rsidR="00CA19C6" w14:paraId="24ECD248"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73831C5" w14:textId="77777777" w:rsidR="00CA19C6" w:rsidRDefault="00CA19C6">
            <w:pPr>
              <w:pStyle w:val="NormalWeb"/>
              <w:spacing w:after="0"/>
            </w:pPr>
            <w:r>
              <w:rPr>
                <w:rFonts w:ascii="Arial" w:hAnsi="Arial" w:cs="Arial"/>
                <w:color w:val="000000"/>
                <w:sz w:val="20"/>
                <w:szCs w:val="20"/>
              </w:rPr>
              <w:t>TÉCNICO DE SONORIZAÇÃO/LUZ CBO374125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hideMark/>
          </w:tcPr>
          <w:p w14:paraId="71DA4009"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CD78191" w14:textId="77777777" w:rsidR="00CA19C6" w:rsidRDefault="00CA19C6">
            <w:pPr>
              <w:pStyle w:val="NormalWeb"/>
              <w:spacing w:after="0"/>
              <w:jc w:val="center"/>
            </w:pPr>
            <w:r>
              <w:rPr>
                <w:rFonts w:ascii="Arial" w:hAnsi="Arial" w:cs="Arial"/>
                <w:color w:val="000000"/>
                <w:sz w:val="20"/>
                <w:szCs w:val="20"/>
              </w:rPr>
              <w:t>R$4 455,00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29291E2"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BF36EC1" w14:textId="77777777" w:rsidR="00CA19C6" w:rsidRDefault="00CA19C6">
            <w:pPr>
              <w:pStyle w:val="NormalWeb"/>
              <w:spacing w:after="0"/>
              <w:jc w:val="center"/>
            </w:pPr>
            <w:r>
              <w:rPr>
                <w:rFonts w:ascii="Arial" w:hAnsi="Arial" w:cs="Arial"/>
                <w:color w:val="000000"/>
                <w:sz w:val="20"/>
                <w:szCs w:val="20"/>
              </w:rPr>
              <w:t>R$4 455,00</w:t>
            </w:r>
          </w:p>
        </w:tc>
      </w:tr>
      <w:tr w:rsidR="00CA19C6" w14:paraId="582024E2"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C4BEAC6" w14:textId="77777777" w:rsidR="00CA19C6" w:rsidRDefault="00CA19C6">
            <w:pPr>
              <w:pStyle w:val="NormalWeb"/>
              <w:spacing w:after="0"/>
            </w:pPr>
            <w:r>
              <w:rPr>
                <w:rFonts w:ascii="Arial" w:hAnsi="Arial" w:cs="Arial"/>
                <w:color w:val="000000"/>
                <w:sz w:val="20"/>
                <w:szCs w:val="20"/>
              </w:rPr>
              <w:t>PRODUTOR CULTURAL CBO 262105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77A86DE"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294E3CB" w14:textId="77777777" w:rsidR="00CA19C6" w:rsidRDefault="00CA19C6">
            <w:pPr>
              <w:pStyle w:val="NormalWeb"/>
              <w:spacing w:after="0"/>
              <w:jc w:val="center"/>
            </w:pPr>
            <w:r>
              <w:rPr>
                <w:rFonts w:ascii="Arial" w:hAnsi="Arial" w:cs="Arial"/>
                <w:color w:val="000000"/>
                <w:sz w:val="20"/>
                <w:szCs w:val="20"/>
              </w:rPr>
              <w:t>R$3 667,00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4F3A104"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174C7C1" w14:textId="77777777" w:rsidR="00CA19C6" w:rsidRDefault="00CA19C6">
            <w:pPr>
              <w:pStyle w:val="NormalWeb"/>
              <w:spacing w:after="0"/>
              <w:jc w:val="center"/>
            </w:pPr>
            <w:r>
              <w:rPr>
                <w:rFonts w:ascii="Arial" w:hAnsi="Arial" w:cs="Arial"/>
                <w:color w:val="000000"/>
                <w:sz w:val="20"/>
                <w:szCs w:val="20"/>
              </w:rPr>
              <w:t>R$3 667,00</w:t>
            </w:r>
          </w:p>
        </w:tc>
      </w:tr>
      <w:tr w:rsidR="00CA19C6" w14:paraId="77117907"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433CFE9" w14:textId="77777777" w:rsidR="00CA19C6" w:rsidRDefault="00CA19C6">
            <w:pPr>
              <w:pStyle w:val="NormalWeb"/>
              <w:spacing w:after="0"/>
            </w:pPr>
            <w:r>
              <w:rPr>
                <w:rFonts w:ascii="Arial" w:hAnsi="Arial" w:cs="Arial"/>
                <w:color w:val="000000"/>
                <w:sz w:val="20"/>
                <w:szCs w:val="20"/>
              </w:rPr>
              <w:t>ADMINISTRADOR 2521-05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2BC075F"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273864D" w14:textId="77777777" w:rsidR="00CA19C6" w:rsidRDefault="00CA19C6">
            <w:pPr>
              <w:pStyle w:val="NormalWeb"/>
              <w:spacing w:after="0"/>
              <w:jc w:val="center"/>
            </w:pPr>
            <w:r>
              <w:rPr>
                <w:rFonts w:ascii="Arial" w:hAnsi="Arial" w:cs="Arial"/>
                <w:color w:val="000000"/>
                <w:sz w:val="20"/>
                <w:szCs w:val="20"/>
              </w:rPr>
              <w:t>R$3 455,00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4F41A0E"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3985C16" w14:textId="77777777" w:rsidR="00CA19C6" w:rsidRDefault="00CA19C6">
            <w:pPr>
              <w:pStyle w:val="NormalWeb"/>
              <w:spacing w:after="0"/>
              <w:jc w:val="center"/>
            </w:pPr>
            <w:r>
              <w:rPr>
                <w:rFonts w:ascii="Arial" w:hAnsi="Arial" w:cs="Arial"/>
                <w:color w:val="000000"/>
                <w:sz w:val="20"/>
                <w:szCs w:val="20"/>
              </w:rPr>
              <w:t>R$3 455,00</w:t>
            </w:r>
          </w:p>
        </w:tc>
      </w:tr>
      <w:tr w:rsidR="00CA19C6" w14:paraId="78C90A7D"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45CF4DB" w14:textId="77777777" w:rsidR="00CA19C6" w:rsidRDefault="00CA19C6">
            <w:pPr>
              <w:pStyle w:val="NormalWeb"/>
              <w:spacing w:after="0"/>
            </w:pPr>
            <w:r>
              <w:rPr>
                <w:rFonts w:ascii="Arial" w:hAnsi="Arial" w:cs="Arial"/>
                <w:color w:val="000000"/>
                <w:sz w:val="20"/>
                <w:szCs w:val="20"/>
              </w:rPr>
              <w:t>DESIGNER GRÁFICO CBO 2624-10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D2A6461"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E59A997" w14:textId="77777777" w:rsidR="00CA19C6" w:rsidRDefault="00CA19C6">
            <w:pPr>
              <w:pStyle w:val="NormalWeb"/>
              <w:spacing w:after="0"/>
              <w:jc w:val="center"/>
            </w:pPr>
            <w:r>
              <w:rPr>
                <w:rFonts w:ascii="Arial" w:hAnsi="Arial" w:cs="Arial"/>
                <w:color w:val="000000"/>
                <w:sz w:val="20"/>
                <w:szCs w:val="20"/>
              </w:rPr>
              <w:t>R$2 980,00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0CBE337"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8D89B43" w14:textId="77777777" w:rsidR="00CA19C6" w:rsidRDefault="00CA19C6">
            <w:pPr>
              <w:pStyle w:val="NormalWeb"/>
              <w:spacing w:after="0"/>
              <w:jc w:val="center"/>
            </w:pPr>
            <w:r>
              <w:rPr>
                <w:rFonts w:ascii="Arial" w:hAnsi="Arial" w:cs="Arial"/>
                <w:color w:val="000000"/>
                <w:sz w:val="20"/>
                <w:szCs w:val="20"/>
              </w:rPr>
              <w:t>R$2 980,00</w:t>
            </w:r>
          </w:p>
        </w:tc>
      </w:tr>
      <w:tr w:rsidR="00CA19C6" w14:paraId="2591AB3D"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3A4639B" w14:textId="77777777" w:rsidR="00CA19C6" w:rsidRDefault="00CA19C6">
            <w:pPr>
              <w:pStyle w:val="NormalWeb"/>
              <w:spacing w:after="0"/>
            </w:pPr>
            <w:r>
              <w:rPr>
                <w:rFonts w:ascii="Arial" w:hAnsi="Arial" w:cs="Arial"/>
                <w:color w:val="000000"/>
                <w:sz w:val="20"/>
                <w:szCs w:val="20"/>
              </w:rPr>
              <w:t>ASSITENTE SOCIAL CBO 251605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48E176F"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A25ED45" w14:textId="77777777" w:rsidR="00CA19C6" w:rsidRDefault="00CA19C6">
            <w:pPr>
              <w:pStyle w:val="NormalWeb"/>
              <w:spacing w:after="0"/>
              <w:jc w:val="center"/>
            </w:pPr>
            <w:r>
              <w:rPr>
                <w:rFonts w:ascii="Arial" w:hAnsi="Arial" w:cs="Arial"/>
                <w:color w:val="000000"/>
                <w:sz w:val="20"/>
                <w:szCs w:val="20"/>
              </w:rPr>
              <w:t>R$2 938,00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C0C31C7"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ADE8498" w14:textId="77777777" w:rsidR="00CA19C6" w:rsidRDefault="00CA19C6">
            <w:pPr>
              <w:pStyle w:val="NormalWeb"/>
              <w:spacing w:after="0"/>
              <w:jc w:val="center"/>
            </w:pPr>
            <w:r>
              <w:rPr>
                <w:rFonts w:ascii="Arial" w:hAnsi="Arial" w:cs="Arial"/>
                <w:color w:val="000000"/>
                <w:sz w:val="20"/>
                <w:szCs w:val="20"/>
              </w:rPr>
              <w:t>R$2 938,00</w:t>
            </w:r>
          </w:p>
        </w:tc>
      </w:tr>
      <w:tr w:rsidR="00CA19C6" w14:paraId="54EFF46E"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0630BD7" w14:textId="77777777" w:rsidR="00CA19C6" w:rsidRDefault="00CA19C6">
            <w:pPr>
              <w:pStyle w:val="NormalWeb"/>
              <w:spacing w:after="0"/>
            </w:pPr>
            <w:r>
              <w:rPr>
                <w:rFonts w:ascii="Arial" w:hAnsi="Arial" w:cs="Arial"/>
                <w:color w:val="000000"/>
                <w:sz w:val="20"/>
                <w:szCs w:val="20"/>
              </w:rPr>
              <w:t>FOTÓGRAFO 2618-05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2CA1849"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E1298EA" w14:textId="77777777" w:rsidR="00CA19C6" w:rsidRDefault="00CA19C6">
            <w:pPr>
              <w:pStyle w:val="NormalWeb"/>
              <w:spacing w:after="0"/>
              <w:jc w:val="center"/>
            </w:pPr>
            <w:r>
              <w:rPr>
                <w:rFonts w:ascii="Arial" w:hAnsi="Arial" w:cs="Arial"/>
                <w:color w:val="000000"/>
                <w:sz w:val="20"/>
                <w:szCs w:val="20"/>
              </w:rPr>
              <w:t>R$2 735,00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A810E2B"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4095432" w14:textId="77777777" w:rsidR="00CA19C6" w:rsidRDefault="00CA19C6">
            <w:pPr>
              <w:pStyle w:val="NormalWeb"/>
              <w:spacing w:after="0"/>
              <w:jc w:val="center"/>
            </w:pPr>
            <w:r>
              <w:rPr>
                <w:rFonts w:ascii="Arial" w:hAnsi="Arial" w:cs="Arial"/>
                <w:color w:val="000000"/>
                <w:sz w:val="20"/>
                <w:szCs w:val="20"/>
              </w:rPr>
              <w:t>R$2 735,00</w:t>
            </w:r>
          </w:p>
        </w:tc>
      </w:tr>
      <w:tr w:rsidR="00CA19C6" w14:paraId="2EF4E692"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480F9E1" w14:textId="77777777" w:rsidR="00CA19C6" w:rsidRDefault="00CA19C6">
            <w:pPr>
              <w:pStyle w:val="NormalWeb"/>
              <w:spacing w:after="0"/>
            </w:pPr>
            <w:r>
              <w:rPr>
                <w:rFonts w:ascii="Arial" w:hAnsi="Arial" w:cs="Arial"/>
                <w:color w:val="000000"/>
                <w:sz w:val="20"/>
                <w:szCs w:val="20"/>
              </w:rPr>
              <w:t>PEDAGOGO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2FEDF04" w14:textId="77777777" w:rsidR="00CA19C6" w:rsidRDefault="00CA19C6">
            <w:pPr>
              <w:pStyle w:val="NormalWeb"/>
              <w:spacing w:after="0"/>
              <w:jc w:val="center"/>
            </w:pPr>
            <w:r>
              <w:rPr>
                <w:rFonts w:ascii="Arial" w:hAnsi="Arial" w:cs="Arial"/>
                <w:color w:val="000000"/>
                <w:sz w:val="20"/>
                <w:szCs w:val="20"/>
              </w:rPr>
              <w:t>40h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6BE71B8" w14:textId="77777777" w:rsidR="00CA19C6" w:rsidRDefault="00CA19C6">
            <w:pPr>
              <w:pStyle w:val="NormalWeb"/>
              <w:spacing w:after="0"/>
              <w:jc w:val="center"/>
            </w:pPr>
            <w:r>
              <w:rPr>
                <w:rFonts w:ascii="Arial" w:hAnsi="Arial" w:cs="Arial"/>
                <w:color w:val="000000"/>
                <w:sz w:val="20"/>
                <w:szCs w:val="20"/>
              </w:rPr>
              <w:t>R$2 645,00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31D94D0"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0E29182" w14:textId="77777777" w:rsidR="00CA19C6" w:rsidRDefault="00CA19C6">
            <w:pPr>
              <w:pStyle w:val="NormalWeb"/>
              <w:spacing w:after="0"/>
              <w:jc w:val="center"/>
            </w:pPr>
            <w:r>
              <w:rPr>
                <w:rFonts w:ascii="Arial" w:hAnsi="Arial" w:cs="Arial"/>
                <w:color w:val="000000"/>
                <w:sz w:val="20"/>
                <w:szCs w:val="20"/>
              </w:rPr>
              <w:t>R$2 645,00</w:t>
            </w:r>
          </w:p>
        </w:tc>
      </w:tr>
      <w:tr w:rsidR="00CA19C6" w14:paraId="5225CF7F"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43E3E51" w14:textId="77777777" w:rsidR="00CA19C6" w:rsidRDefault="00CA19C6">
            <w:pPr>
              <w:pStyle w:val="NormalWeb"/>
              <w:spacing w:after="0"/>
            </w:pPr>
            <w:r>
              <w:rPr>
                <w:rFonts w:ascii="Arial" w:hAnsi="Arial" w:cs="Arial"/>
                <w:color w:val="000000"/>
                <w:sz w:val="20"/>
                <w:szCs w:val="20"/>
              </w:rPr>
              <w:t>EDITOR DE VIDEO E ÁUDIO 3744-05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2E963A5"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EA08FF4" w14:textId="77777777" w:rsidR="00CA19C6" w:rsidRDefault="00CA19C6">
            <w:pPr>
              <w:pStyle w:val="NormalWeb"/>
              <w:spacing w:after="0"/>
              <w:jc w:val="center"/>
            </w:pPr>
            <w:r>
              <w:rPr>
                <w:rFonts w:ascii="Arial" w:hAnsi="Arial" w:cs="Arial"/>
                <w:color w:val="000000"/>
                <w:sz w:val="20"/>
                <w:szCs w:val="20"/>
              </w:rPr>
              <w:t>R$2 500,00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0BF4367"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489B65D" w14:textId="77777777" w:rsidR="00CA19C6" w:rsidRDefault="00CA19C6">
            <w:pPr>
              <w:pStyle w:val="NormalWeb"/>
              <w:spacing w:after="0"/>
              <w:jc w:val="center"/>
            </w:pPr>
            <w:r>
              <w:rPr>
                <w:rFonts w:ascii="Arial" w:hAnsi="Arial" w:cs="Arial"/>
                <w:color w:val="000000"/>
                <w:sz w:val="20"/>
                <w:szCs w:val="20"/>
              </w:rPr>
              <w:t>R$2 500,00</w:t>
            </w:r>
          </w:p>
        </w:tc>
      </w:tr>
      <w:tr w:rsidR="00CA19C6" w14:paraId="03BEF524"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F962071" w14:textId="77777777" w:rsidR="00CA19C6" w:rsidRDefault="00CA19C6">
            <w:pPr>
              <w:pStyle w:val="NormalWeb"/>
              <w:spacing w:after="0"/>
            </w:pPr>
            <w:r>
              <w:rPr>
                <w:rFonts w:ascii="Arial" w:hAnsi="Arial" w:cs="Arial"/>
                <w:color w:val="000000"/>
                <w:sz w:val="20"/>
                <w:szCs w:val="20"/>
              </w:rPr>
              <w:t>ASSISTENTE DE PRODUÇÃO CULTURAL</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D6758B5"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0C2E06F" w14:textId="77777777" w:rsidR="00CA19C6" w:rsidRDefault="00CA19C6">
            <w:pPr>
              <w:pStyle w:val="NormalWeb"/>
              <w:spacing w:after="0"/>
              <w:jc w:val="center"/>
            </w:pPr>
            <w:r>
              <w:rPr>
                <w:rFonts w:ascii="Arial" w:hAnsi="Arial" w:cs="Arial"/>
                <w:color w:val="000000"/>
                <w:sz w:val="20"/>
                <w:szCs w:val="20"/>
              </w:rPr>
              <w:t>R$2 468,00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F28E381"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EACBC42" w14:textId="77777777" w:rsidR="00CA19C6" w:rsidRDefault="00CA19C6">
            <w:pPr>
              <w:pStyle w:val="NormalWeb"/>
              <w:spacing w:after="0"/>
              <w:jc w:val="center"/>
            </w:pPr>
            <w:r>
              <w:rPr>
                <w:rFonts w:ascii="Arial" w:hAnsi="Arial" w:cs="Arial"/>
                <w:color w:val="000000"/>
                <w:sz w:val="20"/>
                <w:szCs w:val="20"/>
              </w:rPr>
              <w:t>R$2 468,00</w:t>
            </w:r>
          </w:p>
        </w:tc>
      </w:tr>
      <w:tr w:rsidR="00CA19C6" w14:paraId="34AD82E6"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FCF0C4A" w14:textId="77777777" w:rsidR="00CA19C6" w:rsidRDefault="00CA19C6">
            <w:pPr>
              <w:pStyle w:val="NormalWeb"/>
              <w:spacing w:after="0"/>
            </w:pPr>
            <w:r>
              <w:rPr>
                <w:rFonts w:ascii="Arial" w:hAnsi="Arial" w:cs="Arial"/>
                <w:color w:val="000000"/>
                <w:sz w:val="20"/>
                <w:szCs w:val="20"/>
              </w:rPr>
              <w:t>ASSESSORIA JURÍDICA</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5176526"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D903CB7" w14:textId="77777777" w:rsidR="00CA19C6" w:rsidRDefault="00CA19C6">
            <w:pPr>
              <w:pStyle w:val="NormalWeb"/>
              <w:spacing w:after="0"/>
              <w:jc w:val="center"/>
            </w:pPr>
            <w:r>
              <w:rPr>
                <w:rFonts w:ascii="Arial" w:hAnsi="Arial" w:cs="Arial"/>
                <w:color w:val="000000"/>
                <w:sz w:val="20"/>
                <w:szCs w:val="20"/>
              </w:rPr>
              <w:t>R$2 200,00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176377C"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F3B6564" w14:textId="77777777" w:rsidR="00CA19C6" w:rsidRDefault="00CA19C6">
            <w:pPr>
              <w:pStyle w:val="NormalWeb"/>
              <w:spacing w:after="0"/>
              <w:jc w:val="center"/>
            </w:pPr>
            <w:r>
              <w:rPr>
                <w:rFonts w:ascii="Arial" w:hAnsi="Arial" w:cs="Arial"/>
                <w:color w:val="000000"/>
                <w:sz w:val="20"/>
                <w:szCs w:val="20"/>
              </w:rPr>
              <w:t>R$2 200,00</w:t>
            </w:r>
          </w:p>
        </w:tc>
      </w:tr>
      <w:tr w:rsidR="00CA19C6" w14:paraId="5296CCAE"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F8375A9" w14:textId="77777777" w:rsidR="00CA19C6" w:rsidRDefault="00CA19C6">
            <w:pPr>
              <w:pStyle w:val="NormalWeb"/>
              <w:spacing w:after="0"/>
            </w:pPr>
            <w:r>
              <w:rPr>
                <w:rFonts w:ascii="Arial" w:hAnsi="Arial" w:cs="Arial"/>
                <w:color w:val="000000"/>
                <w:sz w:val="20"/>
                <w:szCs w:val="20"/>
              </w:rPr>
              <w:t>BIBLIOTECÁRIO CBO 261205</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145D8DD" w14:textId="77777777" w:rsidR="00CA19C6" w:rsidRDefault="00CA19C6">
            <w:pPr>
              <w:pStyle w:val="NormalWeb"/>
              <w:spacing w:after="0"/>
              <w:jc w:val="center"/>
            </w:pPr>
            <w:r>
              <w:rPr>
                <w:rFonts w:ascii="Arial" w:hAnsi="Arial" w:cs="Arial"/>
                <w:color w:val="000000"/>
                <w:sz w:val="20"/>
                <w:szCs w:val="2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F9D9BE2" w14:textId="77777777" w:rsidR="00CA19C6" w:rsidRDefault="00CA19C6">
            <w:pPr>
              <w:pStyle w:val="NormalWeb"/>
              <w:spacing w:after="0"/>
              <w:jc w:val="center"/>
            </w:pPr>
            <w:r>
              <w:rPr>
                <w:rFonts w:ascii="Arial" w:hAnsi="Arial" w:cs="Arial"/>
                <w:color w:val="000000"/>
                <w:sz w:val="20"/>
                <w:szCs w:val="20"/>
              </w:rPr>
              <w:t>R$2 000,00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C7201D8" w14:textId="77777777" w:rsidR="00CA19C6" w:rsidRDefault="00CA19C6">
            <w:pPr>
              <w:pStyle w:val="NormalWeb"/>
              <w:spacing w:after="0"/>
              <w:jc w:val="center"/>
            </w:pPr>
            <w:r>
              <w:rPr>
                <w:rFonts w:ascii="Arial" w:hAnsi="Arial" w:cs="Arial"/>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CBDA604" w14:textId="77777777" w:rsidR="00CA19C6" w:rsidRDefault="00CA19C6">
            <w:pPr>
              <w:pStyle w:val="NormalWeb"/>
              <w:spacing w:after="0"/>
              <w:jc w:val="center"/>
            </w:pPr>
            <w:r>
              <w:rPr>
                <w:rFonts w:ascii="Arial" w:hAnsi="Arial" w:cs="Arial"/>
                <w:color w:val="000000"/>
                <w:sz w:val="20"/>
                <w:szCs w:val="20"/>
              </w:rPr>
              <w:t>R$2 000,00</w:t>
            </w:r>
          </w:p>
        </w:tc>
      </w:tr>
      <w:tr w:rsidR="00CA19C6" w14:paraId="012E4054"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E371842" w14:textId="77777777" w:rsidR="00CA19C6" w:rsidRDefault="00CA19C6">
            <w:pPr>
              <w:pStyle w:val="NormalWeb"/>
              <w:spacing w:after="0"/>
            </w:pPr>
            <w:r>
              <w:rPr>
                <w:rFonts w:ascii="Arial" w:hAnsi="Arial" w:cs="Arial"/>
                <w:color w:val="000000"/>
                <w:sz w:val="20"/>
                <w:szCs w:val="20"/>
              </w:rPr>
              <w:t>AUXILIAR ADMINISTRATIVO DE GESTÃO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2AA8F25"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44238F7" w14:textId="77777777" w:rsidR="00CA19C6" w:rsidRDefault="00CA19C6">
            <w:pPr>
              <w:pStyle w:val="NormalWeb"/>
              <w:spacing w:after="0"/>
              <w:jc w:val="center"/>
            </w:pPr>
            <w:r>
              <w:rPr>
                <w:rFonts w:ascii="Arial" w:hAnsi="Arial" w:cs="Arial"/>
                <w:color w:val="000000"/>
                <w:sz w:val="20"/>
                <w:szCs w:val="20"/>
              </w:rPr>
              <w:t>R$1 713,00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B9009E2" w14:textId="77777777" w:rsidR="00CA19C6" w:rsidRDefault="00CA19C6">
            <w:pPr>
              <w:pStyle w:val="NormalWeb"/>
              <w:spacing w:after="0"/>
              <w:jc w:val="center"/>
            </w:pPr>
            <w:r>
              <w:rPr>
                <w:rFonts w:ascii="Arial" w:hAnsi="Arial" w:cs="Arial"/>
                <w:color w:val="000000"/>
              </w:rPr>
              <w:t>2</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FD81F1B" w14:textId="77777777" w:rsidR="00CA19C6" w:rsidRDefault="00CA19C6">
            <w:pPr>
              <w:pStyle w:val="NormalWeb"/>
              <w:spacing w:after="0"/>
              <w:jc w:val="center"/>
            </w:pPr>
            <w:r>
              <w:rPr>
                <w:rFonts w:ascii="Arial" w:hAnsi="Arial" w:cs="Arial"/>
                <w:color w:val="000000"/>
                <w:sz w:val="20"/>
                <w:szCs w:val="20"/>
              </w:rPr>
              <w:t>R$3 426,00</w:t>
            </w:r>
          </w:p>
        </w:tc>
      </w:tr>
      <w:tr w:rsidR="00CA19C6" w14:paraId="16D3004B"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666911C" w14:textId="77777777" w:rsidR="00CA19C6" w:rsidRDefault="00CA19C6">
            <w:pPr>
              <w:pStyle w:val="NormalWeb"/>
              <w:spacing w:after="0"/>
            </w:pPr>
            <w:r>
              <w:rPr>
                <w:rFonts w:ascii="Arial" w:hAnsi="Arial" w:cs="Arial"/>
                <w:color w:val="000000"/>
                <w:sz w:val="20"/>
                <w:szCs w:val="20"/>
              </w:rPr>
              <w:t>PROFESSOR EDUCAÇÃO FÍSICA</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7D9BAAA" w14:textId="77777777" w:rsidR="00CA19C6" w:rsidRDefault="00CA19C6">
            <w:pPr>
              <w:pStyle w:val="NormalWeb"/>
              <w:spacing w:after="0"/>
              <w:jc w:val="center"/>
            </w:pPr>
            <w:r>
              <w:rPr>
                <w:rFonts w:ascii="Arial" w:hAnsi="Arial" w:cs="Arial"/>
                <w:color w:val="000000"/>
              </w:rPr>
              <w:t>20h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6DAC261" w14:textId="77777777" w:rsidR="00CA19C6" w:rsidRDefault="00CA19C6">
            <w:pPr>
              <w:pStyle w:val="NormalWeb"/>
              <w:spacing w:after="0"/>
              <w:jc w:val="center"/>
            </w:pPr>
            <w:r>
              <w:rPr>
                <w:rFonts w:ascii="Arial" w:hAnsi="Arial" w:cs="Arial"/>
                <w:color w:val="000000"/>
                <w:sz w:val="20"/>
                <w:szCs w:val="20"/>
              </w:rPr>
              <w:t>R$1 700,00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15FED09"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8155E64" w14:textId="77777777" w:rsidR="00CA19C6" w:rsidRDefault="00CA19C6">
            <w:pPr>
              <w:pStyle w:val="NormalWeb"/>
              <w:spacing w:after="0"/>
              <w:jc w:val="center"/>
            </w:pPr>
            <w:r>
              <w:rPr>
                <w:rFonts w:ascii="Arial" w:hAnsi="Arial" w:cs="Arial"/>
                <w:color w:val="000000"/>
                <w:sz w:val="20"/>
                <w:szCs w:val="20"/>
              </w:rPr>
              <w:t>R$1 700,00</w:t>
            </w:r>
          </w:p>
        </w:tc>
      </w:tr>
      <w:tr w:rsidR="00CA19C6" w14:paraId="0B1CE0F2"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7BEE82E" w14:textId="77777777" w:rsidR="00CA19C6" w:rsidRDefault="00CA19C6">
            <w:pPr>
              <w:pStyle w:val="NormalWeb"/>
              <w:spacing w:after="0"/>
            </w:pPr>
            <w:r>
              <w:rPr>
                <w:rFonts w:ascii="Arial" w:hAnsi="Arial" w:cs="Arial"/>
                <w:color w:val="000000"/>
                <w:sz w:val="20"/>
                <w:szCs w:val="20"/>
              </w:rPr>
              <w:t>PROFESSOR DE TEATRO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1DE09A0" w14:textId="77777777" w:rsidR="00CA19C6" w:rsidRDefault="00CA19C6">
            <w:pPr>
              <w:pStyle w:val="NormalWeb"/>
              <w:spacing w:after="0"/>
              <w:jc w:val="center"/>
            </w:pPr>
            <w:r>
              <w:rPr>
                <w:rFonts w:ascii="Arial" w:hAnsi="Arial" w:cs="Arial"/>
                <w:color w:val="000000"/>
              </w:rPr>
              <w:t>20h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2E23FB98" w14:textId="77777777" w:rsidR="00CA19C6" w:rsidRDefault="00CA19C6">
            <w:pPr>
              <w:pStyle w:val="NormalWeb"/>
              <w:spacing w:after="0"/>
              <w:jc w:val="center"/>
            </w:pPr>
            <w:r>
              <w:rPr>
                <w:rFonts w:ascii="Arial" w:hAnsi="Arial" w:cs="Arial"/>
                <w:color w:val="000000"/>
                <w:sz w:val="20"/>
                <w:szCs w:val="20"/>
              </w:rPr>
              <w:t>R$1 700,00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577C019"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4E115CAB" w14:textId="77777777" w:rsidR="00CA19C6" w:rsidRDefault="00CA19C6">
            <w:pPr>
              <w:pStyle w:val="NormalWeb"/>
              <w:spacing w:after="0"/>
              <w:jc w:val="center"/>
            </w:pPr>
            <w:r>
              <w:rPr>
                <w:rFonts w:ascii="Arial" w:hAnsi="Arial" w:cs="Arial"/>
                <w:color w:val="000000"/>
                <w:sz w:val="20"/>
                <w:szCs w:val="20"/>
              </w:rPr>
              <w:t>R$1 700,00</w:t>
            </w:r>
          </w:p>
        </w:tc>
      </w:tr>
      <w:tr w:rsidR="00CA19C6" w14:paraId="0D75B354" w14:textId="77777777" w:rsidTr="00CA19C6">
        <w:trPr>
          <w:trHeight w:val="36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DEE48B4" w14:textId="77777777" w:rsidR="00CA19C6" w:rsidRDefault="00CA19C6">
            <w:pPr>
              <w:pStyle w:val="NormalWeb"/>
              <w:spacing w:after="0"/>
            </w:pPr>
            <w:r>
              <w:rPr>
                <w:rFonts w:ascii="Arial" w:hAnsi="Arial" w:cs="Arial"/>
                <w:color w:val="000000"/>
                <w:sz w:val="20"/>
                <w:szCs w:val="20"/>
              </w:rPr>
              <w:t>RECEPÇÃO</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9680258" w14:textId="77777777" w:rsidR="00CA19C6" w:rsidRDefault="00CA19C6">
            <w:pPr>
              <w:pStyle w:val="NormalWeb"/>
              <w:spacing w:after="0"/>
              <w:jc w:val="center"/>
            </w:pPr>
            <w:r>
              <w:rPr>
                <w:rFonts w:ascii="Arial" w:hAnsi="Arial" w:cs="Arial"/>
                <w:color w:val="000000"/>
              </w:rPr>
              <w:t>44h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562EEBF8" w14:textId="77777777" w:rsidR="00CA19C6" w:rsidRDefault="00CA19C6">
            <w:pPr>
              <w:pStyle w:val="NormalWeb"/>
              <w:spacing w:after="0"/>
              <w:jc w:val="center"/>
            </w:pPr>
            <w:r>
              <w:rPr>
                <w:rFonts w:ascii="Arial" w:hAnsi="Arial" w:cs="Arial"/>
                <w:color w:val="000000"/>
                <w:sz w:val="20"/>
                <w:szCs w:val="20"/>
              </w:rPr>
              <w:t>R$1 400,00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611F688D" w14:textId="77777777" w:rsidR="00CA19C6" w:rsidRDefault="00CA19C6">
            <w:pPr>
              <w:pStyle w:val="NormalWeb"/>
              <w:spacing w:after="0"/>
              <w:jc w:val="center"/>
            </w:pPr>
            <w:r>
              <w:rPr>
                <w:rFonts w:ascii="Arial" w:hAnsi="Arial" w:cs="Arial"/>
                <w:color w:val="000000"/>
              </w:rPr>
              <w:t>1</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0CFAD2CD" w14:textId="77777777" w:rsidR="00CA19C6" w:rsidRDefault="00CA19C6">
            <w:pPr>
              <w:pStyle w:val="NormalWeb"/>
              <w:spacing w:after="0"/>
              <w:jc w:val="center"/>
            </w:pPr>
            <w:r>
              <w:rPr>
                <w:rFonts w:ascii="Arial" w:hAnsi="Arial" w:cs="Arial"/>
                <w:color w:val="000000"/>
                <w:sz w:val="20"/>
                <w:szCs w:val="20"/>
              </w:rPr>
              <w:t>R$1 400,00</w:t>
            </w:r>
          </w:p>
        </w:tc>
      </w:tr>
      <w:tr w:rsidR="00CA19C6" w14:paraId="7E2E57B7" w14:textId="77777777" w:rsidTr="00CA19C6">
        <w:trPr>
          <w:trHeight w:val="330"/>
        </w:trPr>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76D6179" w14:textId="77777777" w:rsidR="00CA19C6" w:rsidRDefault="00CA19C6">
            <w:pPr>
              <w:pStyle w:val="NormalWeb"/>
              <w:spacing w:after="0"/>
            </w:pPr>
            <w:r>
              <w:rPr>
                <w:rFonts w:ascii="Arial" w:hAnsi="Arial" w:cs="Arial"/>
                <w:color w:val="000000"/>
                <w:sz w:val="20"/>
                <w:szCs w:val="20"/>
              </w:rPr>
              <w:t>MONITOR DE ALUNOS 3341-10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3A41557F" w14:textId="77777777" w:rsidR="00CA19C6" w:rsidRDefault="00CA19C6">
            <w:pPr>
              <w:pStyle w:val="NormalWeb"/>
              <w:spacing w:after="0"/>
              <w:jc w:val="center"/>
            </w:pPr>
            <w:r>
              <w:rPr>
                <w:rFonts w:ascii="Arial" w:hAnsi="Arial" w:cs="Arial"/>
                <w:color w:val="000000"/>
                <w:sz w:val="20"/>
                <w:szCs w:val="20"/>
              </w:rPr>
              <w:t>30h</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7779AA65" w14:textId="77777777" w:rsidR="00CA19C6" w:rsidRDefault="00CA19C6">
            <w:pPr>
              <w:pStyle w:val="NormalWeb"/>
              <w:spacing w:after="0"/>
              <w:jc w:val="center"/>
            </w:pPr>
            <w:r>
              <w:rPr>
                <w:rFonts w:ascii="Arial" w:hAnsi="Arial" w:cs="Arial"/>
                <w:color w:val="000000"/>
                <w:sz w:val="20"/>
                <w:szCs w:val="20"/>
              </w:rPr>
              <w:t>R$1 300,00</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18AECEA" w14:textId="77777777" w:rsidR="00CA19C6" w:rsidRDefault="00CA19C6">
            <w:pPr>
              <w:pStyle w:val="NormalWeb"/>
              <w:spacing w:after="0"/>
              <w:jc w:val="center"/>
            </w:pPr>
            <w:r>
              <w:rPr>
                <w:rFonts w:ascii="Arial" w:hAnsi="Arial" w:cs="Arial"/>
                <w:color w:val="000000"/>
                <w:sz w:val="20"/>
                <w:szCs w:val="20"/>
              </w:rPr>
              <w:t>3</w:t>
            </w:r>
          </w:p>
        </w:tc>
        <w:tc>
          <w:tcPr>
            <w:tcW w:w="0" w:type="auto"/>
            <w:tcBorders>
              <w:top w:val="single" w:sz="18" w:space="0" w:color="000000"/>
              <w:left w:val="single" w:sz="18" w:space="0" w:color="000000"/>
              <w:bottom w:val="single" w:sz="18" w:space="0" w:color="000000"/>
              <w:right w:val="single" w:sz="18" w:space="0" w:color="000000"/>
            </w:tcBorders>
            <w:tcMar>
              <w:top w:w="40" w:type="dxa"/>
              <w:left w:w="40" w:type="dxa"/>
              <w:bottom w:w="40" w:type="dxa"/>
              <w:right w:w="40" w:type="dxa"/>
            </w:tcMar>
            <w:vAlign w:val="bottom"/>
            <w:hideMark/>
          </w:tcPr>
          <w:p w14:paraId="19AF892E" w14:textId="77777777" w:rsidR="00CA19C6" w:rsidRDefault="00CA19C6">
            <w:pPr>
              <w:pStyle w:val="NormalWeb"/>
              <w:spacing w:after="0"/>
              <w:jc w:val="center"/>
            </w:pPr>
            <w:r>
              <w:rPr>
                <w:rFonts w:ascii="Arial" w:hAnsi="Arial" w:cs="Arial"/>
                <w:color w:val="000000"/>
                <w:sz w:val="20"/>
                <w:szCs w:val="20"/>
              </w:rPr>
              <w:t>R$3 900,00</w:t>
            </w:r>
          </w:p>
        </w:tc>
      </w:tr>
      <w:tr w:rsidR="00CA19C6" w14:paraId="1415B2D8" w14:textId="77777777" w:rsidTr="00CA19C6">
        <w:trPr>
          <w:trHeight w:val="330"/>
        </w:trPr>
        <w:tc>
          <w:tcPr>
            <w:tcW w:w="0" w:type="auto"/>
            <w:gridSpan w:val="3"/>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52E7F58D" w14:textId="77777777" w:rsidR="00CA19C6" w:rsidRDefault="00CA19C6">
            <w:pPr>
              <w:pStyle w:val="NormalWeb"/>
              <w:spacing w:after="0"/>
            </w:pPr>
            <w:r>
              <w:rPr>
                <w:rFonts w:ascii="Arial" w:hAnsi="Arial" w:cs="Arial"/>
                <w:b/>
                <w:bCs/>
                <w:color w:val="000000"/>
                <w:sz w:val="20"/>
                <w:szCs w:val="20"/>
              </w:rPr>
              <w:t>Subtotal pessoal</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27C3F59F" w14:textId="77777777" w:rsidR="00CA19C6" w:rsidRDefault="00CA19C6">
            <w:pPr>
              <w:pStyle w:val="NormalWeb"/>
              <w:spacing w:after="0"/>
              <w:jc w:val="right"/>
            </w:pPr>
            <w:r>
              <w:rPr>
                <w:rFonts w:ascii="Arial" w:hAnsi="Arial" w:cs="Arial"/>
                <w:b/>
                <w:bCs/>
                <w:color w:val="000000"/>
                <w:sz w:val="20"/>
                <w:szCs w:val="20"/>
              </w:rPr>
              <w:t>20</w:t>
            </w:r>
          </w:p>
        </w:tc>
        <w:tc>
          <w:tcPr>
            <w:tcW w:w="0" w:type="auto"/>
            <w:tcBorders>
              <w:top w:val="single" w:sz="18" w:space="0" w:color="000000"/>
              <w:left w:val="single" w:sz="18" w:space="0" w:color="000000"/>
              <w:bottom w:val="single" w:sz="18" w:space="0" w:color="000000"/>
              <w:right w:val="single" w:sz="18" w:space="0" w:color="000000"/>
            </w:tcBorders>
            <w:shd w:val="clear" w:color="auto" w:fill="F3F3F3"/>
            <w:tcMar>
              <w:top w:w="40" w:type="dxa"/>
              <w:left w:w="40" w:type="dxa"/>
              <w:bottom w:w="40" w:type="dxa"/>
              <w:right w:w="40" w:type="dxa"/>
            </w:tcMar>
            <w:vAlign w:val="bottom"/>
            <w:hideMark/>
          </w:tcPr>
          <w:p w14:paraId="23B28E9C" w14:textId="77777777" w:rsidR="00CA19C6" w:rsidRDefault="00CA19C6">
            <w:pPr>
              <w:pStyle w:val="NormalWeb"/>
              <w:spacing w:after="0"/>
              <w:jc w:val="right"/>
            </w:pPr>
            <w:r>
              <w:rPr>
                <w:rFonts w:ascii="Arial" w:hAnsi="Arial" w:cs="Arial"/>
                <w:b/>
                <w:bCs/>
                <w:color w:val="000000"/>
                <w:sz w:val="20"/>
                <w:szCs w:val="20"/>
              </w:rPr>
              <w:t>R$49 169,00</w:t>
            </w:r>
          </w:p>
        </w:tc>
      </w:tr>
    </w:tbl>
    <w:p w14:paraId="1F7AB67A" w14:textId="77777777" w:rsidR="00CA19C6" w:rsidRDefault="00CA19C6" w:rsidP="00CA19C6">
      <w:pPr>
        <w:spacing w:after="240"/>
      </w:pPr>
      <w:r>
        <w:br/>
      </w:r>
      <w:r>
        <w:br/>
      </w:r>
    </w:p>
    <w:p w14:paraId="442C1017" w14:textId="77777777" w:rsidR="007B5B02" w:rsidRDefault="007B5B02" w:rsidP="00CA19C6">
      <w:pPr>
        <w:pStyle w:val="NormalWeb"/>
        <w:jc w:val="center"/>
        <w:rPr>
          <w:b/>
          <w:bCs/>
          <w:color w:val="000000"/>
        </w:rPr>
      </w:pPr>
    </w:p>
    <w:p w14:paraId="5726D910" w14:textId="77777777" w:rsidR="007B5B02" w:rsidRDefault="007B5B02" w:rsidP="00CA19C6">
      <w:pPr>
        <w:pStyle w:val="NormalWeb"/>
        <w:jc w:val="center"/>
        <w:rPr>
          <w:b/>
          <w:bCs/>
          <w:color w:val="000000"/>
        </w:rPr>
      </w:pPr>
    </w:p>
    <w:p w14:paraId="37460AC1" w14:textId="77777777" w:rsidR="007B5B02" w:rsidRDefault="007B5B02" w:rsidP="00CA19C6">
      <w:pPr>
        <w:pStyle w:val="NormalWeb"/>
        <w:jc w:val="center"/>
        <w:rPr>
          <w:b/>
          <w:bCs/>
          <w:color w:val="000000"/>
        </w:rPr>
      </w:pPr>
    </w:p>
    <w:p w14:paraId="41B72E07" w14:textId="15175021" w:rsidR="00CA19C6" w:rsidRDefault="00CA19C6" w:rsidP="00CA19C6">
      <w:pPr>
        <w:pStyle w:val="NormalWeb"/>
        <w:jc w:val="center"/>
      </w:pPr>
      <w:r>
        <w:rPr>
          <w:b/>
          <w:bCs/>
          <w:color w:val="000000"/>
        </w:rPr>
        <w:t xml:space="preserve">ANEXO </w:t>
      </w:r>
      <w:r w:rsidR="007B5B02">
        <w:rPr>
          <w:b/>
          <w:bCs/>
          <w:color w:val="000000"/>
        </w:rPr>
        <w:t>I</w:t>
      </w:r>
      <w:r>
        <w:rPr>
          <w:b/>
          <w:bCs/>
          <w:color w:val="000000"/>
        </w:rPr>
        <w:t>X - PLANILHA DE AQUISIÇÃO DE BENS DE INVESTIMENTO</w:t>
      </w:r>
    </w:p>
    <w:p w14:paraId="2B6D95DD" w14:textId="77777777" w:rsidR="00CA19C6" w:rsidRDefault="00CA19C6" w:rsidP="00CA19C6"/>
    <w:tbl>
      <w:tblPr>
        <w:tblW w:w="0" w:type="auto"/>
        <w:tblCellMar>
          <w:top w:w="15" w:type="dxa"/>
          <w:left w:w="15" w:type="dxa"/>
          <w:bottom w:w="15" w:type="dxa"/>
          <w:right w:w="15" w:type="dxa"/>
        </w:tblCellMar>
        <w:tblLook w:val="04A0" w:firstRow="1" w:lastRow="0" w:firstColumn="1" w:lastColumn="0" w:noHBand="0" w:noVBand="1"/>
      </w:tblPr>
      <w:tblGrid>
        <w:gridCol w:w="370"/>
        <w:gridCol w:w="1208"/>
        <w:gridCol w:w="1442"/>
        <w:gridCol w:w="582"/>
        <w:gridCol w:w="582"/>
        <w:gridCol w:w="582"/>
        <w:gridCol w:w="722"/>
        <w:gridCol w:w="1552"/>
        <w:gridCol w:w="550"/>
        <w:gridCol w:w="1040"/>
      </w:tblGrid>
      <w:tr w:rsidR="00CA19C6" w14:paraId="130EDDD7" w14:textId="77777777" w:rsidTr="00CA19C6">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261B1887" w14:textId="77777777" w:rsidR="00CA19C6" w:rsidRDefault="00CA19C6">
            <w:pPr>
              <w:pStyle w:val="NormalWeb"/>
              <w:jc w:val="center"/>
            </w:pPr>
            <w:r>
              <w:rPr>
                <w:rFonts w:ascii="Arial" w:hAnsi="Arial" w:cs="Arial"/>
                <w:b/>
                <w:bCs/>
                <w:color w:val="000000"/>
                <w:sz w:val="20"/>
                <w:szCs w:val="20"/>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7888B354" w14:textId="77777777" w:rsidR="00CA19C6" w:rsidRDefault="00CA19C6">
            <w:pPr>
              <w:pStyle w:val="NormalWeb"/>
              <w:jc w:val="center"/>
            </w:pPr>
            <w:r>
              <w:rPr>
                <w:rFonts w:ascii="Arial" w:hAnsi="Arial" w:cs="Arial"/>
                <w:b/>
                <w:bCs/>
                <w:color w:val="000000"/>
                <w:sz w:val="20"/>
                <w:szCs w:val="20"/>
              </w:rPr>
              <w:t>DESPESA</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2F5497E0" w14:textId="77777777" w:rsidR="00CA19C6" w:rsidRDefault="00CA19C6">
            <w:pPr>
              <w:pStyle w:val="NormalWeb"/>
              <w:jc w:val="center"/>
            </w:pPr>
            <w:r>
              <w:rPr>
                <w:rFonts w:ascii="Arial" w:hAnsi="Arial" w:cs="Arial"/>
                <w:b/>
                <w:bCs/>
                <w:color w:val="000000"/>
                <w:sz w:val="20"/>
                <w:szCs w:val="20"/>
              </w:rPr>
              <w:t>DESCRITIVO</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5B5337AD" w14:textId="77777777" w:rsidR="00CA19C6" w:rsidRDefault="00CA19C6">
            <w:pPr>
              <w:pStyle w:val="NormalWeb"/>
              <w:jc w:val="center"/>
            </w:pPr>
            <w:r>
              <w:rPr>
                <w:rFonts w:ascii="Arial" w:hAnsi="Arial" w:cs="Arial"/>
                <w:b/>
                <w:bCs/>
                <w:color w:val="000000"/>
                <w:sz w:val="20"/>
                <w:szCs w:val="20"/>
              </w:rPr>
              <w:t>PREÇO 1</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228BD6BE" w14:textId="77777777" w:rsidR="00CA19C6" w:rsidRDefault="00CA19C6">
            <w:pPr>
              <w:pStyle w:val="NormalWeb"/>
              <w:jc w:val="center"/>
            </w:pPr>
            <w:r>
              <w:rPr>
                <w:rFonts w:ascii="Arial" w:hAnsi="Arial" w:cs="Arial"/>
                <w:b/>
                <w:bCs/>
                <w:color w:val="000000"/>
                <w:sz w:val="20"/>
                <w:szCs w:val="20"/>
              </w:rPr>
              <w:t>PREÇO 2</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69BA0A44" w14:textId="77777777" w:rsidR="00CA19C6" w:rsidRDefault="00CA19C6">
            <w:pPr>
              <w:pStyle w:val="NormalWeb"/>
              <w:jc w:val="center"/>
            </w:pPr>
            <w:r>
              <w:rPr>
                <w:rFonts w:ascii="Arial" w:hAnsi="Arial" w:cs="Arial"/>
                <w:b/>
                <w:bCs/>
                <w:color w:val="000000"/>
                <w:sz w:val="20"/>
                <w:szCs w:val="20"/>
              </w:rPr>
              <w:t>PREÇO 3</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2128CB57" w14:textId="77777777" w:rsidR="00CA19C6" w:rsidRDefault="00CA19C6">
            <w:pPr>
              <w:pStyle w:val="NormalWeb"/>
              <w:jc w:val="center"/>
            </w:pPr>
            <w:r>
              <w:rPr>
                <w:rFonts w:ascii="Arial" w:hAnsi="Arial" w:cs="Arial"/>
                <w:b/>
                <w:bCs/>
                <w:color w:val="000000"/>
                <w:sz w:val="20"/>
                <w:szCs w:val="20"/>
              </w:rPr>
              <w:t xml:space="preserve">VALOR MÉDIO </w:t>
            </w:r>
            <w:r>
              <w:rPr>
                <w:rFonts w:ascii="Arial" w:hAnsi="Arial" w:cs="Arial"/>
                <w:b/>
                <w:bCs/>
                <w:color w:val="000000"/>
                <w:sz w:val="20"/>
                <w:szCs w:val="20"/>
              </w:rPr>
              <w:lastRenderedPageBreak/>
              <w:t>UNIDADE</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350D8D04" w14:textId="77777777" w:rsidR="00CA19C6" w:rsidRDefault="00CA19C6">
            <w:pPr>
              <w:pStyle w:val="NormalWeb"/>
              <w:jc w:val="center"/>
            </w:pPr>
            <w:r>
              <w:rPr>
                <w:rFonts w:ascii="Arial" w:hAnsi="Arial" w:cs="Arial"/>
                <w:b/>
                <w:bCs/>
                <w:color w:val="000000"/>
                <w:sz w:val="20"/>
                <w:szCs w:val="20"/>
              </w:rPr>
              <w:lastRenderedPageBreak/>
              <w:t>MESES/QUANTIDADE</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63E7A612" w14:textId="77777777" w:rsidR="00CA19C6" w:rsidRDefault="00CA19C6">
            <w:pPr>
              <w:pStyle w:val="NormalWeb"/>
              <w:jc w:val="center"/>
            </w:pPr>
            <w:r>
              <w:rPr>
                <w:rFonts w:ascii="Arial"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hideMark/>
          </w:tcPr>
          <w:p w14:paraId="48DAF5A7" w14:textId="77777777" w:rsidR="00CA19C6" w:rsidRDefault="00CA19C6">
            <w:pPr>
              <w:pStyle w:val="NormalWeb"/>
              <w:jc w:val="center"/>
            </w:pPr>
            <w:r>
              <w:rPr>
                <w:rFonts w:ascii="Arial" w:hAnsi="Arial" w:cs="Arial"/>
                <w:b/>
                <w:bCs/>
                <w:color w:val="000000"/>
                <w:sz w:val="20"/>
                <w:szCs w:val="20"/>
              </w:rPr>
              <w:t>ORÇAMENTO</w:t>
            </w:r>
          </w:p>
        </w:tc>
      </w:tr>
      <w:tr w:rsidR="00CA19C6" w14:paraId="0A568D44"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C61303C" w14:textId="77777777" w:rsidR="00CA19C6" w:rsidRDefault="00CA19C6">
            <w:pPr>
              <w:pStyle w:val="NormalWeb"/>
              <w:jc w:val="center"/>
            </w:pPr>
            <w:r>
              <w:rPr>
                <w:rFonts w:ascii="Arial" w:hAnsi="Arial" w:cs="Arial"/>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784514C" w14:textId="77777777" w:rsidR="00CA19C6" w:rsidRDefault="00CA19C6">
            <w:pPr>
              <w:pStyle w:val="NormalWeb"/>
              <w:jc w:val="center"/>
            </w:pPr>
            <w:r>
              <w:rPr>
                <w:rFonts w:ascii="Arial" w:hAnsi="Arial" w:cs="Arial"/>
                <w:b/>
                <w:bCs/>
                <w:color w:val="000000"/>
                <w:sz w:val="20"/>
                <w:szCs w:val="20"/>
              </w:rPr>
              <w:t>Hub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A2FD935" w14:textId="77777777" w:rsidR="00CA19C6" w:rsidRDefault="00CA19C6">
            <w:pPr>
              <w:pStyle w:val="NormalWeb"/>
              <w:jc w:val="center"/>
            </w:pPr>
            <w:r>
              <w:rPr>
                <w:rFonts w:ascii="Arial" w:hAnsi="Arial" w:cs="Arial"/>
                <w:b/>
                <w:bCs/>
                <w:color w:val="000000"/>
                <w:sz w:val="20"/>
                <w:szCs w:val="20"/>
              </w:rPr>
              <w:t xml:space="preserve">Hub USB, Extensor Pen Drive na cor preta de 7 portas 2.0 </w:t>
            </w:r>
            <w:proofErr w:type="spellStart"/>
            <w:r>
              <w:rPr>
                <w:rFonts w:ascii="Arial" w:hAnsi="Arial" w:cs="Arial"/>
                <w:b/>
                <w:bCs/>
                <w:color w:val="000000"/>
                <w:sz w:val="20"/>
                <w:szCs w:val="20"/>
              </w:rPr>
              <w:t>Hd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8AC7ED4" w14:textId="26BC1BF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C8A43CF" w14:textId="556BE1A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585043" w14:textId="2F1861C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0C020B" w14:textId="29CCC1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9B72274" w14:textId="272DF99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1B1C0C5" w14:textId="64D053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3CE62A" w14:textId="317807CF" w:rsidR="00CA19C6" w:rsidRDefault="00CA19C6">
            <w:pPr>
              <w:pStyle w:val="NormalWeb"/>
              <w:jc w:val="center"/>
            </w:pPr>
          </w:p>
        </w:tc>
      </w:tr>
      <w:tr w:rsidR="00CA19C6" w14:paraId="50FE14A1"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5761011" w14:textId="77777777" w:rsidR="00CA19C6" w:rsidRDefault="00CA19C6">
            <w:pPr>
              <w:pStyle w:val="NormalWeb"/>
              <w:jc w:val="center"/>
            </w:pPr>
            <w:r>
              <w:rPr>
                <w:rFonts w:ascii="Arial" w:hAnsi="Arial" w:cs="Arial"/>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D533605" w14:textId="77777777" w:rsidR="00CA19C6" w:rsidRDefault="00CA19C6">
            <w:pPr>
              <w:pStyle w:val="NormalWeb"/>
              <w:jc w:val="center"/>
            </w:pPr>
            <w:r>
              <w:rPr>
                <w:rFonts w:ascii="Arial" w:hAnsi="Arial" w:cs="Arial"/>
                <w:b/>
                <w:bCs/>
                <w:color w:val="000000"/>
                <w:sz w:val="20"/>
                <w:szCs w:val="20"/>
              </w:rPr>
              <w:t>kit Elástico de força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C4C0920" w14:textId="77777777" w:rsidR="00CA19C6" w:rsidRDefault="00CA19C6">
            <w:pPr>
              <w:pStyle w:val="NormalWeb"/>
              <w:jc w:val="center"/>
            </w:pPr>
            <w:r>
              <w:rPr>
                <w:rFonts w:ascii="Arial" w:hAnsi="Arial" w:cs="Arial"/>
                <w:b/>
                <w:bCs/>
                <w:color w:val="000000"/>
                <w:sz w:val="20"/>
                <w:szCs w:val="20"/>
              </w:rPr>
              <w:t>Kit com 5 faixas de borracha em 5 níveis de força para exercício em cores sortidas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C06EA04" w14:textId="5A255A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4C69AD" w14:textId="599C3E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E7F03F7" w14:textId="53575D1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C7E6B6" w14:textId="00A19ED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4EA8EA3" w14:textId="16A6308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56ED7BC" w14:textId="44A204F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8571CF1" w14:textId="19895581" w:rsidR="00CA19C6" w:rsidRDefault="00CA19C6">
            <w:pPr>
              <w:pStyle w:val="NormalWeb"/>
              <w:jc w:val="center"/>
            </w:pPr>
          </w:p>
        </w:tc>
      </w:tr>
      <w:tr w:rsidR="00CA19C6" w14:paraId="2EF9593F"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6A3E7A" w14:textId="77777777" w:rsidR="00CA19C6" w:rsidRDefault="00CA19C6">
            <w:pPr>
              <w:pStyle w:val="NormalWeb"/>
              <w:jc w:val="center"/>
            </w:pPr>
            <w:r>
              <w:rPr>
                <w:rFonts w:ascii="Arial" w:hAnsi="Arial" w:cs="Arial"/>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CEBADEF" w14:textId="77777777" w:rsidR="00CA19C6" w:rsidRDefault="00CA19C6">
            <w:pPr>
              <w:pStyle w:val="NormalWeb"/>
              <w:jc w:val="center"/>
            </w:pPr>
            <w:r>
              <w:rPr>
                <w:rFonts w:ascii="Arial" w:hAnsi="Arial" w:cs="Arial"/>
                <w:b/>
                <w:bCs/>
                <w:color w:val="000000"/>
                <w:sz w:val="20"/>
                <w:szCs w:val="20"/>
              </w:rPr>
              <w:t>Case cartão 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87C549C" w14:textId="77777777" w:rsidR="00CA19C6" w:rsidRDefault="00CA19C6">
            <w:pPr>
              <w:pStyle w:val="NormalWeb"/>
              <w:jc w:val="center"/>
            </w:pPr>
            <w:r>
              <w:rPr>
                <w:rFonts w:ascii="Arial" w:hAnsi="Arial" w:cs="Arial"/>
                <w:b/>
                <w:bCs/>
                <w:color w:val="000000"/>
                <w:sz w:val="20"/>
                <w:szCs w:val="20"/>
              </w:rPr>
              <w:t xml:space="preserve">Case para armazenamento e proteção de cartões de memória SD, </w:t>
            </w:r>
            <w:proofErr w:type="spellStart"/>
            <w:r>
              <w:rPr>
                <w:rFonts w:ascii="Arial" w:hAnsi="Arial" w:cs="Arial"/>
                <w:b/>
                <w:bCs/>
                <w:color w:val="000000"/>
                <w:sz w:val="20"/>
                <w:szCs w:val="20"/>
              </w:rPr>
              <w:t>minimo</w:t>
            </w:r>
            <w:proofErr w:type="spellEnd"/>
            <w:r>
              <w:rPr>
                <w:rFonts w:ascii="Arial" w:hAnsi="Arial" w:cs="Arial"/>
                <w:b/>
                <w:bCs/>
                <w:color w:val="000000"/>
                <w:sz w:val="20"/>
                <w:szCs w:val="20"/>
              </w:rPr>
              <w:t xml:space="preserve"> 6 unidades, estojo em </w:t>
            </w:r>
            <w:proofErr w:type="spellStart"/>
            <w:r>
              <w:rPr>
                <w:rFonts w:ascii="Arial" w:hAnsi="Arial" w:cs="Arial"/>
                <w:b/>
                <w:bCs/>
                <w:color w:val="000000"/>
                <w:sz w:val="20"/>
                <w:szCs w:val="20"/>
              </w:rPr>
              <w:t>aluminio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C6B3A5" w14:textId="04EFFC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E6AC04" w14:textId="23E0DFA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61DE95" w14:textId="3652DC7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A4DEC2" w14:textId="60A85F0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029037" w14:textId="7382168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B6382B8" w14:textId="2667B47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9AA6B0" w14:textId="660D46F3" w:rsidR="00CA19C6" w:rsidRDefault="00CA19C6">
            <w:pPr>
              <w:pStyle w:val="NormalWeb"/>
              <w:jc w:val="center"/>
            </w:pPr>
          </w:p>
        </w:tc>
      </w:tr>
      <w:tr w:rsidR="00CA19C6" w14:paraId="1930C66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EE19F47" w14:textId="77777777" w:rsidR="00CA19C6" w:rsidRDefault="00CA19C6">
            <w:pPr>
              <w:pStyle w:val="NormalWeb"/>
              <w:jc w:val="center"/>
            </w:pPr>
            <w:r>
              <w:rPr>
                <w:rFonts w:ascii="Arial" w:hAnsi="Arial" w:cs="Arial"/>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0A83505" w14:textId="77777777" w:rsidR="00CA19C6" w:rsidRDefault="00CA19C6">
            <w:pPr>
              <w:pStyle w:val="NormalWeb"/>
              <w:jc w:val="center"/>
            </w:pPr>
            <w:r>
              <w:rPr>
                <w:rFonts w:ascii="Arial" w:hAnsi="Arial" w:cs="Arial"/>
                <w:b/>
                <w:bCs/>
                <w:color w:val="000000"/>
                <w:sz w:val="20"/>
                <w:szCs w:val="20"/>
              </w:rPr>
              <w:t>JARRA DE VIDRO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006CC91" w14:textId="77777777" w:rsidR="00CA19C6" w:rsidRDefault="00CA19C6">
            <w:pPr>
              <w:pStyle w:val="NormalWeb"/>
              <w:jc w:val="center"/>
            </w:pPr>
            <w:r>
              <w:rPr>
                <w:rFonts w:ascii="Arial" w:hAnsi="Arial" w:cs="Arial"/>
                <w:b/>
                <w:bCs/>
                <w:color w:val="000000"/>
                <w:sz w:val="20"/>
                <w:szCs w:val="20"/>
              </w:rPr>
              <w:t>Jarra de vidro transparente sem tampa de 1L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FE2C904" w14:textId="3307743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A467F7C" w14:textId="2BCB584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D959A82" w14:textId="7E4B5A1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F551444" w14:textId="43E9E03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DF74088" w14:textId="1538ED0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73745A" w14:textId="744EFC7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5437D75" w14:textId="05C511F8" w:rsidR="00CA19C6" w:rsidRDefault="00CA19C6">
            <w:pPr>
              <w:pStyle w:val="NormalWeb"/>
              <w:jc w:val="center"/>
            </w:pPr>
          </w:p>
        </w:tc>
      </w:tr>
      <w:tr w:rsidR="00CA19C6" w14:paraId="18BDF0D6"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F38092C" w14:textId="77777777" w:rsidR="00CA19C6" w:rsidRDefault="00CA19C6">
            <w:pPr>
              <w:pStyle w:val="NormalWeb"/>
              <w:jc w:val="center"/>
            </w:pPr>
            <w:r>
              <w:rPr>
                <w:rFonts w:ascii="Arial" w:hAnsi="Arial" w:cs="Arial"/>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3C4E030" w14:textId="77777777" w:rsidR="00CA19C6" w:rsidRDefault="00CA19C6">
            <w:pPr>
              <w:pStyle w:val="NormalWeb"/>
              <w:jc w:val="center"/>
            </w:pPr>
            <w:r>
              <w:rPr>
                <w:rFonts w:ascii="Arial" w:hAnsi="Arial" w:cs="Arial"/>
                <w:b/>
                <w:bCs/>
                <w:color w:val="000000"/>
                <w:sz w:val="20"/>
                <w:szCs w:val="20"/>
              </w:rPr>
              <w:t>JOGO DE TALHERES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2D94703" w14:textId="77777777" w:rsidR="00CA19C6" w:rsidRDefault="00CA19C6">
            <w:pPr>
              <w:pStyle w:val="NormalWeb"/>
              <w:jc w:val="center"/>
            </w:pPr>
            <w:r>
              <w:rPr>
                <w:rFonts w:ascii="Arial" w:hAnsi="Arial" w:cs="Arial"/>
                <w:b/>
                <w:bCs/>
                <w:color w:val="000000"/>
                <w:sz w:val="20"/>
                <w:szCs w:val="20"/>
              </w:rPr>
              <w:t>Faqueiro Inox - 24 Peças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86130E" w14:textId="24EC33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695FF8A" w14:textId="0EC133C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37929EC" w14:textId="7E8350D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4A25F0" w14:textId="35F476E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9E54E9" w14:textId="302C7E4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2C37A1" w14:textId="13F16E9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D5ECBD1" w14:textId="596F0A77" w:rsidR="00CA19C6" w:rsidRDefault="00CA19C6">
            <w:pPr>
              <w:pStyle w:val="NormalWeb"/>
              <w:jc w:val="center"/>
            </w:pPr>
          </w:p>
        </w:tc>
      </w:tr>
      <w:tr w:rsidR="00CA19C6" w14:paraId="58D6EB2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9CD0866" w14:textId="77777777" w:rsidR="00CA19C6" w:rsidRDefault="00CA19C6">
            <w:pPr>
              <w:pStyle w:val="NormalWeb"/>
              <w:jc w:val="center"/>
            </w:pPr>
            <w:r>
              <w:rPr>
                <w:rFonts w:ascii="Arial" w:hAnsi="Arial" w:cs="Arial"/>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9C815E8" w14:textId="77777777" w:rsidR="00CA19C6" w:rsidRDefault="00CA19C6">
            <w:pPr>
              <w:pStyle w:val="NormalWeb"/>
              <w:jc w:val="center"/>
            </w:pPr>
            <w:r>
              <w:rPr>
                <w:rFonts w:ascii="Arial" w:hAnsi="Arial" w:cs="Arial"/>
                <w:b/>
                <w:bCs/>
                <w:color w:val="000000"/>
                <w:sz w:val="20"/>
                <w:szCs w:val="20"/>
              </w:rPr>
              <w:t>Kit cones de exercício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BFD51DA" w14:textId="77777777" w:rsidR="00CA19C6" w:rsidRDefault="00CA19C6">
            <w:pPr>
              <w:pStyle w:val="NormalWeb"/>
              <w:jc w:val="center"/>
            </w:pPr>
            <w:r>
              <w:rPr>
                <w:rFonts w:ascii="Arial" w:hAnsi="Arial" w:cs="Arial"/>
                <w:b/>
                <w:bCs/>
                <w:color w:val="000000"/>
                <w:sz w:val="20"/>
                <w:szCs w:val="20"/>
              </w:rPr>
              <w:t xml:space="preserve">Kit com 10 cones </w:t>
            </w:r>
            <w:proofErr w:type="spellStart"/>
            <w:r>
              <w:rPr>
                <w:rFonts w:ascii="Arial" w:hAnsi="Arial" w:cs="Arial"/>
                <w:b/>
                <w:bCs/>
                <w:color w:val="000000"/>
                <w:sz w:val="20"/>
                <w:szCs w:val="20"/>
              </w:rPr>
              <w:t>demarcatçorios</w:t>
            </w:r>
            <w:proofErr w:type="spellEnd"/>
            <w:r>
              <w:rPr>
                <w:rFonts w:ascii="Arial" w:hAnsi="Arial" w:cs="Arial"/>
                <w:b/>
                <w:bCs/>
                <w:color w:val="000000"/>
                <w:sz w:val="20"/>
                <w:szCs w:val="20"/>
              </w:rPr>
              <w:t xml:space="preserve"> de exercício em cores sortidas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039F999" w14:textId="24FB085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2967E0" w14:textId="27EC07F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8301F8" w14:textId="38AEE09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2EF8234" w14:textId="3545252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962C927" w14:textId="74BDED4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CBA2DB" w14:textId="5426EF7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8337331" w14:textId="148F2FBC" w:rsidR="00CA19C6" w:rsidRDefault="00CA19C6">
            <w:pPr>
              <w:pStyle w:val="NormalWeb"/>
              <w:jc w:val="center"/>
            </w:pPr>
          </w:p>
        </w:tc>
      </w:tr>
      <w:tr w:rsidR="00CA19C6" w14:paraId="49B481F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8081487" w14:textId="77777777" w:rsidR="00CA19C6" w:rsidRDefault="00CA19C6">
            <w:pPr>
              <w:pStyle w:val="NormalWeb"/>
              <w:jc w:val="center"/>
            </w:pPr>
            <w:r>
              <w:rPr>
                <w:rFonts w:ascii="Arial" w:hAnsi="Arial" w:cs="Arial"/>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086551" w14:textId="77777777" w:rsidR="00CA19C6" w:rsidRDefault="00CA19C6">
            <w:pPr>
              <w:pStyle w:val="NormalWeb"/>
              <w:jc w:val="center"/>
            </w:pPr>
            <w:r>
              <w:rPr>
                <w:rFonts w:ascii="Arial" w:hAnsi="Arial" w:cs="Arial"/>
                <w:b/>
                <w:bCs/>
                <w:color w:val="000000"/>
                <w:sz w:val="20"/>
                <w:szCs w:val="20"/>
              </w:rPr>
              <w:t>JOGO DE COPOS DE VIDRO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223D24E" w14:textId="77777777" w:rsidR="00CA19C6" w:rsidRDefault="00CA19C6">
            <w:pPr>
              <w:pStyle w:val="NormalWeb"/>
              <w:jc w:val="center"/>
            </w:pPr>
            <w:r>
              <w:rPr>
                <w:rFonts w:ascii="Arial" w:hAnsi="Arial" w:cs="Arial"/>
                <w:b/>
                <w:bCs/>
                <w:color w:val="000000"/>
                <w:sz w:val="20"/>
                <w:szCs w:val="20"/>
              </w:rPr>
              <w:t>Jogo de 12 copos 400ml Resistente Vidro Grosso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347DA2B" w14:textId="724BEF7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8989AD" w14:textId="71E827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737475" w14:textId="16DB30B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4798B3" w14:textId="4F980A9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B9EFF4" w14:textId="30A546C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37572F" w14:textId="7EFC506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185D00" w14:textId="4D7AE6FD" w:rsidR="00CA19C6" w:rsidRDefault="00CA19C6">
            <w:pPr>
              <w:pStyle w:val="NormalWeb"/>
              <w:jc w:val="center"/>
            </w:pPr>
          </w:p>
        </w:tc>
      </w:tr>
      <w:tr w:rsidR="00CA19C6" w14:paraId="6B54FF6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E9FC8E" w14:textId="77777777" w:rsidR="00CA19C6" w:rsidRDefault="00CA19C6">
            <w:pPr>
              <w:pStyle w:val="NormalWeb"/>
              <w:jc w:val="center"/>
            </w:pPr>
            <w:r>
              <w:rPr>
                <w:rFonts w:ascii="Arial" w:hAnsi="Arial" w:cs="Arial"/>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78A8CAF" w14:textId="77777777" w:rsidR="00CA19C6" w:rsidRDefault="00CA19C6">
            <w:pPr>
              <w:pStyle w:val="NormalWeb"/>
              <w:jc w:val="center"/>
            </w:pPr>
            <w:r>
              <w:rPr>
                <w:rFonts w:ascii="Arial" w:hAnsi="Arial" w:cs="Arial"/>
                <w:b/>
                <w:bCs/>
                <w:color w:val="000000"/>
                <w:sz w:val="20"/>
                <w:szCs w:val="20"/>
              </w:rPr>
              <w:t xml:space="preserve">Case equipamentos </w:t>
            </w:r>
            <w:r>
              <w:rPr>
                <w:rFonts w:ascii="Arial" w:hAnsi="Arial" w:cs="Arial"/>
                <w:b/>
                <w:bCs/>
                <w:color w:val="000000"/>
                <w:sz w:val="20"/>
                <w:szCs w:val="20"/>
              </w:rPr>
              <w:lastRenderedPageBreak/>
              <w:t>fotográficos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943D8CA" w14:textId="77777777" w:rsidR="00CA19C6" w:rsidRDefault="00CA19C6">
            <w:pPr>
              <w:pStyle w:val="NormalWeb"/>
              <w:jc w:val="center"/>
            </w:pPr>
            <w:r>
              <w:rPr>
                <w:rFonts w:ascii="Arial" w:hAnsi="Arial" w:cs="Arial"/>
                <w:b/>
                <w:bCs/>
                <w:color w:val="000000"/>
                <w:sz w:val="20"/>
                <w:szCs w:val="20"/>
              </w:rPr>
              <w:lastRenderedPageBreak/>
              <w:t>Bolsa Impermeável Compartimentada para armazenamen</w:t>
            </w:r>
            <w:r>
              <w:rPr>
                <w:rFonts w:ascii="Arial" w:hAnsi="Arial" w:cs="Arial"/>
                <w:b/>
                <w:bCs/>
                <w:color w:val="000000"/>
                <w:sz w:val="20"/>
                <w:szCs w:val="20"/>
              </w:rPr>
              <w:lastRenderedPageBreak/>
              <w:t>to e transporte de equipamento fotográfico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AE06E3D" w14:textId="088DEDA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EF1DE1E" w14:textId="020157B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FE31B6E" w14:textId="7F6FE06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A058CD" w14:textId="7BEE48E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07B8478" w14:textId="24EEE5B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95BAD2" w14:textId="7AC2F99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42CF237" w14:textId="662D8137" w:rsidR="00CA19C6" w:rsidRDefault="00CA19C6">
            <w:pPr>
              <w:pStyle w:val="NormalWeb"/>
              <w:jc w:val="center"/>
            </w:pPr>
          </w:p>
        </w:tc>
      </w:tr>
      <w:tr w:rsidR="00CA19C6" w14:paraId="1DD2FB81"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6D7AB1A" w14:textId="77777777" w:rsidR="00CA19C6" w:rsidRDefault="00CA19C6">
            <w:pPr>
              <w:pStyle w:val="NormalWeb"/>
              <w:jc w:val="center"/>
            </w:pPr>
            <w:r>
              <w:rPr>
                <w:rFonts w:ascii="Arial" w:hAnsi="Arial" w:cs="Arial"/>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ACBC869" w14:textId="77777777" w:rsidR="00CA19C6" w:rsidRDefault="00CA19C6">
            <w:pPr>
              <w:pStyle w:val="NormalWeb"/>
              <w:jc w:val="center"/>
            </w:pPr>
            <w:r>
              <w:rPr>
                <w:rFonts w:ascii="Arial" w:hAnsi="Arial" w:cs="Arial"/>
                <w:b/>
                <w:bCs/>
                <w:color w:val="000000"/>
                <w:sz w:val="20"/>
                <w:szCs w:val="20"/>
              </w:rPr>
              <w:t>Rebatedor kit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6D40DF4" w14:textId="77777777" w:rsidR="00CA19C6" w:rsidRDefault="00CA19C6">
            <w:pPr>
              <w:pStyle w:val="NormalWeb"/>
              <w:jc w:val="center"/>
            </w:pPr>
            <w:r>
              <w:rPr>
                <w:rFonts w:ascii="Arial" w:hAnsi="Arial" w:cs="Arial"/>
                <w:b/>
                <w:bCs/>
                <w:color w:val="000000"/>
                <w:sz w:val="20"/>
                <w:szCs w:val="20"/>
              </w:rPr>
              <w:t xml:space="preserve">Kit de rebatedores e difusores para </w:t>
            </w:r>
            <w:proofErr w:type="spellStart"/>
            <w:r>
              <w:rPr>
                <w:rFonts w:ascii="Arial" w:hAnsi="Arial" w:cs="Arial"/>
                <w:b/>
                <w:bCs/>
                <w:color w:val="000000"/>
                <w:sz w:val="20"/>
                <w:szCs w:val="20"/>
              </w:rPr>
              <w:t>producao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fotografica</w:t>
            </w:r>
            <w:proofErr w:type="spellEnd"/>
            <w:r>
              <w:rPr>
                <w:rFonts w:ascii="Arial" w:hAnsi="Arial" w:cs="Arial"/>
                <w:b/>
                <w:bCs/>
                <w:color w:val="000000"/>
                <w:sz w:val="20"/>
                <w:szCs w:val="20"/>
              </w:rPr>
              <w:t xml:space="preserve"> e audiovisual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28311E" w14:textId="7429705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F11FD2" w14:textId="1DAC403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5E7F8D" w14:textId="768D16A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D5009E9" w14:textId="1A597FE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98E046" w14:textId="4D9CFB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DE0B2D9" w14:textId="6A11F2D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3A0B5F" w14:textId="47E2FD08" w:rsidR="00CA19C6" w:rsidRDefault="00CA19C6">
            <w:pPr>
              <w:pStyle w:val="NormalWeb"/>
              <w:jc w:val="center"/>
            </w:pPr>
          </w:p>
        </w:tc>
      </w:tr>
      <w:tr w:rsidR="00CA19C6" w14:paraId="563820E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2073BFC" w14:textId="77777777" w:rsidR="00CA19C6" w:rsidRDefault="00CA19C6">
            <w:pPr>
              <w:pStyle w:val="NormalWeb"/>
              <w:jc w:val="center"/>
            </w:pPr>
            <w:r>
              <w:rPr>
                <w:rFonts w:ascii="Arial" w:hAnsi="Arial" w:cs="Arial"/>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A950E43" w14:textId="77777777" w:rsidR="00CA19C6" w:rsidRDefault="00CA19C6">
            <w:pPr>
              <w:pStyle w:val="NormalWeb"/>
              <w:jc w:val="center"/>
            </w:pPr>
            <w:r>
              <w:rPr>
                <w:rFonts w:ascii="Arial" w:hAnsi="Arial" w:cs="Arial"/>
                <w:b/>
                <w:bCs/>
                <w:color w:val="000000"/>
              </w:rPr>
              <w:t>CAPA PARA PANDEIRO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350E068" w14:textId="77777777" w:rsidR="00CA19C6" w:rsidRDefault="00CA19C6">
            <w:pPr>
              <w:pStyle w:val="NormalWeb"/>
              <w:jc w:val="center"/>
            </w:pPr>
            <w:r>
              <w:rPr>
                <w:rFonts w:ascii="Arial" w:hAnsi="Arial" w:cs="Arial"/>
                <w:b/>
                <w:bCs/>
                <w:color w:val="000000"/>
                <w:sz w:val="20"/>
                <w:szCs w:val="20"/>
              </w:rPr>
              <w:t>Capa impermeável com alça de 11 polegadas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0BDB4DF" w14:textId="3C078CE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8D0A69A" w14:textId="63407CF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9448C0" w14:textId="5661066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EB7A951" w14:textId="10B6F85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E771C6" w14:textId="15C3B9A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804A19B" w14:textId="37D2318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4B887A2" w14:textId="74C800C3" w:rsidR="00CA19C6" w:rsidRDefault="00CA19C6">
            <w:pPr>
              <w:pStyle w:val="NormalWeb"/>
              <w:jc w:val="center"/>
            </w:pPr>
          </w:p>
        </w:tc>
      </w:tr>
      <w:tr w:rsidR="00CA19C6" w14:paraId="489238FD"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2530999" w14:textId="77777777" w:rsidR="00CA19C6" w:rsidRDefault="00CA19C6">
            <w:pPr>
              <w:pStyle w:val="NormalWeb"/>
              <w:jc w:val="center"/>
            </w:pPr>
            <w:r>
              <w:rPr>
                <w:rFonts w:ascii="Arial" w:hAnsi="Arial" w:cs="Arial"/>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6A3F798" w14:textId="77777777" w:rsidR="00CA19C6" w:rsidRDefault="00CA19C6">
            <w:pPr>
              <w:pStyle w:val="NormalWeb"/>
              <w:jc w:val="center"/>
            </w:pPr>
            <w:r>
              <w:rPr>
                <w:rFonts w:ascii="Arial" w:hAnsi="Arial" w:cs="Arial"/>
                <w:b/>
                <w:bCs/>
                <w:color w:val="000000"/>
                <w:sz w:val="20"/>
                <w:szCs w:val="20"/>
              </w:rPr>
              <w:t>Forro de Piscina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B5E40DC" w14:textId="77777777" w:rsidR="00CA19C6" w:rsidRDefault="00CA19C6">
            <w:pPr>
              <w:pStyle w:val="NormalWeb"/>
              <w:jc w:val="center"/>
            </w:pPr>
            <w:r>
              <w:rPr>
                <w:rFonts w:ascii="Arial" w:hAnsi="Arial" w:cs="Arial"/>
                <w:b/>
                <w:bCs/>
                <w:color w:val="000000"/>
                <w:sz w:val="20"/>
                <w:szCs w:val="20"/>
              </w:rPr>
              <w:t>Forro para piscina de 1000L PE (Polietileno)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EB0C11" w14:textId="4511F0B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3AC157" w14:textId="73D4C8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18064A" w14:textId="5D57293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B61D00" w14:textId="06DCBD4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78353DA" w14:textId="59FAD57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434BDA5" w14:textId="3F3E742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5C28B2" w14:textId="08B5BDC9" w:rsidR="00CA19C6" w:rsidRDefault="00CA19C6">
            <w:pPr>
              <w:pStyle w:val="NormalWeb"/>
              <w:jc w:val="center"/>
            </w:pPr>
          </w:p>
        </w:tc>
      </w:tr>
      <w:tr w:rsidR="00CA19C6" w14:paraId="1697BDA7"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A1135C" w14:textId="77777777" w:rsidR="00CA19C6" w:rsidRDefault="00CA19C6">
            <w:pPr>
              <w:pStyle w:val="NormalWeb"/>
              <w:jc w:val="center"/>
            </w:pPr>
            <w:r>
              <w:rPr>
                <w:rFonts w:ascii="Arial" w:hAnsi="Arial" w:cs="Arial"/>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A7074E8" w14:textId="77777777" w:rsidR="00CA19C6" w:rsidRDefault="00CA19C6">
            <w:pPr>
              <w:pStyle w:val="NormalWeb"/>
              <w:jc w:val="center"/>
            </w:pPr>
            <w:r>
              <w:rPr>
                <w:rFonts w:ascii="Arial" w:hAnsi="Arial" w:cs="Arial"/>
                <w:b/>
                <w:bCs/>
                <w:color w:val="000000"/>
                <w:sz w:val="20"/>
                <w:szCs w:val="20"/>
              </w:rPr>
              <w:t>Guilhotina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741C2E0" w14:textId="77777777" w:rsidR="00CA19C6" w:rsidRDefault="00CA19C6">
            <w:pPr>
              <w:pStyle w:val="NormalWeb"/>
              <w:jc w:val="center"/>
            </w:pPr>
            <w:r>
              <w:rPr>
                <w:rFonts w:ascii="Arial" w:hAnsi="Arial" w:cs="Arial"/>
                <w:b/>
                <w:bCs/>
                <w:color w:val="000000"/>
                <w:sz w:val="20"/>
                <w:szCs w:val="20"/>
              </w:rPr>
              <w:t>Guilhotina Profissional A4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0DDAFA5" w14:textId="0092CE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3A7FD1F" w14:textId="4A71889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EA6603B" w14:textId="373D6C5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FC6B828" w14:textId="2384C31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593D923" w14:textId="69209F1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3FDB7E9" w14:textId="2CAC4D5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850EDC" w14:textId="5C4DB882" w:rsidR="00CA19C6" w:rsidRDefault="00CA19C6">
            <w:pPr>
              <w:pStyle w:val="NormalWeb"/>
              <w:jc w:val="center"/>
            </w:pPr>
          </w:p>
        </w:tc>
      </w:tr>
      <w:tr w:rsidR="00CA19C6" w14:paraId="0AF4859B"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6537E31" w14:textId="77777777" w:rsidR="00CA19C6" w:rsidRDefault="00CA19C6">
            <w:pPr>
              <w:pStyle w:val="NormalWeb"/>
              <w:jc w:val="center"/>
            </w:pPr>
            <w:r>
              <w:rPr>
                <w:rFonts w:ascii="Arial" w:hAnsi="Arial" w:cs="Arial"/>
                <w:b/>
                <w:bCs/>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C1D056D" w14:textId="77777777" w:rsidR="00CA19C6" w:rsidRDefault="00CA19C6">
            <w:pPr>
              <w:pStyle w:val="NormalWeb"/>
              <w:jc w:val="center"/>
            </w:pPr>
            <w:r>
              <w:rPr>
                <w:rFonts w:ascii="Arial" w:hAnsi="Arial" w:cs="Arial"/>
                <w:b/>
                <w:bCs/>
                <w:color w:val="000000"/>
                <w:sz w:val="20"/>
                <w:szCs w:val="20"/>
              </w:rPr>
              <w:t>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0660874" w14:textId="77777777" w:rsidR="00CA19C6" w:rsidRDefault="00CA19C6">
            <w:pPr>
              <w:pStyle w:val="NormalWeb"/>
              <w:jc w:val="center"/>
            </w:pPr>
            <w:r>
              <w:rPr>
                <w:rFonts w:ascii="Arial" w:hAnsi="Arial" w:cs="Arial"/>
                <w:b/>
                <w:bCs/>
                <w:color w:val="000000"/>
                <w:sz w:val="20"/>
                <w:szCs w:val="20"/>
              </w:rPr>
              <w:t>iluminador com 49 leds, 5,5W, Ângulo de iluminação: 60°, em material ABS, Temperatura de cor: 6000K, Fluxo luminoso: 800lm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5F2C85" w14:textId="6C4ABF2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3BD71C" w14:textId="70DD13B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B8437B" w14:textId="25CAD1B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01BEB1" w14:textId="1F33EA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FD738E" w14:textId="0AA9627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46CD9A" w14:textId="46DC40A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4A5D92" w14:textId="1B05C17B" w:rsidR="00CA19C6" w:rsidRDefault="00CA19C6">
            <w:pPr>
              <w:pStyle w:val="NormalWeb"/>
              <w:jc w:val="center"/>
            </w:pPr>
          </w:p>
        </w:tc>
      </w:tr>
      <w:tr w:rsidR="00CA19C6" w14:paraId="7F4467F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1B63D6F" w14:textId="77777777" w:rsidR="00CA19C6" w:rsidRDefault="00CA19C6">
            <w:pPr>
              <w:pStyle w:val="NormalWeb"/>
              <w:jc w:val="center"/>
            </w:pPr>
            <w:r>
              <w:rPr>
                <w:rFonts w:ascii="Arial" w:hAnsi="Arial" w:cs="Arial"/>
                <w:b/>
                <w:bCs/>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75FB905" w14:textId="77777777" w:rsidR="00CA19C6" w:rsidRDefault="00CA19C6">
            <w:pPr>
              <w:pStyle w:val="NormalWeb"/>
              <w:jc w:val="center"/>
            </w:pPr>
            <w:r>
              <w:rPr>
                <w:rFonts w:ascii="Arial" w:hAnsi="Arial" w:cs="Arial"/>
                <w:b/>
                <w:bCs/>
                <w:color w:val="000000"/>
                <w:sz w:val="20"/>
                <w:szCs w:val="20"/>
              </w:rPr>
              <w:t>Bolas pêndulo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E49CBA9" w14:textId="77777777" w:rsidR="00CA19C6" w:rsidRDefault="00CA19C6">
            <w:pPr>
              <w:pStyle w:val="NormalWeb"/>
              <w:jc w:val="center"/>
            </w:pPr>
            <w:r>
              <w:rPr>
                <w:rFonts w:ascii="Arial" w:hAnsi="Arial" w:cs="Arial"/>
                <w:b/>
                <w:bCs/>
                <w:color w:val="000000"/>
                <w:sz w:val="20"/>
                <w:szCs w:val="20"/>
              </w:rPr>
              <w:t>Bola pendulo profissional emborrachada de 6kg na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016D9E1" w14:textId="43A5B28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7B14B27" w14:textId="5241DC1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79CFCC5" w14:textId="1A51E16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C99F718" w14:textId="38972A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9A93247" w14:textId="1A01228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AFAB0A0" w14:textId="4CF97B6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E56B402" w14:textId="0A9338DF" w:rsidR="00CA19C6" w:rsidRDefault="00CA19C6">
            <w:pPr>
              <w:pStyle w:val="NormalWeb"/>
              <w:jc w:val="center"/>
            </w:pPr>
          </w:p>
        </w:tc>
      </w:tr>
      <w:tr w:rsidR="00CA19C6" w14:paraId="477EB2D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E54AA18" w14:textId="77777777" w:rsidR="00CA19C6" w:rsidRDefault="00CA19C6">
            <w:pPr>
              <w:pStyle w:val="NormalWeb"/>
              <w:jc w:val="center"/>
            </w:pPr>
            <w:r>
              <w:rPr>
                <w:rFonts w:ascii="Arial" w:hAnsi="Arial" w:cs="Arial"/>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10E4C3D" w14:textId="77777777" w:rsidR="00CA19C6" w:rsidRDefault="00CA19C6">
            <w:pPr>
              <w:pStyle w:val="NormalWeb"/>
              <w:jc w:val="center"/>
            </w:pPr>
            <w:r>
              <w:rPr>
                <w:rFonts w:ascii="Arial" w:hAnsi="Arial" w:cs="Arial"/>
                <w:b/>
                <w:bCs/>
                <w:color w:val="000000"/>
                <w:sz w:val="20"/>
                <w:szCs w:val="20"/>
              </w:rPr>
              <w:t>Suporte Banner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C8F7AD4" w14:textId="77777777" w:rsidR="00CA19C6" w:rsidRDefault="00CA19C6">
            <w:pPr>
              <w:pStyle w:val="NormalWeb"/>
              <w:jc w:val="center"/>
            </w:pPr>
            <w:r>
              <w:rPr>
                <w:rFonts w:ascii="Arial" w:hAnsi="Arial" w:cs="Arial"/>
                <w:b/>
                <w:bCs/>
                <w:color w:val="000000"/>
                <w:sz w:val="20"/>
                <w:szCs w:val="20"/>
              </w:rPr>
              <w:t>Porta Banner 2,20m C/ Garras Pedestal Tripé Suporte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767F978" w14:textId="4CD626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ADA6482" w14:textId="2DF5E16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4EA8FE" w14:textId="0AE27D8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B5E2FA" w14:textId="6B111F1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D16E54" w14:textId="6F4FFF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8280BC" w14:textId="43820D9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915536" w14:textId="46BFB4A6" w:rsidR="00CA19C6" w:rsidRDefault="00CA19C6">
            <w:pPr>
              <w:pStyle w:val="NormalWeb"/>
              <w:jc w:val="center"/>
            </w:pPr>
          </w:p>
        </w:tc>
      </w:tr>
      <w:tr w:rsidR="00CA19C6" w14:paraId="5EBF09BA"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29FA640" w14:textId="77777777" w:rsidR="00CA19C6" w:rsidRDefault="00CA19C6">
            <w:pPr>
              <w:pStyle w:val="NormalWeb"/>
              <w:jc w:val="center"/>
            </w:pPr>
            <w:r>
              <w:rPr>
                <w:rFonts w:ascii="Arial" w:hAnsi="Arial" w:cs="Arial"/>
                <w:b/>
                <w:bCs/>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1B9D9FE" w14:textId="77777777" w:rsidR="00CA19C6" w:rsidRDefault="00CA19C6">
            <w:pPr>
              <w:pStyle w:val="NormalWeb"/>
              <w:jc w:val="center"/>
            </w:pPr>
            <w:r>
              <w:rPr>
                <w:rFonts w:ascii="Arial" w:hAnsi="Arial" w:cs="Arial"/>
                <w:b/>
                <w:bCs/>
                <w:color w:val="000000"/>
                <w:sz w:val="20"/>
                <w:szCs w:val="20"/>
              </w:rPr>
              <w:t>REVISTEIRO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1EC9899" w14:textId="77777777" w:rsidR="00CA19C6" w:rsidRDefault="00CA19C6">
            <w:pPr>
              <w:pStyle w:val="NormalWeb"/>
              <w:jc w:val="center"/>
            </w:pPr>
            <w:r>
              <w:rPr>
                <w:rFonts w:ascii="Arial" w:hAnsi="Arial" w:cs="Arial"/>
                <w:b/>
                <w:bCs/>
                <w:color w:val="000000"/>
                <w:sz w:val="20"/>
                <w:szCs w:val="20"/>
              </w:rPr>
              <w:t xml:space="preserve">Prateleiras revisteiras em </w:t>
            </w:r>
            <w:r>
              <w:rPr>
                <w:rFonts w:ascii="Arial" w:hAnsi="Arial" w:cs="Arial"/>
                <w:b/>
                <w:bCs/>
                <w:color w:val="000000"/>
                <w:sz w:val="20"/>
                <w:szCs w:val="20"/>
              </w:rPr>
              <w:lastRenderedPageBreak/>
              <w:t>MDF branco de 60cm</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CA70FAF" w14:textId="3C2655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1167D8" w14:textId="1B26D78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C996F2" w14:textId="0C57B0D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EB094B6" w14:textId="5E8AC29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745D8F2" w14:textId="209A67B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A072AF" w14:textId="412E19A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F5C9B4F" w14:textId="4E9B919D" w:rsidR="00CA19C6" w:rsidRDefault="00CA19C6">
            <w:pPr>
              <w:pStyle w:val="NormalWeb"/>
              <w:jc w:val="center"/>
            </w:pPr>
          </w:p>
        </w:tc>
      </w:tr>
      <w:tr w:rsidR="00CA19C6" w14:paraId="7E8A1941"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1E51137" w14:textId="77777777" w:rsidR="00CA19C6" w:rsidRDefault="00CA19C6">
            <w:pPr>
              <w:pStyle w:val="NormalWeb"/>
              <w:jc w:val="center"/>
            </w:pPr>
            <w:r>
              <w:rPr>
                <w:rFonts w:ascii="Arial" w:hAnsi="Arial" w:cs="Arial"/>
                <w:b/>
                <w:bCs/>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BD2535B" w14:textId="77777777" w:rsidR="00CA19C6" w:rsidRDefault="00CA19C6">
            <w:pPr>
              <w:pStyle w:val="NormalWeb"/>
              <w:jc w:val="center"/>
            </w:pPr>
            <w:r>
              <w:rPr>
                <w:rFonts w:ascii="Arial" w:hAnsi="Arial" w:cs="Arial"/>
                <w:b/>
                <w:bCs/>
                <w:color w:val="000000"/>
                <w:sz w:val="20"/>
                <w:szCs w:val="20"/>
              </w:rPr>
              <w:t>Headphone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D4A4DF" w14:textId="77777777" w:rsidR="00CA19C6" w:rsidRDefault="00CA19C6">
            <w:pPr>
              <w:pStyle w:val="NormalWeb"/>
              <w:jc w:val="center"/>
            </w:pPr>
            <w:r>
              <w:rPr>
                <w:rFonts w:ascii="Arial" w:hAnsi="Arial" w:cs="Arial"/>
                <w:b/>
                <w:bCs/>
                <w:color w:val="000000"/>
                <w:sz w:val="20"/>
                <w:szCs w:val="20"/>
              </w:rPr>
              <w:t xml:space="preserve">Headphone articulado com 20 Hz a 20 kHz de Frequência, preto, com fio de 1 metro, plug P2 (3,5 mm), com controle, microfone de 1 botão, cabo flat emborrachado, design dobrável, acesso a Sri ou Google </w:t>
            </w:r>
            <w:proofErr w:type="spellStart"/>
            <w:r>
              <w:rPr>
                <w:rFonts w:ascii="Arial" w:hAnsi="Arial" w:cs="Arial"/>
                <w:b/>
                <w:bCs/>
                <w:color w:val="000000"/>
                <w:sz w:val="20"/>
                <w:szCs w:val="20"/>
              </w:rPr>
              <w:t>Now</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EC5DE8B" w14:textId="319ED8D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F76B0B" w14:textId="4EEE938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D231E1" w14:textId="373031A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FD05702" w14:textId="384481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A6D281" w14:textId="2B8F6C8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8E64C1F" w14:textId="419C7DB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031003" w14:textId="25B23B5F" w:rsidR="00CA19C6" w:rsidRDefault="00CA19C6">
            <w:pPr>
              <w:pStyle w:val="NormalWeb"/>
              <w:jc w:val="center"/>
            </w:pPr>
          </w:p>
        </w:tc>
      </w:tr>
      <w:tr w:rsidR="00CA19C6" w14:paraId="36B6C7AE"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2F7CE79" w14:textId="77777777" w:rsidR="00CA19C6" w:rsidRDefault="00CA19C6">
            <w:pPr>
              <w:pStyle w:val="NormalWeb"/>
              <w:jc w:val="center"/>
            </w:pPr>
            <w:r>
              <w:rPr>
                <w:rFonts w:ascii="Arial" w:hAnsi="Arial" w:cs="Arial"/>
                <w:b/>
                <w:bCs/>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7B8B52C" w14:textId="77777777" w:rsidR="00CA19C6" w:rsidRDefault="00CA19C6">
            <w:pPr>
              <w:pStyle w:val="NormalWeb"/>
              <w:jc w:val="center"/>
            </w:pPr>
            <w:r>
              <w:rPr>
                <w:rFonts w:ascii="Arial" w:hAnsi="Arial" w:cs="Arial"/>
                <w:b/>
                <w:bCs/>
                <w:color w:val="000000"/>
                <w:sz w:val="20"/>
                <w:szCs w:val="20"/>
              </w:rPr>
              <w:t>Cabo HDMI</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40B4230" w14:textId="77777777" w:rsidR="00CA19C6" w:rsidRDefault="00CA19C6">
            <w:pPr>
              <w:pStyle w:val="NormalWeb"/>
              <w:jc w:val="center"/>
            </w:pPr>
            <w:r>
              <w:rPr>
                <w:rFonts w:ascii="Arial" w:hAnsi="Arial" w:cs="Arial"/>
                <w:b/>
                <w:bCs/>
                <w:color w:val="000000"/>
                <w:sz w:val="20"/>
                <w:szCs w:val="20"/>
              </w:rPr>
              <w:t>Cabo HDMI 2.0 4K 19 Pinos - Plug 90 Graus, 5 Metros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EF6DFD1" w14:textId="56285A8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F50721" w14:textId="64F640F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61F4B49" w14:textId="3D64F42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998289A" w14:textId="2583692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D5A8A2A" w14:textId="4F4502A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5734E84" w14:textId="37AEFDA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397EEF3" w14:textId="35F29E48" w:rsidR="00CA19C6" w:rsidRDefault="00CA19C6">
            <w:pPr>
              <w:pStyle w:val="NormalWeb"/>
              <w:jc w:val="center"/>
            </w:pPr>
          </w:p>
        </w:tc>
      </w:tr>
      <w:tr w:rsidR="00CA19C6" w14:paraId="1195D21E"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172B2A" w14:textId="77777777" w:rsidR="00CA19C6" w:rsidRDefault="00CA19C6">
            <w:pPr>
              <w:pStyle w:val="NormalWeb"/>
              <w:jc w:val="center"/>
            </w:pPr>
            <w:r>
              <w:rPr>
                <w:rFonts w:ascii="Arial" w:hAnsi="Arial" w:cs="Arial"/>
                <w:b/>
                <w:bCs/>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CDFB2A4" w14:textId="77777777" w:rsidR="00CA19C6" w:rsidRDefault="00CA19C6">
            <w:pPr>
              <w:pStyle w:val="NormalWeb"/>
              <w:jc w:val="center"/>
            </w:pPr>
            <w:r>
              <w:rPr>
                <w:rFonts w:ascii="Arial" w:hAnsi="Arial" w:cs="Arial"/>
                <w:b/>
                <w:bCs/>
                <w:color w:val="000000"/>
                <w:sz w:val="20"/>
                <w:szCs w:val="20"/>
              </w:rPr>
              <w:t>Quadro de Cortiça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CD502E3" w14:textId="77777777" w:rsidR="00CA19C6" w:rsidRDefault="00CA19C6">
            <w:pPr>
              <w:pStyle w:val="NormalWeb"/>
              <w:jc w:val="center"/>
            </w:pPr>
            <w:r>
              <w:rPr>
                <w:rFonts w:ascii="Arial" w:hAnsi="Arial" w:cs="Arial"/>
                <w:b/>
                <w:bCs/>
                <w:color w:val="000000"/>
                <w:sz w:val="20"/>
                <w:szCs w:val="20"/>
              </w:rPr>
              <w:t>Quadro de 90 x 60 cm borda de madeira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DC98FB" w14:textId="6D48F11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3E598D9" w14:textId="4B6498D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257122" w14:textId="4E3B136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71F6F3" w14:textId="640FD3B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41B9AB4" w14:textId="4A56192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0A9761" w14:textId="64C73C0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B5E0940" w14:textId="652558A9" w:rsidR="00CA19C6" w:rsidRDefault="00CA19C6">
            <w:pPr>
              <w:pStyle w:val="NormalWeb"/>
              <w:jc w:val="center"/>
            </w:pPr>
          </w:p>
        </w:tc>
      </w:tr>
      <w:tr w:rsidR="00CA19C6" w14:paraId="3F847EAF"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BAA88AA" w14:textId="77777777" w:rsidR="00CA19C6" w:rsidRDefault="00CA19C6">
            <w:pPr>
              <w:pStyle w:val="NormalWeb"/>
              <w:jc w:val="center"/>
            </w:pPr>
            <w:r>
              <w:rPr>
                <w:rFonts w:ascii="Arial" w:hAnsi="Arial" w:cs="Arial"/>
                <w:b/>
                <w:bC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849AB57" w14:textId="77777777" w:rsidR="00CA19C6" w:rsidRDefault="00CA19C6">
            <w:pPr>
              <w:pStyle w:val="NormalWeb"/>
              <w:jc w:val="center"/>
            </w:pPr>
            <w:r>
              <w:rPr>
                <w:rFonts w:ascii="Arial" w:hAnsi="Arial" w:cs="Arial"/>
                <w:b/>
                <w:bCs/>
                <w:color w:val="000000"/>
                <w:sz w:val="20"/>
                <w:szCs w:val="20"/>
              </w:rPr>
              <w:t>CAFETEIRA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D3EEA51" w14:textId="77777777" w:rsidR="00CA19C6" w:rsidRDefault="00CA19C6">
            <w:pPr>
              <w:pStyle w:val="NormalWeb"/>
              <w:jc w:val="center"/>
            </w:pPr>
            <w:r>
              <w:rPr>
                <w:rFonts w:ascii="Arial" w:hAnsi="Arial" w:cs="Arial"/>
                <w:b/>
                <w:bCs/>
                <w:color w:val="000000"/>
                <w:sz w:val="20"/>
                <w:szCs w:val="20"/>
              </w:rPr>
              <w:t xml:space="preserve">Cafeteira </w:t>
            </w:r>
            <w:proofErr w:type="gramStart"/>
            <w:r>
              <w:rPr>
                <w:rFonts w:ascii="Arial" w:hAnsi="Arial" w:cs="Arial"/>
                <w:b/>
                <w:bCs/>
                <w:color w:val="000000"/>
                <w:sz w:val="20"/>
                <w:szCs w:val="20"/>
              </w:rPr>
              <w:t>bivolt Elétrica</w:t>
            </w:r>
            <w:proofErr w:type="gramEnd"/>
            <w:r>
              <w:rPr>
                <w:rFonts w:ascii="Arial" w:hAnsi="Arial" w:cs="Arial"/>
                <w:b/>
                <w:bCs/>
                <w:color w:val="000000"/>
                <w:sz w:val="20"/>
                <w:szCs w:val="20"/>
              </w:rPr>
              <w:t xml:space="preserve"> em inox 1,2L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B00ABA" w14:textId="36F898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9987196" w14:textId="7F2B30B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84A768A" w14:textId="4A8F869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B246F3" w14:textId="07545D6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158C8AD" w14:textId="7AE3919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1733A5" w14:textId="6F61180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3250D86" w14:textId="22569A10" w:rsidR="00CA19C6" w:rsidRDefault="00CA19C6">
            <w:pPr>
              <w:pStyle w:val="NormalWeb"/>
              <w:jc w:val="center"/>
            </w:pPr>
          </w:p>
        </w:tc>
      </w:tr>
      <w:tr w:rsidR="00CA19C6" w14:paraId="6D0956F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8FCD179" w14:textId="77777777" w:rsidR="00CA19C6" w:rsidRDefault="00CA19C6">
            <w:pPr>
              <w:pStyle w:val="NormalWeb"/>
              <w:jc w:val="center"/>
            </w:pPr>
            <w:r>
              <w:rPr>
                <w:rFonts w:ascii="Arial" w:hAnsi="Arial" w:cs="Arial"/>
                <w:b/>
                <w:bCs/>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5FCEDE3" w14:textId="77777777" w:rsidR="00CA19C6" w:rsidRDefault="00CA19C6">
            <w:pPr>
              <w:pStyle w:val="NormalWeb"/>
              <w:jc w:val="center"/>
            </w:pPr>
            <w:r>
              <w:rPr>
                <w:rFonts w:ascii="Arial" w:hAnsi="Arial" w:cs="Arial"/>
                <w:b/>
                <w:bCs/>
                <w:color w:val="000000"/>
                <w:sz w:val="20"/>
                <w:szCs w:val="20"/>
              </w:rPr>
              <w:t>Protetor de Vento Priscila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33F22FE" w14:textId="77777777" w:rsidR="00CA19C6" w:rsidRDefault="00CA19C6">
            <w:pPr>
              <w:pStyle w:val="NormalWeb"/>
              <w:jc w:val="center"/>
            </w:pPr>
            <w:r>
              <w:rPr>
                <w:rFonts w:ascii="Arial" w:hAnsi="Arial" w:cs="Arial"/>
                <w:b/>
                <w:bCs/>
                <w:color w:val="000000"/>
                <w:sz w:val="20"/>
                <w:szCs w:val="20"/>
              </w:rPr>
              <w:t xml:space="preserve">Protetor de </w:t>
            </w:r>
            <w:proofErr w:type="spellStart"/>
            <w:r>
              <w:rPr>
                <w:rFonts w:ascii="Arial" w:hAnsi="Arial" w:cs="Arial"/>
                <w:b/>
                <w:bCs/>
                <w:color w:val="000000"/>
                <w:sz w:val="20"/>
                <w:szCs w:val="20"/>
              </w:rPr>
              <w:t>Ventro</w:t>
            </w:r>
            <w:proofErr w:type="spellEnd"/>
            <w:r>
              <w:rPr>
                <w:rFonts w:ascii="Arial" w:hAnsi="Arial" w:cs="Arial"/>
                <w:b/>
                <w:bCs/>
                <w:color w:val="000000"/>
                <w:sz w:val="20"/>
                <w:szCs w:val="20"/>
              </w:rPr>
              <w:t xml:space="preserve"> Priscila para microfone barril compatível com o microfone barril a ser adquirido.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2E11C3" w14:textId="305338C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6C351F" w14:textId="1CFCFBC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3E911E" w14:textId="1CE1C98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F522835" w14:textId="6B39A0F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DD39EB" w14:textId="22B0946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03BCD9" w14:textId="4D6E7CA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9708774" w14:textId="79FF2D01" w:rsidR="00CA19C6" w:rsidRDefault="00CA19C6">
            <w:pPr>
              <w:pStyle w:val="NormalWeb"/>
              <w:jc w:val="center"/>
            </w:pPr>
          </w:p>
        </w:tc>
      </w:tr>
      <w:tr w:rsidR="00CA19C6" w14:paraId="2262BBAF"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A592150" w14:textId="77777777" w:rsidR="00CA19C6" w:rsidRDefault="00CA19C6">
            <w:pPr>
              <w:pStyle w:val="NormalWeb"/>
              <w:jc w:val="center"/>
            </w:pPr>
            <w:r>
              <w:rPr>
                <w:rFonts w:ascii="Arial" w:hAnsi="Arial" w:cs="Arial"/>
                <w:b/>
                <w:bCs/>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85FB1BB" w14:textId="77777777" w:rsidR="00CA19C6" w:rsidRDefault="00CA19C6">
            <w:pPr>
              <w:pStyle w:val="NormalWeb"/>
              <w:jc w:val="center"/>
            </w:pPr>
            <w:r>
              <w:rPr>
                <w:rFonts w:ascii="Arial" w:hAnsi="Arial" w:cs="Arial"/>
                <w:b/>
                <w:bCs/>
                <w:color w:val="000000"/>
                <w:sz w:val="20"/>
                <w:szCs w:val="20"/>
              </w:rPr>
              <w:t>Pilha recarregável com carregador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A325190" w14:textId="77777777" w:rsidR="00CA19C6" w:rsidRDefault="00CA19C6">
            <w:pPr>
              <w:pStyle w:val="NormalWeb"/>
              <w:jc w:val="center"/>
            </w:pPr>
            <w:r>
              <w:rPr>
                <w:rFonts w:ascii="Arial" w:hAnsi="Arial" w:cs="Arial"/>
                <w:b/>
                <w:bCs/>
                <w:color w:val="000000"/>
                <w:sz w:val="20"/>
                <w:szCs w:val="20"/>
              </w:rPr>
              <w:t>Modelo AA de 2500mAh, bivolt, carregador com 4 pilhas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76FDA1A" w14:textId="52BFE0D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90EFAA6" w14:textId="1A127F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EB29F07" w14:textId="6966713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58B9887" w14:textId="5BB5D2D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7672360" w14:textId="150E2BD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AC4D36C" w14:textId="62C75B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BEF9CE5" w14:textId="03B57147" w:rsidR="00CA19C6" w:rsidRDefault="00CA19C6">
            <w:pPr>
              <w:pStyle w:val="NormalWeb"/>
              <w:jc w:val="center"/>
            </w:pPr>
          </w:p>
        </w:tc>
      </w:tr>
      <w:tr w:rsidR="00CA19C6" w14:paraId="5D8668A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0C6EEC8" w14:textId="77777777" w:rsidR="00CA19C6" w:rsidRDefault="00CA19C6">
            <w:pPr>
              <w:pStyle w:val="NormalWeb"/>
              <w:jc w:val="center"/>
            </w:pPr>
            <w:r>
              <w:rPr>
                <w:rFonts w:ascii="Arial" w:hAnsi="Arial" w:cs="Arial"/>
                <w:b/>
                <w:bCs/>
                <w:color w:val="000000"/>
                <w:sz w:val="20"/>
                <w:szCs w:val="20"/>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AC35011" w14:textId="77777777" w:rsidR="00CA19C6" w:rsidRDefault="00CA19C6">
            <w:pPr>
              <w:pStyle w:val="NormalWeb"/>
              <w:jc w:val="center"/>
            </w:pPr>
            <w:r>
              <w:rPr>
                <w:rFonts w:ascii="Arial" w:hAnsi="Arial" w:cs="Arial"/>
                <w:b/>
                <w:bCs/>
                <w:color w:val="000000"/>
                <w:sz w:val="20"/>
                <w:szCs w:val="20"/>
              </w:rPr>
              <w:t>NICHO DE PAREDE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1E354C0" w14:textId="77777777" w:rsidR="00CA19C6" w:rsidRDefault="00CA19C6">
            <w:pPr>
              <w:pStyle w:val="NormalWeb"/>
              <w:jc w:val="center"/>
            </w:pPr>
            <w:r>
              <w:rPr>
                <w:rFonts w:ascii="Arial" w:hAnsi="Arial" w:cs="Arial"/>
                <w:b/>
                <w:bCs/>
                <w:color w:val="000000"/>
                <w:sz w:val="20"/>
                <w:szCs w:val="20"/>
              </w:rPr>
              <w:t>Kit 3 nichos decorativos em MDF brancos em tamanhos variados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37028C" w14:textId="7E6DC0D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69828F" w14:textId="612FB63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C28FA6" w14:textId="16193C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0DBC20" w14:textId="4945CEB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F71C52" w14:textId="5E93057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3066A01" w14:textId="5D92AA1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81D77B7" w14:textId="262110EA" w:rsidR="00CA19C6" w:rsidRDefault="00CA19C6">
            <w:pPr>
              <w:pStyle w:val="NormalWeb"/>
              <w:jc w:val="center"/>
            </w:pPr>
          </w:p>
        </w:tc>
      </w:tr>
      <w:tr w:rsidR="00CA19C6" w14:paraId="1BD825E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86A4303" w14:textId="77777777" w:rsidR="00CA19C6" w:rsidRDefault="00CA19C6">
            <w:pPr>
              <w:pStyle w:val="NormalWeb"/>
              <w:jc w:val="center"/>
            </w:pPr>
            <w:r>
              <w:rPr>
                <w:rFonts w:ascii="Arial" w:hAnsi="Arial" w:cs="Arial"/>
                <w:b/>
                <w:bCs/>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F998A3A" w14:textId="77777777" w:rsidR="00CA19C6" w:rsidRDefault="00CA19C6">
            <w:pPr>
              <w:pStyle w:val="NormalWeb"/>
              <w:jc w:val="center"/>
            </w:pPr>
            <w:r>
              <w:rPr>
                <w:rFonts w:ascii="Arial" w:hAnsi="Arial" w:cs="Arial"/>
                <w:b/>
                <w:bCs/>
                <w:color w:val="000000"/>
                <w:sz w:val="20"/>
                <w:szCs w:val="20"/>
              </w:rPr>
              <w:t>CAVALETE PÉ DE MESA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058BF7D" w14:textId="77777777" w:rsidR="00CA19C6" w:rsidRDefault="00CA19C6">
            <w:pPr>
              <w:pStyle w:val="NormalWeb"/>
              <w:jc w:val="center"/>
            </w:pPr>
            <w:r>
              <w:rPr>
                <w:rFonts w:ascii="Arial" w:hAnsi="Arial" w:cs="Arial"/>
                <w:b/>
                <w:bCs/>
                <w:color w:val="000000"/>
                <w:sz w:val="20"/>
                <w:szCs w:val="20"/>
              </w:rPr>
              <w:t xml:space="preserve">Cavalete Madeira </w:t>
            </w:r>
            <w:proofErr w:type="spellStart"/>
            <w:r>
              <w:rPr>
                <w:rFonts w:ascii="Arial" w:hAnsi="Arial" w:cs="Arial"/>
                <w:b/>
                <w:bCs/>
                <w:color w:val="000000"/>
                <w:sz w:val="20"/>
                <w:szCs w:val="20"/>
              </w:rPr>
              <w:t>Saligna</w:t>
            </w:r>
            <w:proofErr w:type="spellEnd"/>
            <w:r>
              <w:rPr>
                <w:rFonts w:ascii="Arial" w:hAnsi="Arial" w:cs="Arial"/>
                <w:b/>
                <w:bCs/>
                <w:color w:val="000000"/>
                <w:sz w:val="20"/>
                <w:szCs w:val="20"/>
              </w:rPr>
              <w:t xml:space="preserve"> até 300kg 80x75cm Natural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7B71852" w14:textId="5E8EC6B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62CC9A5" w14:textId="63841E6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F40A032" w14:textId="4B6457A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D4E9586" w14:textId="06BAE80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ACB1D14" w14:textId="00242C0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D277B95" w14:textId="4E6B298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EBCCB83" w14:textId="538C74D6" w:rsidR="00CA19C6" w:rsidRDefault="00CA19C6">
            <w:pPr>
              <w:pStyle w:val="NormalWeb"/>
              <w:jc w:val="center"/>
            </w:pPr>
          </w:p>
        </w:tc>
      </w:tr>
      <w:tr w:rsidR="00CA19C6" w14:paraId="1DC1065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E32C311" w14:textId="77777777" w:rsidR="00CA19C6" w:rsidRDefault="00CA19C6">
            <w:pPr>
              <w:pStyle w:val="NormalWeb"/>
              <w:jc w:val="center"/>
            </w:pPr>
            <w:r>
              <w:rPr>
                <w:rFonts w:ascii="Arial" w:hAnsi="Arial" w:cs="Arial"/>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C724D34" w14:textId="77777777" w:rsidR="00CA19C6" w:rsidRDefault="00CA19C6">
            <w:pPr>
              <w:pStyle w:val="NormalWeb"/>
              <w:jc w:val="center"/>
            </w:pPr>
            <w:r>
              <w:rPr>
                <w:rFonts w:ascii="Arial" w:hAnsi="Arial" w:cs="Arial"/>
                <w:b/>
                <w:bCs/>
                <w:color w:val="000000"/>
                <w:sz w:val="20"/>
                <w:szCs w:val="20"/>
              </w:rPr>
              <w:t>Espelho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8087831" w14:textId="77777777" w:rsidR="00CA19C6" w:rsidRDefault="00CA19C6">
            <w:pPr>
              <w:pStyle w:val="NormalWeb"/>
              <w:jc w:val="center"/>
            </w:pPr>
            <w:r>
              <w:rPr>
                <w:rFonts w:ascii="Arial" w:hAnsi="Arial" w:cs="Arial"/>
                <w:b/>
                <w:bCs/>
                <w:color w:val="000000"/>
                <w:sz w:val="20"/>
                <w:szCs w:val="20"/>
              </w:rPr>
              <w:t>Espelho 48x98 moldura branca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7F7C167" w14:textId="7B25704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6C3387B" w14:textId="1FB198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5A72AA" w14:textId="6A3F76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EDD57F" w14:textId="0A07D9E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245EFF" w14:textId="1E71AD0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5D5220" w14:textId="6CAF5C3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6246845" w14:textId="266ADD0F" w:rsidR="00CA19C6" w:rsidRDefault="00CA19C6">
            <w:pPr>
              <w:pStyle w:val="NormalWeb"/>
              <w:jc w:val="center"/>
            </w:pPr>
          </w:p>
        </w:tc>
      </w:tr>
      <w:tr w:rsidR="00CA19C6" w14:paraId="11B32C24"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11C36CF" w14:textId="77777777" w:rsidR="00CA19C6" w:rsidRDefault="00CA19C6">
            <w:pPr>
              <w:pStyle w:val="NormalWeb"/>
              <w:jc w:val="center"/>
            </w:pPr>
            <w:r>
              <w:rPr>
                <w:rFonts w:ascii="Arial" w:hAnsi="Arial" w:cs="Arial"/>
                <w:b/>
                <w:bCs/>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26F4D76" w14:textId="77777777" w:rsidR="00CA19C6" w:rsidRDefault="00CA19C6">
            <w:pPr>
              <w:pStyle w:val="NormalWeb"/>
              <w:jc w:val="center"/>
            </w:pPr>
            <w:r>
              <w:rPr>
                <w:rFonts w:ascii="Arial" w:hAnsi="Arial" w:cs="Arial"/>
                <w:b/>
                <w:bCs/>
                <w:color w:val="000000"/>
              </w:rPr>
              <w:t>PANDEIRO DE NILON</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2FB6C6E" w14:textId="77777777" w:rsidR="00CA19C6" w:rsidRDefault="00CA19C6">
            <w:pPr>
              <w:pStyle w:val="NormalWeb"/>
              <w:jc w:val="center"/>
            </w:pPr>
            <w:r>
              <w:rPr>
                <w:rFonts w:ascii="Arial" w:hAnsi="Arial" w:cs="Arial"/>
                <w:b/>
                <w:bCs/>
                <w:color w:val="000000"/>
                <w:sz w:val="20"/>
                <w:szCs w:val="20"/>
              </w:rPr>
              <w:t>Pandeiro 11" - Corpo de Madeira; - Acabamento em Formica - Cor: Preto Fosco - Ferragens Cromadas; - Pele de 11" Nylon Transparente, com chave de afinação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27B7329" w14:textId="021227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4FDA309" w14:textId="5ED08F3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1647CDC" w14:textId="6138E5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716C676" w14:textId="2D95A7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C85BBC" w14:textId="2AB2EF5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473FDFC" w14:textId="6B189FA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0E37959" w14:textId="6651CC54" w:rsidR="00CA19C6" w:rsidRDefault="00CA19C6">
            <w:pPr>
              <w:pStyle w:val="NormalWeb"/>
              <w:jc w:val="center"/>
            </w:pPr>
          </w:p>
        </w:tc>
      </w:tr>
      <w:tr w:rsidR="00CA19C6" w14:paraId="7B912E03"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1B12EA2" w14:textId="77777777" w:rsidR="00CA19C6" w:rsidRDefault="00CA19C6">
            <w:pPr>
              <w:pStyle w:val="NormalWeb"/>
              <w:jc w:val="center"/>
            </w:pPr>
            <w:r>
              <w:rPr>
                <w:rFonts w:ascii="Arial" w:hAnsi="Arial" w:cs="Arial"/>
                <w:b/>
                <w:bCs/>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556B041" w14:textId="77777777" w:rsidR="00CA19C6" w:rsidRDefault="00CA19C6">
            <w:pPr>
              <w:pStyle w:val="NormalWeb"/>
              <w:jc w:val="center"/>
            </w:pPr>
            <w:r>
              <w:rPr>
                <w:rFonts w:ascii="Arial" w:hAnsi="Arial" w:cs="Arial"/>
                <w:b/>
                <w:bCs/>
                <w:color w:val="000000"/>
                <w:sz w:val="20"/>
                <w:szCs w:val="20"/>
              </w:rPr>
              <w:t>Lâmpadas 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9B47852" w14:textId="77777777" w:rsidR="00CA19C6" w:rsidRDefault="00CA19C6">
            <w:pPr>
              <w:pStyle w:val="NormalWeb"/>
              <w:jc w:val="center"/>
            </w:pPr>
            <w:proofErr w:type="spellStart"/>
            <w:r>
              <w:rPr>
                <w:rFonts w:ascii="Arial" w:hAnsi="Arial" w:cs="Arial"/>
                <w:b/>
                <w:bCs/>
                <w:color w:val="000000"/>
                <w:sz w:val="20"/>
                <w:szCs w:val="20"/>
              </w:rPr>
              <w:t>Lampada</w:t>
            </w:r>
            <w:proofErr w:type="spellEnd"/>
            <w:r>
              <w:rPr>
                <w:rFonts w:ascii="Arial" w:hAnsi="Arial" w:cs="Arial"/>
                <w:b/>
                <w:bCs/>
                <w:color w:val="000000"/>
                <w:sz w:val="20"/>
                <w:szCs w:val="20"/>
              </w:rPr>
              <w:t xml:space="preserve"> LED bulbo, luz amarela, 4.5W, Bivolt (100-240V), Base E27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B7898EF" w14:textId="54A35B9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8FFD0B" w14:textId="28C2CF9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EB37FC" w14:textId="3A27ED2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CF7FBB" w14:textId="4290701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642A2F" w14:textId="5D2A807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B333A8" w14:textId="1C900C0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5D15AB1" w14:textId="0D7354FC" w:rsidR="00CA19C6" w:rsidRDefault="00CA19C6">
            <w:pPr>
              <w:pStyle w:val="NormalWeb"/>
              <w:jc w:val="center"/>
            </w:pPr>
          </w:p>
        </w:tc>
      </w:tr>
      <w:tr w:rsidR="00CA19C6" w14:paraId="4DCE4A78"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B9F1C42" w14:textId="77777777" w:rsidR="00CA19C6" w:rsidRDefault="00CA19C6">
            <w:pPr>
              <w:pStyle w:val="NormalWeb"/>
              <w:jc w:val="center"/>
            </w:pPr>
            <w:r>
              <w:rPr>
                <w:rFonts w:ascii="Arial" w:hAnsi="Arial" w:cs="Arial"/>
                <w:b/>
                <w:bCs/>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20BCA7E" w14:textId="77777777" w:rsidR="00CA19C6" w:rsidRDefault="00CA19C6">
            <w:pPr>
              <w:pStyle w:val="NormalWeb"/>
              <w:jc w:val="center"/>
            </w:pPr>
            <w:r>
              <w:rPr>
                <w:rFonts w:ascii="Arial" w:hAnsi="Arial" w:cs="Arial"/>
                <w:b/>
                <w:bCs/>
                <w:color w:val="000000"/>
                <w:sz w:val="20"/>
                <w:szCs w:val="20"/>
              </w:rPr>
              <w:t>PUFF PRETO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9643EA8" w14:textId="77777777" w:rsidR="00CA19C6" w:rsidRDefault="00CA19C6">
            <w:pPr>
              <w:pStyle w:val="NormalWeb"/>
              <w:jc w:val="center"/>
            </w:pPr>
            <w:r>
              <w:rPr>
                <w:rFonts w:ascii="Arial" w:hAnsi="Arial" w:cs="Arial"/>
                <w:b/>
                <w:bCs/>
                <w:color w:val="000000"/>
                <w:sz w:val="20"/>
                <w:szCs w:val="20"/>
              </w:rPr>
              <w:t>Puff Fofão Preto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5C488AD" w14:textId="6301258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FBC1FEC" w14:textId="1972C52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F21A116" w14:textId="57A614A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82DA8AC" w14:textId="04875A7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AACCD0B" w14:textId="7DA6D6B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42CA88" w14:textId="41FF63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7608B56" w14:textId="19FE0B2C" w:rsidR="00CA19C6" w:rsidRDefault="00CA19C6">
            <w:pPr>
              <w:pStyle w:val="NormalWeb"/>
              <w:jc w:val="center"/>
            </w:pPr>
          </w:p>
        </w:tc>
      </w:tr>
      <w:tr w:rsidR="00CA19C6" w14:paraId="4BB4C2C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E0BAA8B" w14:textId="77777777" w:rsidR="00CA19C6" w:rsidRDefault="00CA19C6">
            <w:pPr>
              <w:pStyle w:val="NormalWeb"/>
              <w:jc w:val="center"/>
            </w:pPr>
            <w:r>
              <w:rPr>
                <w:rFonts w:ascii="Arial" w:hAnsi="Arial" w:cs="Arial"/>
                <w:b/>
                <w:bCs/>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09A853E" w14:textId="77777777" w:rsidR="00CA19C6" w:rsidRDefault="00CA19C6">
            <w:pPr>
              <w:pStyle w:val="NormalWeb"/>
              <w:jc w:val="center"/>
            </w:pPr>
            <w:r>
              <w:rPr>
                <w:rFonts w:ascii="Arial" w:hAnsi="Arial" w:cs="Arial"/>
                <w:b/>
                <w:bCs/>
                <w:color w:val="000000"/>
                <w:sz w:val="20"/>
                <w:szCs w:val="20"/>
              </w:rPr>
              <w:t>PRATELEIRAS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2F660FB" w14:textId="77777777" w:rsidR="00CA19C6" w:rsidRDefault="00CA19C6">
            <w:pPr>
              <w:pStyle w:val="NormalWeb"/>
              <w:jc w:val="center"/>
            </w:pPr>
            <w:r>
              <w:rPr>
                <w:rFonts w:ascii="Arial" w:hAnsi="Arial" w:cs="Arial"/>
                <w:b/>
                <w:bCs/>
                <w:color w:val="000000"/>
                <w:sz w:val="20"/>
                <w:szCs w:val="20"/>
              </w:rPr>
              <w:t>KIT 2 PRATELEIRAS PINUS COM SUPORTE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0F365A3" w14:textId="5F81B58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8ED9A2" w14:textId="4AB366F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73FF743" w14:textId="3B15B45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FDB642" w14:textId="499D857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45D18C" w14:textId="4676761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84E450" w14:textId="129DB00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37C606" w14:textId="3E09A221" w:rsidR="00CA19C6" w:rsidRDefault="00CA19C6">
            <w:pPr>
              <w:pStyle w:val="NormalWeb"/>
              <w:jc w:val="center"/>
            </w:pPr>
          </w:p>
        </w:tc>
      </w:tr>
      <w:tr w:rsidR="00CA19C6" w14:paraId="03A3BE7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0A103AA" w14:textId="77777777" w:rsidR="00CA19C6" w:rsidRDefault="00CA19C6">
            <w:pPr>
              <w:pStyle w:val="NormalWeb"/>
              <w:jc w:val="center"/>
            </w:pPr>
            <w:r>
              <w:rPr>
                <w:rFonts w:ascii="Arial" w:hAnsi="Arial" w:cs="Arial"/>
                <w:b/>
                <w:bCs/>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C167383" w14:textId="77777777" w:rsidR="00CA19C6" w:rsidRDefault="00CA19C6">
            <w:pPr>
              <w:pStyle w:val="NormalWeb"/>
              <w:jc w:val="center"/>
            </w:pPr>
            <w:r>
              <w:rPr>
                <w:rFonts w:ascii="Arial" w:hAnsi="Arial" w:cs="Arial"/>
                <w:b/>
                <w:bCs/>
                <w:color w:val="000000"/>
                <w:sz w:val="20"/>
                <w:szCs w:val="20"/>
              </w:rPr>
              <w:t>Mangueira 100 metros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45A5204" w14:textId="77777777" w:rsidR="00CA19C6" w:rsidRDefault="00CA19C6">
            <w:pPr>
              <w:pStyle w:val="NormalWeb"/>
              <w:jc w:val="center"/>
            </w:pPr>
            <w:r>
              <w:rPr>
                <w:rFonts w:ascii="Arial" w:hAnsi="Arial" w:cs="Arial"/>
                <w:b/>
                <w:bCs/>
                <w:color w:val="000000"/>
                <w:sz w:val="20"/>
                <w:szCs w:val="20"/>
              </w:rPr>
              <w:t xml:space="preserve">Mangueira PVC siliconada de100 metros de espessura de 2mm e </w:t>
            </w:r>
            <w:r>
              <w:rPr>
                <w:rFonts w:ascii="Arial" w:hAnsi="Arial" w:cs="Arial"/>
                <w:b/>
                <w:bCs/>
                <w:color w:val="000000"/>
                <w:sz w:val="20"/>
                <w:szCs w:val="20"/>
              </w:rPr>
              <w:lastRenderedPageBreak/>
              <w:t>bitola de 1/2 com bico e adaptador de torneira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8092CD0" w14:textId="67B15CC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308D45E" w14:textId="245839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4C80BD0" w14:textId="78DBD3C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97A1974" w14:textId="1F6ECDD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2F70C1" w14:textId="6B29034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3054806" w14:textId="455F115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CA8D297" w14:textId="0E1E8EF5" w:rsidR="00CA19C6" w:rsidRDefault="00CA19C6">
            <w:pPr>
              <w:pStyle w:val="NormalWeb"/>
              <w:jc w:val="center"/>
            </w:pPr>
          </w:p>
        </w:tc>
      </w:tr>
      <w:tr w:rsidR="00CA19C6" w14:paraId="4DC87CA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BCF1D12" w14:textId="77777777" w:rsidR="00CA19C6" w:rsidRDefault="00CA19C6">
            <w:pPr>
              <w:pStyle w:val="NormalWeb"/>
              <w:jc w:val="center"/>
            </w:pPr>
            <w:r>
              <w:rPr>
                <w:rFonts w:ascii="Arial" w:hAnsi="Arial" w:cs="Arial"/>
                <w:b/>
                <w:bCs/>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39B11B6" w14:textId="77777777" w:rsidR="00CA19C6" w:rsidRDefault="00CA19C6">
            <w:pPr>
              <w:pStyle w:val="NormalWeb"/>
              <w:jc w:val="center"/>
            </w:pPr>
            <w:r>
              <w:rPr>
                <w:rFonts w:ascii="Arial" w:hAnsi="Arial" w:cs="Arial"/>
                <w:b/>
                <w:bCs/>
                <w:color w:val="000000"/>
                <w:sz w:val="20"/>
                <w:szCs w:val="20"/>
              </w:rPr>
              <w:t xml:space="preserve">Suporte </w:t>
            </w:r>
            <w:proofErr w:type="spellStart"/>
            <w:r>
              <w:rPr>
                <w:rFonts w:ascii="Arial" w:hAnsi="Arial" w:cs="Arial"/>
                <w:b/>
                <w:bCs/>
                <w:color w:val="000000"/>
                <w:sz w:val="20"/>
                <w:szCs w:val="20"/>
              </w:rPr>
              <w:t>Backdrop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F03223F" w14:textId="77777777" w:rsidR="00CA19C6" w:rsidRDefault="00CA19C6">
            <w:pPr>
              <w:pStyle w:val="NormalWeb"/>
              <w:jc w:val="center"/>
            </w:pPr>
            <w:r>
              <w:rPr>
                <w:rFonts w:ascii="Arial" w:hAnsi="Arial" w:cs="Arial"/>
                <w:b/>
                <w:bCs/>
                <w:color w:val="000000"/>
                <w:sz w:val="20"/>
                <w:szCs w:val="20"/>
              </w:rPr>
              <w:t xml:space="preserve">Estrutura </w:t>
            </w:r>
            <w:proofErr w:type="spellStart"/>
            <w:r>
              <w:rPr>
                <w:rFonts w:ascii="Arial" w:hAnsi="Arial" w:cs="Arial"/>
                <w:b/>
                <w:bCs/>
                <w:color w:val="000000"/>
                <w:sz w:val="20"/>
                <w:szCs w:val="20"/>
              </w:rPr>
              <w:t>Backdrop</w:t>
            </w:r>
            <w:proofErr w:type="spellEnd"/>
            <w:r>
              <w:rPr>
                <w:rFonts w:ascii="Arial" w:hAnsi="Arial" w:cs="Arial"/>
                <w:b/>
                <w:bCs/>
                <w:color w:val="000000"/>
                <w:sz w:val="20"/>
                <w:szCs w:val="20"/>
              </w:rPr>
              <w:t xml:space="preserve"> Suporte Banner Profissional 2,</w:t>
            </w:r>
            <w:proofErr w:type="gramStart"/>
            <w:r>
              <w:rPr>
                <w:rFonts w:ascii="Arial" w:hAnsi="Arial" w:cs="Arial"/>
                <w:b/>
                <w:bCs/>
                <w:color w:val="000000"/>
                <w:sz w:val="20"/>
                <w:szCs w:val="20"/>
              </w:rPr>
              <w:t>5x3 Fechado</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45AE63" w14:textId="586294C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40148F" w14:textId="405D5A6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6190E2" w14:textId="4F24585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000D43" w14:textId="41ED7EC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09910A" w14:textId="47FFF88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0E1456" w14:textId="2EF6AAB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2EE9B5" w14:textId="1A404729" w:rsidR="00CA19C6" w:rsidRDefault="00CA19C6">
            <w:pPr>
              <w:pStyle w:val="NormalWeb"/>
              <w:jc w:val="center"/>
            </w:pPr>
          </w:p>
        </w:tc>
      </w:tr>
      <w:tr w:rsidR="00CA19C6" w14:paraId="599016D6" w14:textId="77777777" w:rsidTr="00240334">
        <w:trPr>
          <w:trHeight w:val="24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F62D97A" w14:textId="77777777" w:rsidR="00CA19C6" w:rsidRDefault="00CA19C6">
            <w:pPr>
              <w:pStyle w:val="NormalWeb"/>
              <w:jc w:val="center"/>
            </w:pPr>
            <w:r>
              <w:rPr>
                <w:rFonts w:ascii="Arial" w:hAnsi="Arial" w:cs="Arial"/>
                <w:b/>
                <w:bCs/>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E3DE9C0" w14:textId="77777777" w:rsidR="00CA19C6" w:rsidRDefault="00CA19C6">
            <w:pPr>
              <w:pStyle w:val="NormalWeb"/>
              <w:jc w:val="center"/>
            </w:pPr>
            <w:r>
              <w:rPr>
                <w:rFonts w:ascii="Arial" w:hAnsi="Arial" w:cs="Arial"/>
                <w:b/>
                <w:bCs/>
                <w:color w:val="000000"/>
                <w:sz w:val="20"/>
                <w:szCs w:val="20"/>
              </w:rPr>
              <w:t>Caixa de Ferramentas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83D28B8" w14:textId="77777777" w:rsidR="00CA19C6" w:rsidRDefault="00CA19C6">
            <w:pPr>
              <w:pStyle w:val="NormalWeb"/>
              <w:jc w:val="center"/>
            </w:pPr>
            <w:r>
              <w:rPr>
                <w:rFonts w:ascii="Arial" w:hAnsi="Arial" w:cs="Arial"/>
                <w:b/>
                <w:bCs/>
                <w:color w:val="000000"/>
                <w:sz w:val="20"/>
                <w:szCs w:val="20"/>
              </w:rPr>
              <w:t xml:space="preserve">Caixa de ferramentas com 116 peças. Composto por 49 Pontas de Fenda, Phillips e Tork de 25mm largura em diversos tamanhos e formatos, 14 Soquetes com encaixe de 1/4?: 6, 7, 8, 9, 10, 11, 12 e 13mm, 5/16?, 11/32?, 3/8?, 7/16?, 15/32? e 1/2:, 4 Soquetes com encaixe de 3/8?: 14 e 15 mm, 9/16? e 5/8?, 1 Adaptador para Soquetes 1/4? x 3/8?, 24 Chaves Allen: 0,9 a 6 mm, 0,036? a 3/16?, 1 Extensão encaixe 3/8? de 70mm, 1 Soquete de velas encaixe 3/8? de 21mm, 1 Porta bits imantado com </w:t>
            </w:r>
            <w:r>
              <w:rPr>
                <w:rFonts w:ascii="Arial" w:hAnsi="Arial" w:cs="Arial"/>
                <w:b/>
                <w:bCs/>
                <w:color w:val="000000"/>
                <w:sz w:val="20"/>
                <w:szCs w:val="20"/>
              </w:rPr>
              <w:lastRenderedPageBreak/>
              <w:t xml:space="preserve">60 mm de comprimento, 4 Chaves para relojoeiro 40 mm: fenda 1.5 e 2.0 mm, </w:t>
            </w:r>
            <w:proofErr w:type="spellStart"/>
            <w:r>
              <w:rPr>
                <w:rFonts w:ascii="Arial" w:hAnsi="Arial" w:cs="Arial"/>
                <w:b/>
                <w:bCs/>
                <w:color w:val="000000"/>
                <w:sz w:val="20"/>
                <w:szCs w:val="20"/>
              </w:rPr>
              <w:t>phillips</w:t>
            </w:r>
            <w:proofErr w:type="spellEnd"/>
            <w:r>
              <w:rPr>
                <w:rFonts w:ascii="Arial" w:hAnsi="Arial" w:cs="Arial"/>
                <w:b/>
                <w:bCs/>
                <w:color w:val="000000"/>
                <w:sz w:val="20"/>
                <w:szCs w:val="20"/>
              </w:rPr>
              <w:t xml:space="preserve"> PH00 e PH000, 1 Nível tipo torpedo 125mm (5?), 4 </w:t>
            </w:r>
            <w:proofErr w:type="spellStart"/>
            <w:r>
              <w:rPr>
                <w:rFonts w:ascii="Arial" w:hAnsi="Arial" w:cs="Arial"/>
                <w:b/>
                <w:bCs/>
                <w:color w:val="000000"/>
                <w:sz w:val="20"/>
                <w:szCs w:val="20"/>
              </w:rPr>
              <w:t>Mini-grampos</w:t>
            </w:r>
            <w:proofErr w:type="spellEnd"/>
            <w:r>
              <w:rPr>
                <w:rFonts w:ascii="Arial" w:hAnsi="Arial" w:cs="Arial"/>
                <w:b/>
                <w:bCs/>
                <w:color w:val="000000"/>
                <w:sz w:val="20"/>
                <w:szCs w:val="20"/>
              </w:rPr>
              <w:t xml:space="preserve"> multiuso, 1 Encaixe 3/8? disco plástico, 4 Chaves fixas: 6 x 7, 8 x 9, 10 x 11, 12 x 13mm, 1 Chave ajustável 8?, 1 Catraca encaixe 3/8?, 1 Cabo articulado, 1 Alicate bico meia cana 6?, 1 Alicate corte diagonal 6?, 1 Estilete, 1 Caixa de Sortimentos: pregos, alfinetes, </w:t>
            </w:r>
            <w:proofErr w:type="spellStart"/>
            <w:r>
              <w:rPr>
                <w:rFonts w:ascii="Arial" w:hAnsi="Arial" w:cs="Arial"/>
                <w:b/>
                <w:bCs/>
                <w:color w:val="000000"/>
                <w:sz w:val="20"/>
                <w:szCs w:val="20"/>
              </w:rPr>
              <w:t>etc</w:t>
            </w:r>
            <w:proofErr w:type="spellEnd"/>
            <w:r>
              <w:rPr>
                <w:rFonts w:ascii="Arial" w:hAnsi="Arial" w:cs="Arial"/>
                <w:b/>
                <w:bCs/>
                <w:color w:val="000000"/>
                <w:sz w:val="20"/>
                <w:szCs w:val="20"/>
              </w:rPr>
              <w:t>- Garantia: 3 meses- Marca: EDA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D4FD6A2" w14:textId="5546877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AEA031A" w14:textId="1A30981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85FF31" w14:textId="27F26C4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59BF9A7" w14:textId="7B05C8B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C5696F" w14:textId="3196A35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F6ACB92" w14:textId="731617A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F1090CF" w14:textId="58F2BBA9" w:rsidR="00CA19C6" w:rsidRDefault="00CA19C6">
            <w:pPr>
              <w:pStyle w:val="NormalWeb"/>
              <w:jc w:val="center"/>
            </w:pPr>
          </w:p>
        </w:tc>
      </w:tr>
      <w:tr w:rsidR="00CA19C6" w14:paraId="05C963ED"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7C8EE15" w14:textId="77777777" w:rsidR="00CA19C6" w:rsidRDefault="00CA19C6">
            <w:pPr>
              <w:pStyle w:val="NormalWeb"/>
              <w:jc w:val="center"/>
            </w:pPr>
            <w:r>
              <w:rPr>
                <w:rFonts w:ascii="Arial" w:hAnsi="Arial" w:cs="Arial"/>
                <w:b/>
                <w:bCs/>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262430B" w14:textId="77777777" w:rsidR="00CA19C6" w:rsidRDefault="00CA19C6">
            <w:pPr>
              <w:pStyle w:val="NormalWeb"/>
              <w:jc w:val="center"/>
            </w:pPr>
            <w:r>
              <w:rPr>
                <w:rFonts w:ascii="Arial" w:hAnsi="Arial" w:cs="Arial"/>
                <w:b/>
                <w:bCs/>
                <w:color w:val="000000"/>
                <w:sz w:val="20"/>
                <w:szCs w:val="20"/>
              </w:rPr>
              <w:t>Mouse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EB2C54D" w14:textId="77777777" w:rsidR="00CA19C6" w:rsidRDefault="00CA19C6">
            <w:pPr>
              <w:pStyle w:val="NormalWeb"/>
              <w:jc w:val="center"/>
            </w:pPr>
            <w:r>
              <w:rPr>
                <w:rFonts w:ascii="Arial" w:hAnsi="Arial" w:cs="Arial"/>
                <w:b/>
                <w:bCs/>
                <w:color w:val="000000"/>
                <w:sz w:val="20"/>
                <w:szCs w:val="20"/>
              </w:rPr>
              <w:t xml:space="preserve">Tecnologia de </w:t>
            </w:r>
            <w:proofErr w:type="gramStart"/>
            <w:r>
              <w:rPr>
                <w:rFonts w:ascii="Arial" w:hAnsi="Arial" w:cs="Arial"/>
                <w:b/>
                <w:bCs/>
                <w:color w:val="000000"/>
                <w:sz w:val="20"/>
                <w:szCs w:val="20"/>
              </w:rPr>
              <w:t>conectividade Sem</w:t>
            </w:r>
            <w:proofErr w:type="gramEnd"/>
            <w:r>
              <w:rPr>
                <w:rFonts w:ascii="Arial" w:hAnsi="Arial" w:cs="Arial"/>
                <w:b/>
                <w:bCs/>
                <w:color w:val="000000"/>
                <w:sz w:val="20"/>
                <w:szCs w:val="20"/>
              </w:rPr>
              <w:t xml:space="preserve"> fio, Interface 2.4 GHz, Bluetooth 5.0, Tecnologia de detecção de movimento</w:t>
            </w:r>
          </w:p>
          <w:p w14:paraId="3B47FFAD" w14:textId="77777777" w:rsidR="00CA19C6" w:rsidRDefault="00CA19C6">
            <w:pPr>
              <w:pStyle w:val="NormalWeb"/>
              <w:jc w:val="center"/>
            </w:pPr>
            <w:r>
              <w:rPr>
                <w:rFonts w:ascii="Arial" w:hAnsi="Arial" w:cs="Arial"/>
                <w:b/>
                <w:bCs/>
                <w:color w:val="000000"/>
                <w:sz w:val="20"/>
                <w:szCs w:val="20"/>
              </w:rPr>
              <w:t xml:space="preserve">Óptico, 3 botões, Resolução de movimento de1600 </w:t>
            </w:r>
            <w:proofErr w:type="spellStart"/>
            <w:r>
              <w:rPr>
                <w:rFonts w:ascii="Arial" w:hAnsi="Arial" w:cs="Arial"/>
                <w:b/>
                <w:bCs/>
                <w:color w:val="000000"/>
                <w:sz w:val="20"/>
                <w:szCs w:val="20"/>
              </w:rPr>
              <w:t>ppp</w:t>
            </w:r>
            <w:proofErr w:type="spellEnd"/>
            <w:r>
              <w:rPr>
                <w:rFonts w:ascii="Arial" w:hAnsi="Arial" w:cs="Arial"/>
                <w:b/>
                <w:bCs/>
                <w:color w:val="000000"/>
                <w:sz w:val="20"/>
                <w:szCs w:val="20"/>
              </w:rPr>
              <w:t xml:space="preserve">, Swift </w:t>
            </w:r>
            <w:proofErr w:type="spellStart"/>
            <w:r>
              <w:rPr>
                <w:rFonts w:ascii="Arial" w:hAnsi="Arial" w:cs="Arial"/>
                <w:b/>
                <w:bCs/>
                <w:color w:val="000000"/>
                <w:sz w:val="20"/>
                <w:szCs w:val="20"/>
              </w:rPr>
              <w:t>Pair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286E7B" w14:textId="0812EDD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234E55" w14:textId="70C9C8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80F111" w14:textId="764283D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ACD904" w14:textId="7FF1B1E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E0E3F00" w14:textId="389324A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93C6F5" w14:textId="3D2110E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446452" w14:textId="0DC7980E" w:rsidR="00CA19C6" w:rsidRDefault="00CA19C6">
            <w:pPr>
              <w:pStyle w:val="NormalWeb"/>
              <w:jc w:val="center"/>
            </w:pPr>
          </w:p>
        </w:tc>
      </w:tr>
      <w:tr w:rsidR="00CA19C6" w14:paraId="5EEB8AB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A0B2F2D" w14:textId="77777777" w:rsidR="00CA19C6" w:rsidRDefault="00CA19C6">
            <w:pPr>
              <w:pStyle w:val="NormalWeb"/>
              <w:jc w:val="center"/>
            </w:pPr>
            <w:r>
              <w:rPr>
                <w:rFonts w:ascii="Arial" w:hAnsi="Arial" w:cs="Arial"/>
                <w:b/>
                <w:bCs/>
                <w:color w:val="000000"/>
                <w:sz w:val="20"/>
                <w:szCs w:val="20"/>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A1D8E0A" w14:textId="77777777" w:rsidR="00CA19C6" w:rsidRDefault="00CA19C6">
            <w:pPr>
              <w:pStyle w:val="NormalWeb"/>
              <w:jc w:val="center"/>
            </w:pPr>
            <w:r>
              <w:rPr>
                <w:rFonts w:ascii="Arial" w:hAnsi="Arial" w:cs="Arial"/>
                <w:b/>
                <w:bCs/>
                <w:color w:val="000000"/>
                <w:sz w:val="20"/>
                <w:szCs w:val="20"/>
              </w:rPr>
              <w:t>MESA DE CENTRO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ADEF46B" w14:textId="77777777" w:rsidR="00CA19C6" w:rsidRDefault="00CA19C6">
            <w:pPr>
              <w:pStyle w:val="NormalWeb"/>
              <w:jc w:val="center"/>
            </w:pPr>
            <w:r>
              <w:rPr>
                <w:rFonts w:ascii="Arial" w:hAnsi="Arial" w:cs="Arial"/>
                <w:b/>
                <w:bCs/>
                <w:color w:val="000000"/>
                <w:sz w:val="20"/>
                <w:szCs w:val="20"/>
              </w:rPr>
              <w:t>Conjunto de mesas de centro, sendo Mesa de Centro 1 com Altura 33cm, Largura 52cm e Mesa de Centro 2 com Altura 28cm, Largura 52cm, Tampos brancos em MDF 15mm</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6537E17" w14:textId="36E60A8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C1934A8" w14:textId="2DCD453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E061E6B" w14:textId="7A3712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C9E5C7" w14:textId="3F2143E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B810DB0" w14:textId="6DCBD1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0F6DF4B" w14:textId="38BE0B7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9E12F97" w14:textId="593A9DA1" w:rsidR="00CA19C6" w:rsidRDefault="00CA19C6">
            <w:pPr>
              <w:pStyle w:val="NormalWeb"/>
              <w:jc w:val="center"/>
            </w:pPr>
          </w:p>
        </w:tc>
      </w:tr>
      <w:tr w:rsidR="00CA19C6" w14:paraId="579B194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D34BC83" w14:textId="77777777" w:rsidR="00CA19C6" w:rsidRDefault="00CA19C6">
            <w:pPr>
              <w:pStyle w:val="NormalWeb"/>
              <w:jc w:val="center"/>
            </w:pPr>
            <w:r>
              <w:rPr>
                <w:rFonts w:ascii="Arial" w:hAnsi="Arial" w:cs="Arial"/>
                <w:b/>
                <w:bCs/>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B30AC01" w14:textId="77777777" w:rsidR="00CA19C6" w:rsidRDefault="00CA19C6">
            <w:pPr>
              <w:pStyle w:val="NormalWeb"/>
              <w:jc w:val="center"/>
            </w:pPr>
            <w:r>
              <w:rPr>
                <w:rFonts w:ascii="Arial" w:hAnsi="Arial" w:cs="Arial"/>
                <w:b/>
                <w:bCs/>
                <w:color w:val="000000"/>
              </w:rPr>
              <w:t>racks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54387F7" w14:textId="77777777" w:rsidR="00CA19C6" w:rsidRDefault="00CA19C6">
            <w:pPr>
              <w:pStyle w:val="NormalWeb"/>
              <w:jc w:val="center"/>
            </w:pPr>
            <w:r>
              <w:rPr>
                <w:rFonts w:ascii="Arial" w:hAnsi="Arial" w:cs="Arial"/>
                <w:b/>
                <w:bCs/>
                <w:color w:val="212121"/>
                <w:sz w:val="20"/>
                <w:szCs w:val="20"/>
              </w:rPr>
              <w:t>Rack Estante Suporte P/5 Instrumentos de corda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C3F443" w14:textId="41C3E10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7E6689" w14:textId="669D75F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E307874" w14:textId="5D64299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89B615" w14:textId="547D138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21B2974" w14:textId="3B80BA6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1241A6" w14:textId="2208827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6D5679" w14:textId="322DCC6F" w:rsidR="00CA19C6" w:rsidRDefault="00CA19C6">
            <w:pPr>
              <w:pStyle w:val="NormalWeb"/>
              <w:jc w:val="center"/>
            </w:pPr>
          </w:p>
        </w:tc>
      </w:tr>
      <w:tr w:rsidR="00CA19C6" w14:paraId="11559C4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42590E8" w14:textId="77777777" w:rsidR="00CA19C6" w:rsidRDefault="00CA19C6">
            <w:pPr>
              <w:pStyle w:val="NormalWeb"/>
              <w:jc w:val="center"/>
            </w:pPr>
            <w:r>
              <w:rPr>
                <w:rFonts w:ascii="Arial" w:hAnsi="Arial" w:cs="Arial"/>
                <w:b/>
                <w:bCs/>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035057F" w14:textId="77777777" w:rsidR="00CA19C6" w:rsidRDefault="00CA19C6">
            <w:pPr>
              <w:pStyle w:val="NormalWeb"/>
              <w:jc w:val="center"/>
            </w:pPr>
            <w:r>
              <w:rPr>
                <w:rFonts w:ascii="Arial" w:hAnsi="Arial" w:cs="Arial"/>
                <w:b/>
                <w:bCs/>
                <w:color w:val="000000"/>
                <w:sz w:val="20"/>
                <w:szCs w:val="20"/>
              </w:rPr>
              <w:t>PUFF LARANJA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D20C4A8" w14:textId="77777777" w:rsidR="00CA19C6" w:rsidRDefault="00CA19C6">
            <w:pPr>
              <w:pStyle w:val="NormalWeb"/>
              <w:jc w:val="center"/>
            </w:pPr>
            <w:r>
              <w:rPr>
                <w:rFonts w:ascii="Arial" w:hAnsi="Arial" w:cs="Arial"/>
                <w:b/>
                <w:bCs/>
                <w:color w:val="000000"/>
                <w:sz w:val="20"/>
                <w:szCs w:val="20"/>
              </w:rPr>
              <w:t>PUFF FOFÃO LARANJA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2553F9" w14:textId="2DC100A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C134383" w14:textId="5AB6B16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A11BA14" w14:textId="715EBE4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51C61AA" w14:textId="4AF9EF5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CDB8CC6" w14:textId="7933957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B475DA" w14:textId="12D7BB2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19F195" w14:textId="129C578F" w:rsidR="00CA19C6" w:rsidRDefault="00CA19C6">
            <w:pPr>
              <w:pStyle w:val="NormalWeb"/>
              <w:jc w:val="center"/>
            </w:pPr>
          </w:p>
        </w:tc>
      </w:tr>
      <w:tr w:rsidR="00CA19C6" w14:paraId="34653655"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C5802CB" w14:textId="77777777" w:rsidR="00CA19C6" w:rsidRDefault="00CA19C6">
            <w:pPr>
              <w:pStyle w:val="NormalWeb"/>
              <w:jc w:val="center"/>
            </w:pPr>
            <w:r>
              <w:rPr>
                <w:rFonts w:ascii="Arial" w:hAnsi="Arial" w:cs="Arial"/>
                <w:b/>
                <w:bCs/>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76FDA6B" w14:textId="77777777" w:rsidR="00CA19C6" w:rsidRDefault="00CA19C6">
            <w:pPr>
              <w:pStyle w:val="NormalWeb"/>
              <w:jc w:val="center"/>
            </w:pPr>
            <w:r>
              <w:rPr>
                <w:rFonts w:ascii="Arial" w:hAnsi="Arial" w:cs="Arial"/>
                <w:b/>
                <w:bCs/>
                <w:color w:val="000000"/>
                <w:sz w:val="20"/>
                <w:szCs w:val="20"/>
              </w:rPr>
              <w:t>Protetor eletrônico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91B2F50" w14:textId="77777777" w:rsidR="00CA19C6" w:rsidRDefault="00CA19C6">
            <w:pPr>
              <w:pStyle w:val="NormalWeb"/>
              <w:jc w:val="center"/>
            </w:pPr>
            <w:r>
              <w:rPr>
                <w:rFonts w:ascii="Arial" w:hAnsi="Arial" w:cs="Arial"/>
                <w:b/>
                <w:bCs/>
                <w:color w:val="000000"/>
                <w:sz w:val="20"/>
                <w:szCs w:val="20"/>
              </w:rPr>
              <w:t>Protetor Eletrônico Com 8 Tomadas Para Rack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F2CE07" w14:textId="0554778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7D6C4B2" w14:textId="7D1E0FE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544DEEC" w14:textId="2116A75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28B9C2" w14:textId="546E288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B6B1FE4" w14:textId="6C069AD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7B3548F" w14:textId="04CA9D7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BFA68C" w14:textId="6042FC01" w:rsidR="00CA19C6" w:rsidRDefault="00CA19C6">
            <w:pPr>
              <w:pStyle w:val="NormalWeb"/>
              <w:jc w:val="center"/>
            </w:pPr>
          </w:p>
        </w:tc>
      </w:tr>
      <w:tr w:rsidR="00CA19C6" w14:paraId="3EB9A959"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9E21CD1" w14:textId="77777777" w:rsidR="00CA19C6" w:rsidRDefault="00CA19C6">
            <w:pPr>
              <w:pStyle w:val="NormalWeb"/>
              <w:jc w:val="center"/>
            </w:pPr>
            <w:r>
              <w:rPr>
                <w:rFonts w:ascii="Arial" w:hAnsi="Arial" w:cs="Arial"/>
                <w:b/>
                <w:bCs/>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27851C5" w14:textId="77777777" w:rsidR="00CA19C6" w:rsidRDefault="00CA19C6">
            <w:pPr>
              <w:pStyle w:val="NormalWeb"/>
              <w:jc w:val="center"/>
            </w:pPr>
            <w:r>
              <w:rPr>
                <w:rFonts w:ascii="Arial" w:hAnsi="Arial" w:cs="Arial"/>
                <w:b/>
                <w:bCs/>
                <w:color w:val="000000"/>
                <w:sz w:val="20"/>
                <w:szCs w:val="20"/>
              </w:rPr>
              <w:t>PUFF VERMELHO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CE5D639" w14:textId="77777777" w:rsidR="00CA19C6" w:rsidRDefault="00CA19C6">
            <w:pPr>
              <w:pStyle w:val="NormalWeb"/>
              <w:jc w:val="center"/>
            </w:pPr>
            <w:r>
              <w:rPr>
                <w:rFonts w:ascii="Arial" w:hAnsi="Arial" w:cs="Arial"/>
                <w:b/>
                <w:bCs/>
                <w:color w:val="000000"/>
                <w:sz w:val="20"/>
                <w:szCs w:val="20"/>
              </w:rPr>
              <w:t>PUFF FOFÃO VERMELHO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8581283" w14:textId="54CDFD8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5CB0235" w14:textId="14672A4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8208432" w14:textId="0B7EA40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7C3CF2" w14:textId="3F5A6FC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33ACE07" w14:textId="7BEFF3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1FED2A2" w14:textId="248ACD3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E386DE" w14:textId="1479ED21" w:rsidR="00CA19C6" w:rsidRDefault="00CA19C6">
            <w:pPr>
              <w:pStyle w:val="NormalWeb"/>
              <w:jc w:val="center"/>
            </w:pPr>
          </w:p>
        </w:tc>
      </w:tr>
      <w:tr w:rsidR="00CA19C6" w14:paraId="67C0B8E4"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3A285BC" w14:textId="77777777" w:rsidR="00CA19C6" w:rsidRDefault="00CA19C6">
            <w:pPr>
              <w:pStyle w:val="NormalWeb"/>
              <w:jc w:val="center"/>
            </w:pPr>
            <w:r>
              <w:rPr>
                <w:rFonts w:ascii="Arial" w:hAnsi="Arial" w:cs="Arial"/>
                <w:b/>
                <w:bCs/>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CF1654C" w14:textId="77777777" w:rsidR="00CA19C6" w:rsidRDefault="00CA19C6">
            <w:pPr>
              <w:pStyle w:val="NormalWeb"/>
              <w:jc w:val="center"/>
            </w:pPr>
            <w:r>
              <w:rPr>
                <w:rFonts w:ascii="Arial" w:hAnsi="Arial" w:cs="Arial"/>
                <w:b/>
                <w:bCs/>
                <w:color w:val="000000"/>
                <w:sz w:val="20"/>
                <w:szCs w:val="20"/>
              </w:rPr>
              <w:t>PUFF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3C7F2F2" w14:textId="77777777" w:rsidR="00CA19C6" w:rsidRDefault="00CA19C6">
            <w:pPr>
              <w:pStyle w:val="NormalWeb"/>
              <w:jc w:val="center"/>
            </w:pPr>
            <w:r>
              <w:rPr>
                <w:rFonts w:ascii="Arial" w:hAnsi="Arial" w:cs="Arial"/>
                <w:b/>
                <w:bCs/>
                <w:color w:val="000000"/>
                <w:sz w:val="20"/>
                <w:szCs w:val="20"/>
              </w:rPr>
              <w:t>PUFF FOFÃO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BFFBB0" w14:textId="472B8D6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277D9A" w14:textId="6B08AEE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E0A8817" w14:textId="62E7A09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51399AC" w14:textId="7CA1B69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BFB219E" w14:textId="6AA9515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C4584D6" w14:textId="44EA46C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205E8CB" w14:textId="7D83D0B2" w:rsidR="00CA19C6" w:rsidRDefault="00CA19C6">
            <w:pPr>
              <w:pStyle w:val="NormalWeb"/>
              <w:jc w:val="center"/>
            </w:pPr>
          </w:p>
        </w:tc>
      </w:tr>
      <w:tr w:rsidR="00CA19C6" w14:paraId="4766BFF1"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781FA7D" w14:textId="77777777" w:rsidR="00CA19C6" w:rsidRDefault="00CA19C6">
            <w:pPr>
              <w:pStyle w:val="NormalWeb"/>
              <w:jc w:val="center"/>
            </w:pPr>
            <w:r>
              <w:rPr>
                <w:rFonts w:ascii="Arial" w:hAnsi="Arial" w:cs="Arial"/>
                <w:b/>
                <w:bCs/>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0736A53" w14:textId="77777777" w:rsidR="00CA19C6" w:rsidRDefault="00CA19C6">
            <w:pPr>
              <w:pStyle w:val="NormalWeb"/>
              <w:jc w:val="center"/>
            </w:pPr>
            <w:r>
              <w:rPr>
                <w:rFonts w:ascii="Arial" w:hAnsi="Arial" w:cs="Arial"/>
                <w:b/>
                <w:bCs/>
                <w:color w:val="000000"/>
                <w:sz w:val="20"/>
                <w:szCs w:val="20"/>
              </w:rPr>
              <w:t xml:space="preserve">Kit </w:t>
            </w:r>
            <w:proofErr w:type="spellStart"/>
            <w:r>
              <w:rPr>
                <w:rFonts w:ascii="Arial" w:hAnsi="Arial" w:cs="Arial"/>
                <w:b/>
                <w:bCs/>
                <w:color w:val="000000"/>
                <w:sz w:val="20"/>
                <w:szCs w:val="20"/>
              </w:rPr>
              <w:t>alter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6C2AE9E" w14:textId="77777777" w:rsidR="00CA19C6" w:rsidRDefault="00CA19C6">
            <w:pPr>
              <w:pStyle w:val="NormalWeb"/>
              <w:jc w:val="center"/>
            </w:pPr>
            <w:r>
              <w:rPr>
                <w:rFonts w:ascii="Arial" w:hAnsi="Arial" w:cs="Arial"/>
                <w:b/>
                <w:bCs/>
                <w:color w:val="000000"/>
                <w:sz w:val="20"/>
                <w:szCs w:val="20"/>
              </w:rPr>
              <w:t xml:space="preserve">Kit </w:t>
            </w:r>
            <w:proofErr w:type="spellStart"/>
            <w:r>
              <w:rPr>
                <w:rFonts w:ascii="Arial" w:hAnsi="Arial" w:cs="Arial"/>
                <w:b/>
                <w:bCs/>
                <w:color w:val="000000"/>
                <w:sz w:val="20"/>
                <w:szCs w:val="20"/>
              </w:rPr>
              <w:t>alter</w:t>
            </w:r>
            <w:proofErr w:type="spellEnd"/>
            <w:r>
              <w:rPr>
                <w:rFonts w:ascii="Arial" w:hAnsi="Arial" w:cs="Arial"/>
                <w:b/>
                <w:bCs/>
                <w:color w:val="000000"/>
                <w:sz w:val="20"/>
                <w:szCs w:val="20"/>
              </w:rPr>
              <w:t xml:space="preserve"> emborrachado de 1 a 5 kg, cores sortidas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5B1D3A4" w14:textId="196A5A7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1123A1" w14:textId="43C937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690A44B" w14:textId="004720F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5FB8BB0" w14:textId="78CA345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E2AD2DA" w14:textId="557B5DC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BE7CF08" w14:textId="7965E7D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6FE5DF0" w14:textId="6CDD1B1C" w:rsidR="00CA19C6" w:rsidRDefault="00CA19C6">
            <w:pPr>
              <w:pStyle w:val="NormalWeb"/>
              <w:jc w:val="center"/>
            </w:pPr>
          </w:p>
        </w:tc>
      </w:tr>
      <w:tr w:rsidR="00CA19C6" w14:paraId="75EC65E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BDE4EC7" w14:textId="77777777" w:rsidR="00CA19C6" w:rsidRDefault="00CA19C6">
            <w:pPr>
              <w:pStyle w:val="NormalWeb"/>
              <w:jc w:val="center"/>
            </w:pPr>
            <w:r>
              <w:rPr>
                <w:rFonts w:ascii="Arial" w:hAnsi="Arial" w:cs="Arial"/>
                <w:b/>
                <w:bCs/>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A80F40C" w14:textId="77777777" w:rsidR="00CA19C6" w:rsidRDefault="00CA19C6">
            <w:pPr>
              <w:pStyle w:val="NormalWeb"/>
              <w:jc w:val="center"/>
            </w:pPr>
            <w:r>
              <w:rPr>
                <w:rFonts w:ascii="Arial" w:hAnsi="Arial" w:cs="Arial"/>
                <w:b/>
                <w:bCs/>
                <w:color w:val="000000"/>
                <w:sz w:val="20"/>
                <w:szCs w:val="20"/>
              </w:rPr>
              <w:t>Filtro de Linha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01F3C57" w14:textId="77777777" w:rsidR="00CA19C6" w:rsidRDefault="00CA19C6">
            <w:pPr>
              <w:pStyle w:val="NormalWeb"/>
              <w:jc w:val="center"/>
            </w:pPr>
            <w:r>
              <w:rPr>
                <w:rFonts w:ascii="Arial" w:hAnsi="Arial" w:cs="Arial"/>
                <w:b/>
                <w:bCs/>
                <w:color w:val="000000"/>
                <w:sz w:val="20"/>
                <w:szCs w:val="20"/>
              </w:rPr>
              <w:t xml:space="preserve">Filtro De Linha Profissional Protetor Eletrônico 12 Tomadas </w:t>
            </w:r>
            <w:proofErr w:type="spellStart"/>
            <w:r>
              <w:rPr>
                <w:rFonts w:ascii="Arial" w:hAnsi="Arial" w:cs="Arial"/>
                <w:b/>
                <w:bCs/>
                <w:color w:val="000000"/>
                <w:sz w:val="20"/>
                <w:szCs w:val="20"/>
              </w:rPr>
              <w:t>Espaçacadas</w:t>
            </w:r>
            <w:proofErr w:type="spellEnd"/>
            <w:r>
              <w:rPr>
                <w:rFonts w:ascii="Arial" w:hAnsi="Arial" w:cs="Arial"/>
                <w:b/>
                <w:bCs/>
                <w:color w:val="000000"/>
                <w:sz w:val="20"/>
                <w:szCs w:val="20"/>
              </w:rPr>
              <w:t xml:space="preserve"> Extensão Régua </w:t>
            </w:r>
            <w:proofErr w:type="spellStart"/>
            <w:r>
              <w:rPr>
                <w:rFonts w:ascii="Arial" w:hAnsi="Arial" w:cs="Arial"/>
                <w:b/>
                <w:bCs/>
                <w:color w:val="000000"/>
                <w:sz w:val="20"/>
                <w:szCs w:val="20"/>
              </w:rPr>
              <w:t>Cftv</w:t>
            </w:r>
            <w:proofErr w:type="spellEnd"/>
            <w:r>
              <w:rPr>
                <w:rFonts w:ascii="Arial" w:hAnsi="Arial" w:cs="Arial"/>
                <w:b/>
                <w:bCs/>
                <w:color w:val="000000"/>
                <w:sz w:val="20"/>
                <w:szCs w:val="20"/>
              </w:rPr>
              <w:t xml:space="preserve"> Bivolt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5A9020" w14:textId="43CCCCB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257F024" w14:textId="13EE9B6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2A49115" w14:textId="0341F20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5EC412" w14:textId="3EE8C7B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94C086" w14:textId="5241BC7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9AADAA8" w14:textId="2529DE4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9309D0" w14:textId="201D754D" w:rsidR="00CA19C6" w:rsidRDefault="00CA19C6">
            <w:pPr>
              <w:pStyle w:val="NormalWeb"/>
              <w:jc w:val="center"/>
            </w:pPr>
          </w:p>
        </w:tc>
      </w:tr>
      <w:tr w:rsidR="00CA19C6" w14:paraId="3A38B55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90E13C8" w14:textId="77777777" w:rsidR="00CA19C6" w:rsidRDefault="00CA19C6">
            <w:pPr>
              <w:pStyle w:val="NormalWeb"/>
              <w:jc w:val="center"/>
            </w:pPr>
            <w:r>
              <w:rPr>
                <w:rFonts w:ascii="Arial" w:hAnsi="Arial" w:cs="Arial"/>
                <w:b/>
                <w:bCs/>
                <w:color w:val="000000"/>
                <w:sz w:val="20"/>
                <w:szCs w:val="20"/>
              </w:rPr>
              <w:lastRenderedPageBreak/>
              <w:t>42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C19906E" w14:textId="77777777" w:rsidR="00CA19C6" w:rsidRDefault="00CA19C6">
            <w:pPr>
              <w:pStyle w:val="NormalWeb"/>
              <w:jc w:val="center"/>
            </w:pPr>
            <w:r>
              <w:rPr>
                <w:rFonts w:ascii="Arial" w:hAnsi="Arial" w:cs="Arial"/>
                <w:b/>
                <w:bCs/>
                <w:color w:val="000000"/>
                <w:sz w:val="20"/>
                <w:szCs w:val="20"/>
              </w:rPr>
              <w:t>VENTILADOR DE PÉ</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BC6D5AD" w14:textId="77777777" w:rsidR="00CA19C6" w:rsidRDefault="00CA19C6">
            <w:pPr>
              <w:pStyle w:val="NormalWeb"/>
              <w:jc w:val="center"/>
            </w:pPr>
            <w:r>
              <w:rPr>
                <w:rFonts w:ascii="Arial" w:hAnsi="Arial" w:cs="Arial"/>
                <w:b/>
                <w:bCs/>
                <w:color w:val="000000"/>
                <w:sz w:val="20"/>
                <w:szCs w:val="20"/>
              </w:rPr>
              <w:t>POTÊNCIA de 126w: Com 3 velocidades + oscilação horizontal, Pés antiderrapantes, hélice com 6 pás e 40cm. Tamanho da grade - 50cm com ajuste de altura. Comprimento cabo de Força: 1,2 metros, 3 velocidades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60048A8" w14:textId="18744E6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3F023C8" w14:textId="182D2F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E9985D3" w14:textId="0AF29AE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2AFC525" w14:textId="39303F2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C2AFFF2" w14:textId="59A20F4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8A9C924" w14:textId="0D1AD67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4966F4D" w14:textId="22D62A20" w:rsidR="00CA19C6" w:rsidRDefault="00CA19C6">
            <w:pPr>
              <w:pStyle w:val="NormalWeb"/>
              <w:jc w:val="center"/>
            </w:pPr>
          </w:p>
        </w:tc>
      </w:tr>
      <w:tr w:rsidR="00CA19C6" w14:paraId="4A371539"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909DD3" w14:textId="77777777" w:rsidR="00CA19C6" w:rsidRDefault="00CA19C6">
            <w:pPr>
              <w:pStyle w:val="NormalWeb"/>
              <w:jc w:val="center"/>
            </w:pPr>
            <w:r>
              <w:rPr>
                <w:rFonts w:ascii="Arial" w:hAnsi="Arial" w:cs="Arial"/>
                <w:b/>
                <w:bCs/>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3036060" w14:textId="77777777" w:rsidR="00CA19C6" w:rsidRDefault="00CA19C6">
            <w:pPr>
              <w:pStyle w:val="NormalWeb"/>
              <w:jc w:val="center"/>
            </w:pPr>
            <w:r>
              <w:rPr>
                <w:rFonts w:ascii="Arial" w:hAnsi="Arial" w:cs="Arial"/>
                <w:b/>
                <w:bCs/>
                <w:color w:val="000000"/>
                <w:sz w:val="20"/>
                <w:szCs w:val="20"/>
              </w:rPr>
              <w:t>TAMPO DE MADEIRA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395099B" w14:textId="77777777" w:rsidR="00CA19C6" w:rsidRDefault="00CA19C6">
            <w:pPr>
              <w:pStyle w:val="NormalWeb"/>
              <w:jc w:val="center"/>
            </w:pPr>
            <w:r>
              <w:rPr>
                <w:rFonts w:ascii="Arial" w:hAnsi="Arial" w:cs="Arial"/>
                <w:b/>
                <w:bCs/>
                <w:color w:val="000000"/>
                <w:sz w:val="20"/>
                <w:szCs w:val="20"/>
              </w:rPr>
              <w:t xml:space="preserve">Tampo para bancada madeira </w:t>
            </w:r>
            <w:proofErr w:type="spellStart"/>
            <w:r>
              <w:rPr>
                <w:rFonts w:ascii="Arial" w:hAnsi="Arial" w:cs="Arial"/>
                <w:b/>
                <w:bCs/>
                <w:color w:val="000000"/>
                <w:sz w:val="20"/>
                <w:szCs w:val="20"/>
              </w:rPr>
              <w:t>saligna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retângular</w:t>
            </w:r>
            <w:proofErr w:type="spellEnd"/>
            <w:r>
              <w:rPr>
                <w:rFonts w:ascii="Arial" w:hAnsi="Arial" w:cs="Arial"/>
                <w:b/>
                <w:bCs/>
                <w:color w:val="000000"/>
                <w:sz w:val="20"/>
                <w:szCs w:val="20"/>
              </w:rPr>
              <w:t xml:space="preserve"> 1,20m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9E6B22" w14:textId="32251BB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380B983" w14:textId="375AD18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59BF58" w14:textId="0382434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0E43E5" w14:textId="4C26B1D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04F997C" w14:textId="2641FA2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8BFF619" w14:textId="762C8D9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5104F0" w14:textId="40F0EFCE" w:rsidR="00CA19C6" w:rsidRDefault="00CA19C6">
            <w:pPr>
              <w:pStyle w:val="NormalWeb"/>
              <w:jc w:val="center"/>
            </w:pPr>
          </w:p>
        </w:tc>
      </w:tr>
      <w:tr w:rsidR="00CA19C6" w14:paraId="0F964DE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3601BA" w14:textId="77777777" w:rsidR="00CA19C6" w:rsidRDefault="00CA19C6">
            <w:pPr>
              <w:pStyle w:val="NormalWeb"/>
              <w:jc w:val="center"/>
            </w:pPr>
            <w:r>
              <w:rPr>
                <w:rFonts w:ascii="Arial" w:hAnsi="Arial" w:cs="Arial"/>
                <w:b/>
                <w:bCs/>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8ED0421" w14:textId="77777777" w:rsidR="00CA19C6" w:rsidRDefault="00CA19C6">
            <w:pPr>
              <w:pStyle w:val="NormalWeb"/>
              <w:jc w:val="center"/>
            </w:pPr>
            <w:r>
              <w:rPr>
                <w:rFonts w:ascii="Arial" w:hAnsi="Arial" w:cs="Arial"/>
                <w:b/>
                <w:bCs/>
                <w:color w:val="000000"/>
                <w:sz w:val="20"/>
                <w:szCs w:val="20"/>
              </w:rPr>
              <w:t>MESA PLÁSTICA DOBRÁVEL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7C42B5E" w14:textId="77777777" w:rsidR="00CA19C6" w:rsidRDefault="00CA19C6">
            <w:pPr>
              <w:pStyle w:val="NormalWeb"/>
              <w:jc w:val="center"/>
            </w:pPr>
            <w:r>
              <w:rPr>
                <w:rFonts w:ascii="Arial" w:hAnsi="Arial" w:cs="Arial"/>
                <w:b/>
                <w:bCs/>
                <w:color w:val="000000"/>
                <w:sz w:val="20"/>
                <w:szCs w:val="20"/>
              </w:rPr>
              <w:t>Mesa plástica dobrável/maleta 1,8 metros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BC0BCFE" w14:textId="30FA6D9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C1F4240" w14:textId="029F36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63D7343" w14:textId="326FB5D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7B74ED" w14:textId="404F049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141B303" w14:textId="517CEAF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07D714D" w14:textId="75C9959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7707070" w14:textId="54A5C028" w:rsidR="00CA19C6" w:rsidRDefault="00CA19C6">
            <w:pPr>
              <w:pStyle w:val="NormalWeb"/>
              <w:jc w:val="center"/>
            </w:pPr>
          </w:p>
        </w:tc>
      </w:tr>
      <w:tr w:rsidR="00CA19C6" w14:paraId="37F9C499"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4369EBC" w14:textId="77777777" w:rsidR="00CA19C6" w:rsidRDefault="00CA19C6">
            <w:pPr>
              <w:pStyle w:val="NormalWeb"/>
              <w:jc w:val="center"/>
            </w:pPr>
            <w:r>
              <w:rPr>
                <w:rFonts w:ascii="Arial" w:hAnsi="Arial" w:cs="Arial"/>
                <w:b/>
                <w:bCs/>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745EA7" w14:textId="77777777" w:rsidR="00CA19C6" w:rsidRDefault="00CA19C6">
            <w:pPr>
              <w:pStyle w:val="NormalWeb"/>
              <w:jc w:val="center"/>
            </w:pPr>
            <w:r>
              <w:rPr>
                <w:rFonts w:ascii="Arial" w:hAnsi="Arial" w:cs="Arial"/>
                <w:b/>
                <w:bCs/>
                <w:color w:val="000000"/>
                <w:sz w:val="20"/>
                <w:szCs w:val="20"/>
              </w:rPr>
              <w:t>Escada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15FE3AB" w14:textId="77777777" w:rsidR="00CA19C6" w:rsidRDefault="00CA19C6">
            <w:pPr>
              <w:pStyle w:val="NormalWeb"/>
              <w:jc w:val="center"/>
            </w:pPr>
            <w:r>
              <w:rPr>
                <w:rFonts w:ascii="Arial" w:hAnsi="Arial" w:cs="Arial"/>
                <w:b/>
                <w:bCs/>
                <w:color w:val="000000"/>
                <w:sz w:val="20"/>
                <w:szCs w:val="20"/>
              </w:rPr>
              <w:t>Escada articulada cromada com 12 degraus, 4x3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ADD708" w14:textId="2F9C910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1F4BCA" w14:textId="592D081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9AB3DDA" w14:textId="4BD22D9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70BA40" w14:textId="39173ED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A5EC03" w14:textId="0D84C21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C5C02DC" w14:textId="0F2159F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E68E9C" w14:textId="124C2B2F" w:rsidR="00CA19C6" w:rsidRDefault="00CA19C6">
            <w:pPr>
              <w:pStyle w:val="NormalWeb"/>
              <w:jc w:val="center"/>
            </w:pPr>
          </w:p>
        </w:tc>
      </w:tr>
      <w:tr w:rsidR="00CA19C6" w14:paraId="03803DD8"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3F7F7D4" w14:textId="77777777" w:rsidR="00CA19C6" w:rsidRDefault="00CA19C6">
            <w:pPr>
              <w:pStyle w:val="NormalWeb"/>
              <w:jc w:val="center"/>
            </w:pPr>
            <w:r>
              <w:rPr>
                <w:rFonts w:ascii="Arial" w:hAnsi="Arial" w:cs="Arial"/>
                <w:b/>
                <w:bCs/>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AEB361D" w14:textId="77777777" w:rsidR="00CA19C6" w:rsidRDefault="00CA19C6">
            <w:pPr>
              <w:pStyle w:val="NormalWeb"/>
              <w:jc w:val="center"/>
            </w:pPr>
            <w:r>
              <w:rPr>
                <w:rFonts w:ascii="Arial" w:hAnsi="Arial" w:cs="Arial"/>
                <w:b/>
                <w:bCs/>
                <w:color w:val="000000"/>
                <w:sz w:val="20"/>
                <w:szCs w:val="20"/>
              </w:rPr>
              <w:t xml:space="preserve">Caixa de som </w:t>
            </w:r>
            <w:proofErr w:type="spellStart"/>
            <w:r>
              <w:rPr>
                <w:rFonts w:ascii="Arial" w:hAnsi="Arial" w:cs="Arial"/>
                <w:b/>
                <w:bCs/>
                <w:color w:val="000000"/>
                <w:sz w:val="20"/>
                <w:szCs w:val="20"/>
              </w:rPr>
              <w:t>portatil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C87D5EC" w14:textId="77777777" w:rsidR="00CA19C6" w:rsidRDefault="00CA19C6">
            <w:pPr>
              <w:pStyle w:val="NormalWeb"/>
              <w:jc w:val="center"/>
            </w:pPr>
            <w:r>
              <w:rPr>
                <w:rFonts w:ascii="Arial" w:hAnsi="Arial" w:cs="Arial"/>
                <w:b/>
                <w:bCs/>
                <w:color w:val="000000"/>
                <w:sz w:val="20"/>
                <w:szCs w:val="20"/>
              </w:rPr>
              <w:t xml:space="preserve">Caixa de som portátil com Conexões Bluetooth, </w:t>
            </w:r>
            <w:proofErr w:type="spellStart"/>
            <w:r>
              <w:rPr>
                <w:rFonts w:ascii="Arial" w:hAnsi="Arial" w:cs="Arial"/>
                <w:b/>
                <w:bCs/>
                <w:color w:val="000000"/>
                <w:sz w:val="20"/>
                <w:szCs w:val="20"/>
              </w:rPr>
              <w:t>Aux</w:t>
            </w:r>
            <w:proofErr w:type="spellEnd"/>
            <w:r>
              <w:rPr>
                <w:rFonts w:ascii="Arial" w:hAnsi="Arial" w:cs="Arial"/>
                <w:b/>
                <w:bCs/>
                <w:color w:val="000000"/>
                <w:sz w:val="20"/>
                <w:szCs w:val="20"/>
              </w:rPr>
              <w:t xml:space="preserve"> in -3,5mm-, USB Tipo C, USB Tipo A -Power Bank-, Reprodução SBC AAC, Consumo: 10W, Alimentação: 7.4V,3900mAh, comando de voz através de Siri ou o Google </w:t>
            </w:r>
            <w:r>
              <w:rPr>
                <w:rFonts w:ascii="Arial" w:hAnsi="Arial" w:cs="Arial"/>
                <w:b/>
                <w:bCs/>
                <w:color w:val="000000"/>
                <w:sz w:val="20"/>
                <w:szCs w:val="20"/>
              </w:rPr>
              <w:lastRenderedPageBreak/>
              <w:t>Assistente, autonomia de bateria de 24h, integração com viva voz de aparelhos celulares, certificado IPX5,</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2267AFA" w14:textId="59B9CF3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948A429" w14:textId="63E4C0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2CE7C7A" w14:textId="3A36D06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68A4E61" w14:textId="3B8D63B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EDB4F5" w14:textId="208F7B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443ED0E" w14:textId="2C1AF0A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E9E198" w14:textId="2474B39A" w:rsidR="00CA19C6" w:rsidRDefault="00CA19C6">
            <w:pPr>
              <w:pStyle w:val="NormalWeb"/>
              <w:jc w:val="center"/>
            </w:pPr>
          </w:p>
        </w:tc>
      </w:tr>
      <w:tr w:rsidR="00CA19C6" w14:paraId="5AEAB05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9D12EBB" w14:textId="77777777" w:rsidR="00CA19C6" w:rsidRDefault="00CA19C6">
            <w:pPr>
              <w:pStyle w:val="NormalWeb"/>
              <w:jc w:val="center"/>
            </w:pPr>
            <w:r>
              <w:rPr>
                <w:rFonts w:ascii="Arial" w:hAnsi="Arial" w:cs="Arial"/>
                <w:b/>
                <w:bCs/>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8FA9CAB" w14:textId="77777777" w:rsidR="00CA19C6" w:rsidRDefault="00CA19C6">
            <w:pPr>
              <w:pStyle w:val="NormalWeb"/>
              <w:jc w:val="center"/>
            </w:pPr>
            <w:r>
              <w:rPr>
                <w:rFonts w:ascii="Arial" w:hAnsi="Arial" w:cs="Arial"/>
                <w:b/>
                <w:bCs/>
                <w:color w:val="000000"/>
              </w:rPr>
              <w:t xml:space="preserve">cabos </w:t>
            </w:r>
            <w:proofErr w:type="spellStart"/>
            <w:r>
              <w:rPr>
                <w:rFonts w:ascii="Arial" w:hAnsi="Arial" w:cs="Arial"/>
                <w:b/>
                <w:bCs/>
                <w:color w:val="000000"/>
              </w:rPr>
              <w:t>xlr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15912B4" w14:textId="77777777" w:rsidR="00CA19C6" w:rsidRDefault="00CA19C6">
            <w:pPr>
              <w:pStyle w:val="NormalWeb"/>
              <w:jc w:val="center"/>
            </w:pPr>
            <w:r>
              <w:rPr>
                <w:rFonts w:ascii="Arial" w:hAnsi="Arial" w:cs="Arial"/>
                <w:b/>
                <w:bCs/>
                <w:color w:val="000000"/>
                <w:sz w:val="20"/>
                <w:szCs w:val="20"/>
              </w:rPr>
              <w:t>cabo de áudio XLR com conectores banhados a ouro, blindagem dupla e fios de cobre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12F6147" w14:textId="1F229A7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1B3AB20" w14:textId="066656F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B8A54B" w14:textId="245C5CF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AA10B5" w14:textId="60C944A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94FADCC" w14:textId="1E73EFF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CB2DDF" w14:textId="3ED2222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DAB97C9" w14:textId="484FF761" w:rsidR="00CA19C6" w:rsidRDefault="00CA19C6">
            <w:pPr>
              <w:pStyle w:val="NormalWeb"/>
              <w:jc w:val="center"/>
            </w:pPr>
          </w:p>
        </w:tc>
      </w:tr>
      <w:tr w:rsidR="00CA19C6" w14:paraId="5D89AF5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87BEDE4" w14:textId="77777777" w:rsidR="00CA19C6" w:rsidRDefault="00CA19C6">
            <w:pPr>
              <w:pStyle w:val="NormalWeb"/>
              <w:jc w:val="center"/>
            </w:pPr>
            <w:r>
              <w:rPr>
                <w:rFonts w:ascii="Arial" w:hAnsi="Arial" w:cs="Arial"/>
                <w:b/>
                <w:bCs/>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562406F" w14:textId="77777777" w:rsidR="00CA19C6" w:rsidRDefault="00CA19C6">
            <w:pPr>
              <w:pStyle w:val="NormalWeb"/>
              <w:jc w:val="center"/>
            </w:pPr>
            <w:r>
              <w:rPr>
                <w:rFonts w:ascii="Arial" w:hAnsi="Arial" w:cs="Arial"/>
                <w:b/>
                <w:bCs/>
                <w:color w:val="000000"/>
                <w:sz w:val="20"/>
                <w:szCs w:val="20"/>
              </w:rPr>
              <w:t>LUMINÁRIA PIXAR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54EBEDC" w14:textId="77777777" w:rsidR="00CA19C6" w:rsidRDefault="00CA19C6">
            <w:pPr>
              <w:pStyle w:val="NormalWeb"/>
              <w:jc w:val="center"/>
            </w:pPr>
            <w:r>
              <w:rPr>
                <w:rFonts w:ascii="Arial" w:hAnsi="Arial" w:cs="Arial"/>
                <w:b/>
                <w:bCs/>
                <w:color w:val="000000"/>
                <w:sz w:val="20"/>
                <w:szCs w:val="20"/>
              </w:rPr>
              <w:t xml:space="preserve">Luminária Abajur Mesa 62cm Articulada Escritório Lâmpada 2x1 estilo </w:t>
            </w:r>
            <w:proofErr w:type="spellStart"/>
            <w:r>
              <w:rPr>
                <w:rFonts w:ascii="Arial" w:hAnsi="Arial" w:cs="Arial"/>
                <w:b/>
                <w:bCs/>
                <w:color w:val="000000"/>
                <w:sz w:val="20"/>
                <w:szCs w:val="20"/>
              </w:rPr>
              <w:t>pixar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8FCE447" w14:textId="391EF41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8CE2FEA" w14:textId="711E794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910FFB8" w14:textId="0016433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C2F1C44" w14:textId="7ACC062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65C6885" w14:textId="3E1D081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2228E10" w14:textId="6BC34AE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2B0A3D3" w14:textId="0D8CC08B" w:rsidR="00CA19C6" w:rsidRDefault="00CA19C6">
            <w:pPr>
              <w:pStyle w:val="NormalWeb"/>
              <w:jc w:val="center"/>
            </w:pPr>
          </w:p>
        </w:tc>
      </w:tr>
      <w:tr w:rsidR="00CA19C6" w14:paraId="376FE1C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61886B5" w14:textId="77777777" w:rsidR="00CA19C6" w:rsidRDefault="00CA19C6">
            <w:pPr>
              <w:pStyle w:val="NormalWeb"/>
              <w:jc w:val="center"/>
            </w:pPr>
            <w:r>
              <w:rPr>
                <w:rFonts w:ascii="Arial" w:hAnsi="Arial" w:cs="Arial"/>
                <w:b/>
                <w:bCs/>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5F48905" w14:textId="77777777" w:rsidR="00CA19C6" w:rsidRDefault="00CA19C6">
            <w:pPr>
              <w:pStyle w:val="NormalWeb"/>
              <w:jc w:val="center"/>
            </w:pPr>
            <w:r>
              <w:rPr>
                <w:rFonts w:ascii="Arial" w:hAnsi="Arial" w:cs="Arial"/>
                <w:b/>
                <w:bCs/>
                <w:color w:val="000000"/>
                <w:sz w:val="20"/>
                <w:szCs w:val="20"/>
              </w:rPr>
              <w:t>PURIFICADOR DE ÁGUA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13978A8" w14:textId="77777777" w:rsidR="00CA19C6" w:rsidRDefault="00CA19C6">
            <w:pPr>
              <w:pStyle w:val="NormalWeb"/>
              <w:jc w:val="center"/>
            </w:pPr>
            <w:r>
              <w:rPr>
                <w:rFonts w:ascii="Arial" w:hAnsi="Arial" w:cs="Arial"/>
                <w:b/>
                <w:bCs/>
                <w:color w:val="000000"/>
                <w:sz w:val="20"/>
                <w:szCs w:val="20"/>
              </w:rPr>
              <w:t>Purificador de Água Natural e Gelada, Bivolt, Branco, placa eletrônica, refil compatível com CIX06AXONA, Eficiência Bacteriológica, Retenção de Cloro e Retenção de partículas Classe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D697FA" w14:textId="3D62CB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912E95" w14:textId="70CB2BF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B4DF06" w14:textId="7CAF6BE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DCBB4D" w14:textId="630CCA0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0A55D0" w14:textId="18FDFE2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8AC210" w14:textId="0B856EF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43ADD0" w14:textId="73868ABD" w:rsidR="00CA19C6" w:rsidRDefault="00CA19C6">
            <w:pPr>
              <w:pStyle w:val="NormalWeb"/>
              <w:jc w:val="center"/>
            </w:pPr>
          </w:p>
        </w:tc>
      </w:tr>
      <w:tr w:rsidR="00CA19C6" w14:paraId="52A06E7A"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A354145" w14:textId="77777777" w:rsidR="00CA19C6" w:rsidRDefault="00CA19C6">
            <w:pPr>
              <w:pStyle w:val="NormalWeb"/>
              <w:jc w:val="center"/>
            </w:pPr>
            <w:r>
              <w:rPr>
                <w:rFonts w:ascii="Arial" w:hAnsi="Arial" w:cs="Arial"/>
                <w:b/>
                <w:bCs/>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815D3D3" w14:textId="77777777" w:rsidR="00CA19C6" w:rsidRDefault="00CA19C6">
            <w:pPr>
              <w:pStyle w:val="NormalWeb"/>
              <w:jc w:val="center"/>
            </w:pPr>
            <w:r>
              <w:rPr>
                <w:rFonts w:ascii="Arial" w:hAnsi="Arial" w:cs="Arial"/>
                <w:b/>
                <w:bCs/>
                <w:color w:val="000000"/>
              </w:rPr>
              <w:t>PANDEIRO DE COURO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86C24BD" w14:textId="77777777" w:rsidR="00CA19C6" w:rsidRDefault="00CA19C6">
            <w:pPr>
              <w:pStyle w:val="NormalWeb"/>
              <w:jc w:val="center"/>
            </w:pPr>
            <w:proofErr w:type="gramStart"/>
            <w:r>
              <w:rPr>
                <w:rFonts w:ascii="Arial" w:hAnsi="Arial" w:cs="Arial"/>
                <w:b/>
                <w:bCs/>
                <w:color w:val="000000"/>
                <w:sz w:val="20"/>
                <w:szCs w:val="20"/>
              </w:rPr>
              <w:t>Corpo :</w:t>
            </w:r>
            <w:proofErr w:type="gramEnd"/>
            <w:r>
              <w:rPr>
                <w:rFonts w:ascii="Arial" w:hAnsi="Arial" w:cs="Arial"/>
                <w:b/>
                <w:bCs/>
                <w:color w:val="000000"/>
                <w:sz w:val="20"/>
                <w:szCs w:val="20"/>
              </w:rPr>
              <w:t xml:space="preserve"> madeira leve, Pele: Couro tratado e encourado à mão, </w:t>
            </w:r>
            <w:proofErr w:type="spellStart"/>
            <w:r>
              <w:rPr>
                <w:rFonts w:ascii="Arial" w:hAnsi="Arial" w:cs="Arial"/>
                <w:b/>
                <w:bCs/>
                <w:color w:val="000000"/>
                <w:sz w:val="20"/>
                <w:szCs w:val="20"/>
              </w:rPr>
              <w:t>Platinelas</w:t>
            </w:r>
            <w:proofErr w:type="spellEnd"/>
            <w:r>
              <w:rPr>
                <w:rFonts w:ascii="Arial" w:hAnsi="Arial" w:cs="Arial"/>
                <w:b/>
                <w:bCs/>
                <w:color w:val="000000"/>
                <w:sz w:val="20"/>
                <w:szCs w:val="20"/>
              </w:rPr>
              <w:t xml:space="preserve">: em latão martelada, Abafadores: </w:t>
            </w:r>
            <w:r>
              <w:rPr>
                <w:rFonts w:ascii="Arial" w:hAnsi="Arial" w:cs="Arial"/>
                <w:b/>
                <w:bCs/>
                <w:color w:val="000000"/>
                <w:sz w:val="20"/>
                <w:szCs w:val="20"/>
              </w:rPr>
              <w:lastRenderedPageBreak/>
              <w:t>em latão, Ferragem: dourada</w:t>
            </w:r>
          </w:p>
          <w:p w14:paraId="37CA2D65" w14:textId="77777777" w:rsidR="00CA19C6" w:rsidRDefault="00CA19C6">
            <w:pPr>
              <w:pStyle w:val="NormalWeb"/>
              <w:jc w:val="center"/>
            </w:pPr>
            <w:r>
              <w:rPr>
                <w:rFonts w:ascii="Arial" w:hAnsi="Arial" w:cs="Arial"/>
                <w:b/>
                <w:bCs/>
                <w:color w:val="000000"/>
                <w:sz w:val="20"/>
                <w:szCs w:val="20"/>
              </w:rPr>
              <w:t>Aro chato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23C4126" w14:textId="3A72360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C9C3741" w14:textId="29D3B92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009A65" w14:textId="104E605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22FF01B" w14:textId="5E62D33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41B065D" w14:textId="15043B4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BCFED5C" w14:textId="249F797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2D1B883" w14:textId="1238B5B4" w:rsidR="00CA19C6" w:rsidRDefault="00CA19C6">
            <w:pPr>
              <w:pStyle w:val="NormalWeb"/>
              <w:jc w:val="center"/>
            </w:pPr>
          </w:p>
        </w:tc>
      </w:tr>
      <w:tr w:rsidR="00CA19C6" w14:paraId="185E500C"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BB25F2" w14:textId="77777777" w:rsidR="00CA19C6" w:rsidRDefault="00CA19C6">
            <w:pPr>
              <w:pStyle w:val="NormalWeb"/>
              <w:jc w:val="center"/>
            </w:pPr>
            <w:r>
              <w:rPr>
                <w:rFonts w:ascii="Arial" w:hAnsi="Arial" w:cs="Arial"/>
                <w:b/>
                <w:bCs/>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AB96C4" w14:textId="77777777" w:rsidR="00CA19C6" w:rsidRDefault="00CA19C6">
            <w:pPr>
              <w:pStyle w:val="NormalWeb"/>
              <w:jc w:val="center"/>
            </w:pPr>
            <w:r>
              <w:rPr>
                <w:rFonts w:ascii="Arial" w:hAnsi="Arial" w:cs="Arial"/>
                <w:b/>
                <w:bCs/>
                <w:color w:val="000000"/>
                <w:sz w:val="20"/>
                <w:szCs w:val="20"/>
              </w:rPr>
              <w:t>TENDA 3X3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6C3E619" w14:textId="77777777" w:rsidR="00CA19C6" w:rsidRDefault="00CA19C6">
            <w:pPr>
              <w:pStyle w:val="NormalWeb"/>
              <w:jc w:val="center"/>
            </w:pPr>
            <w:r>
              <w:rPr>
                <w:rFonts w:ascii="Arial" w:hAnsi="Arial" w:cs="Arial"/>
                <w:b/>
                <w:bCs/>
                <w:color w:val="000000"/>
                <w:sz w:val="20"/>
                <w:szCs w:val="20"/>
              </w:rPr>
              <w:t>Tenda Gazebo Sol Praia Barraca 3x3 Sanfonada Articulada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5F2186" w14:textId="65A3A25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9606B8" w14:textId="17DF1E8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8C900C" w14:textId="613DB89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7ECF9C" w14:textId="7C5197E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EF76CD" w14:textId="4F6F4FB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AD7C3A" w14:textId="7D6965B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838A52" w14:textId="4A8F7ADE" w:rsidR="00CA19C6" w:rsidRDefault="00CA19C6">
            <w:pPr>
              <w:pStyle w:val="NormalWeb"/>
              <w:jc w:val="center"/>
            </w:pPr>
          </w:p>
        </w:tc>
      </w:tr>
      <w:tr w:rsidR="00CA19C6" w14:paraId="1B4C2B55"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5319155" w14:textId="77777777" w:rsidR="00CA19C6" w:rsidRDefault="00CA19C6">
            <w:pPr>
              <w:pStyle w:val="NormalWeb"/>
              <w:jc w:val="center"/>
            </w:pPr>
            <w:r>
              <w:rPr>
                <w:rFonts w:ascii="Arial" w:hAnsi="Arial" w:cs="Arial"/>
                <w:b/>
                <w:bCs/>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9A153D5" w14:textId="77777777" w:rsidR="00CA19C6" w:rsidRDefault="00CA19C6">
            <w:pPr>
              <w:pStyle w:val="NormalWeb"/>
              <w:jc w:val="center"/>
            </w:pPr>
            <w:r>
              <w:rPr>
                <w:rFonts w:ascii="Arial" w:hAnsi="Arial" w:cs="Arial"/>
                <w:b/>
                <w:bCs/>
                <w:color w:val="000000"/>
                <w:sz w:val="20"/>
                <w:szCs w:val="20"/>
              </w:rPr>
              <w:t>Tripé</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D19BFDD" w14:textId="77777777" w:rsidR="00CA19C6" w:rsidRDefault="00CA19C6">
            <w:pPr>
              <w:pStyle w:val="NormalWeb"/>
              <w:jc w:val="center"/>
            </w:pPr>
            <w:r>
              <w:rPr>
                <w:rFonts w:ascii="Arial" w:hAnsi="Arial" w:cs="Arial"/>
                <w:b/>
                <w:bCs/>
                <w:color w:val="000000"/>
                <w:sz w:val="20"/>
                <w:szCs w:val="20"/>
              </w:rPr>
              <w:t>Material: Liga de alumínio + ABS, Seções de perna: 3, Máxima Altura com coluna estendida: 1,74, Mínima Altura sem coluna estendida: 1,43, Capacidade de carga: 3kg, Tipo de Cabeça: hidráulica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E23E94" w14:textId="7095331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5877D93" w14:textId="0228C18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E920A9" w14:textId="21E2502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F96A5F8" w14:textId="08CC54E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16A0C3C" w14:textId="51E2E73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C643E47" w14:textId="4F60DBF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CB5F385" w14:textId="519800BB" w:rsidR="00CA19C6" w:rsidRDefault="00CA19C6">
            <w:pPr>
              <w:pStyle w:val="NormalWeb"/>
              <w:jc w:val="center"/>
            </w:pPr>
          </w:p>
        </w:tc>
      </w:tr>
      <w:tr w:rsidR="00CA19C6" w14:paraId="6AA7B427"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42712A7" w14:textId="77777777" w:rsidR="00CA19C6" w:rsidRDefault="00CA19C6">
            <w:pPr>
              <w:pStyle w:val="NormalWeb"/>
              <w:jc w:val="center"/>
            </w:pPr>
            <w:r>
              <w:rPr>
                <w:rFonts w:ascii="Arial" w:hAnsi="Arial" w:cs="Arial"/>
                <w:b/>
                <w:bCs/>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A036209" w14:textId="77777777" w:rsidR="00CA19C6" w:rsidRDefault="00CA19C6">
            <w:pPr>
              <w:pStyle w:val="NormalWeb"/>
              <w:jc w:val="center"/>
            </w:pPr>
            <w:r>
              <w:rPr>
                <w:rFonts w:ascii="Arial" w:hAnsi="Arial" w:cs="Arial"/>
                <w:b/>
                <w:bCs/>
                <w:color w:val="000000"/>
                <w:sz w:val="20"/>
                <w:szCs w:val="20"/>
              </w:rPr>
              <w:t>Cadeira de praia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ED4FD82" w14:textId="77777777" w:rsidR="00CA19C6" w:rsidRDefault="00CA19C6">
            <w:pPr>
              <w:pStyle w:val="NormalWeb"/>
              <w:jc w:val="center"/>
            </w:pPr>
            <w:r>
              <w:rPr>
                <w:rFonts w:ascii="Arial" w:hAnsi="Arial" w:cs="Arial"/>
                <w:b/>
                <w:bCs/>
                <w:color w:val="000000"/>
                <w:sz w:val="20"/>
                <w:szCs w:val="20"/>
              </w:rPr>
              <w:t xml:space="preserve">Cadeiras de praia em </w:t>
            </w:r>
            <w:proofErr w:type="spellStart"/>
            <w:r>
              <w:rPr>
                <w:rFonts w:ascii="Arial" w:hAnsi="Arial" w:cs="Arial"/>
                <w:b/>
                <w:bCs/>
                <w:color w:val="000000"/>
                <w:sz w:val="20"/>
                <w:szCs w:val="20"/>
              </w:rPr>
              <w:t>aluminio</w:t>
            </w:r>
            <w:proofErr w:type="spellEnd"/>
            <w:r>
              <w:rPr>
                <w:rFonts w:ascii="Arial" w:hAnsi="Arial" w:cs="Arial"/>
                <w:b/>
                <w:bCs/>
                <w:color w:val="000000"/>
                <w:sz w:val="20"/>
                <w:szCs w:val="20"/>
              </w:rPr>
              <w:t xml:space="preserve"> não articuladas em cores diversas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0E695F" w14:textId="0F9550F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FED592C" w14:textId="1025A77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82C9F8" w14:textId="6FEDC82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8B18E5" w14:textId="0538D27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E46CEF2" w14:textId="0590206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7E1E3D" w14:textId="66D146A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5ADB9B" w14:textId="26D57AB5" w:rsidR="00CA19C6" w:rsidRDefault="00CA19C6">
            <w:pPr>
              <w:pStyle w:val="NormalWeb"/>
              <w:jc w:val="center"/>
            </w:pPr>
          </w:p>
        </w:tc>
      </w:tr>
      <w:tr w:rsidR="00CA19C6" w14:paraId="50CF0524"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B73D1F" w14:textId="77777777" w:rsidR="00CA19C6" w:rsidRDefault="00CA19C6">
            <w:pPr>
              <w:pStyle w:val="NormalWeb"/>
              <w:jc w:val="center"/>
            </w:pPr>
            <w:r>
              <w:rPr>
                <w:rFonts w:ascii="Arial" w:hAnsi="Arial" w:cs="Arial"/>
                <w:b/>
                <w:bCs/>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6B098E5" w14:textId="77777777" w:rsidR="00CA19C6" w:rsidRDefault="00CA19C6">
            <w:pPr>
              <w:pStyle w:val="NormalWeb"/>
              <w:jc w:val="center"/>
            </w:pPr>
            <w:r>
              <w:rPr>
                <w:rFonts w:ascii="Arial" w:hAnsi="Arial" w:cs="Arial"/>
                <w:b/>
                <w:bCs/>
                <w:color w:val="000000"/>
                <w:sz w:val="20"/>
                <w:szCs w:val="20"/>
              </w:rPr>
              <w:t xml:space="preserve">Web </w:t>
            </w:r>
            <w:proofErr w:type="spellStart"/>
            <w:r>
              <w:rPr>
                <w:rFonts w:ascii="Arial" w:hAnsi="Arial" w:cs="Arial"/>
                <w:b/>
                <w:bCs/>
                <w:color w:val="000000"/>
                <w:sz w:val="20"/>
                <w:szCs w:val="20"/>
              </w:rPr>
              <w:t>Can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FE63960" w14:textId="77777777" w:rsidR="00CA19C6" w:rsidRDefault="00CA19C6">
            <w:pPr>
              <w:pStyle w:val="NormalWeb"/>
              <w:jc w:val="center"/>
            </w:pPr>
            <w:r>
              <w:rPr>
                <w:rFonts w:ascii="Arial" w:hAnsi="Arial" w:cs="Arial"/>
                <w:b/>
                <w:bCs/>
                <w:color w:val="000000"/>
                <w:sz w:val="20"/>
                <w:szCs w:val="20"/>
              </w:rPr>
              <w:t xml:space="preserve">Web </w:t>
            </w:r>
            <w:proofErr w:type="spellStart"/>
            <w:r>
              <w:rPr>
                <w:rFonts w:ascii="Arial" w:hAnsi="Arial" w:cs="Arial"/>
                <w:b/>
                <w:bCs/>
                <w:color w:val="000000"/>
                <w:sz w:val="20"/>
                <w:szCs w:val="20"/>
              </w:rPr>
              <w:t>Can</w:t>
            </w:r>
            <w:proofErr w:type="spellEnd"/>
            <w:r>
              <w:rPr>
                <w:rFonts w:ascii="Arial" w:hAnsi="Arial" w:cs="Arial"/>
                <w:b/>
                <w:bCs/>
                <w:color w:val="000000"/>
                <w:sz w:val="20"/>
                <w:szCs w:val="20"/>
              </w:rPr>
              <w:t xml:space="preserve"> na cor preta com Tecnologia de conexão USB, memória Flash SD, tela 2 Polegadas, Tecnologia do sensor fotográfico, Câmera de vídeo, Resolução de captura de vídeo 720p</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E33C37D" w14:textId="1A0E1C5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2DF3AF2" w14:textId="7C8F21B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8E53A04" w14:textId="58EC4E9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EF9F12" w14:textId="38B37DC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FB63381" w14:textId="1AA4A0A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BE2BE04" w14:textId="17AB1DD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4A09DB4" w14:textId="6E503FC3" w:rsidR="00CA19C6" w:rsidRDefault="00CA19C6">
            <w:pPr>
              <w:pStyle w:val="NormalWeb"/>
              <w:jc w:val="center"/>
            </w:pPr>
          </w:p>
        </w:tc>
      </w:tr>
      <w:tr w:rsidR="00CA19C6" w14:paraId="514B74E5"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1050E92" w14:textId="77777777" w:rsidR="00CA19C6" w:rsidRDefault="00CA19C6">
            <w:pPr>
              <w:pStyle w:val="NormalWeb"/>
              <w:jc w:val="center"/>
            </w:pPr>
            <w:r>
              <w:rPr>
                <w:rFonts w:ascii="Arial" w:hAnsi="Arial" w:cs="Arial"/>
                <w:b/>
                <w:bCs/>
                <w:color w:val="000000"/>
                <w:sz w:val="20"/>
                <w:szCs w:val="20"/>
              </w:rPr>
              <w:lastRenderedPageBreak/>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A0CBE5F" w14:textId="77777777" w:rsidR="00CA19C6" w:rsidRDefault="00CA19C6">
            <w:pPr>
              <w:pStyle w:val="NormalWeb"/>
              <w:jc w:val="center"/>
            </w:pPr>
            <w:r>
              <w:rPr>
                <w:rFonts w:ascii="Arial" w:hAnsi="Arial" w:cs="Arial"/>
                <w:b/>
                <w:bCs/>
                <w:color w:val="000000"/>
                <w:sz w:val="20"/>
                <w:szCs w:val="20"/>
              </w:rPr>
              <w:t>Colchonete de exercício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5F0195B" w14:textId="77777777" w:rsidR="00CA19C6" w:rsidRDefault="00CA19C6">
            <w:pPr>
              <w:pStyle w:val="NormalWeb"/>
              <w:jc w:val="center"/>
            </w:pPr>
            <w:r>
              <w:rPr>
                <w:rFonts w:ascii="Arial" w:hAnsi="Arial" w:cs="Arial"/>
                <w:b/>
                <w:bCs/>
                <w:color w:val="000000"/>
                <w:sz w:val="20"/>
                <w:szCs w:val="20"/>
              </w:rPr>
              <w:t>Colchonete impermeável na cor preta ou azul escuro para exercício, Espuma D28 - 90x40x3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097F8B" w14:textId="7C38D27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26EB5EA" w14:textId="728F3D8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C45913F" w14:textId="5845385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E20369" w14:textId="7D4EEF7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0A9D811" w14:textId="472F514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ED2E701" w14:textId="65B0B57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BF5019C" w14:textId="2A60FC02" w:rsidR="00CA19C6" w:rsidRDefault="00CA19C6">
            <w:pPr>
              <w:pStyle w:val="NormalWeb"/>
              <w:jc w:val="center"/>
            </w:pPr>
          </w:p>
        </w:tc>
      </w:tr>
      <w:tr w:rsidR="00CA19C6" w14:paraId="53D8FE24"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6D04A02" w14:textId="77777777" w:rsidR="00CA19C6" w:rsidRDefault="00CA19C6">
            <w:pPr>
              <w:pStyle w:val="NormalWeb"/>
              <w:jc w:val="center"/>
            </w:pPr>
            <w:r>
              <w:rPr>
                <w:rFonts w:ascii="Arial" w:hAnsi="Arial" w:cs="Arial"/>
                <w:b/>
                <w:bCs/>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FB4203F" w14:textId="77777777" w:rsidR="00CA19C6" w:rsidRDefault="00CA19C6">
            <w:pPr>
              <w:pStyle w:val="NormalWeb"/>
              <w:jc w:val="center"/>
            </w:pPr>
            <w:r>
              <w:rPr>
                <w:rFonts w:ascii="Arial" w:hAnsi="Arial" w:cs="Arial"/>
                <w:b/>
                <w:bCs/>
                <w:color w:val="000000"/>
                <w:sz w:val="20"/>
                <w:szCs w:val="20"/>
              </w:rPr>
              <w:t>TELA DE PROJEÇÃO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C45CB7C" w14:textId="77777777" w:rsidR="00CA19C6" w:rsidRDefault="00CA19C6">
            <w:pPr>
              <w:pStyle w:val="NormalWeb"/>
              <w:jc w:val="center"/>
            </w:pPr>
            <w:r>
              <w:rPr>
                <w:rFonts w:ascii="Arial" w:hAnsi="Arial" w:cs="Arial"/>
                <w:b/>
                <w:bCs/>
                <w:color w:val="000000"/>
                <w:sz w:val="20"/>
                <w:szCs w:val="20"/>
              </w:rPr>
              <w:t>TELA DE PROJEÇÃO RETRÁTIL COM TRIPÉ PORTÁTIL 2,10 x 1,50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C9C092B" w14:textId="35A23CC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918AE82" w14:textId="3B2C82C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2EB7CAF" w14:textId="7D2979A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F1AF5AE" w14:textId="552811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84FDF37" w14:textId="3595F6C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B332B01" w14:textId="2CBEFA5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505A007" w14:textId="2AEEF879" w:rsidR="00CA19C6" w:rsidRDefault="00CA19C6">
            <w:pPr>
              <w:pStyle w:val="NormalWeb"/>
              <w:jc w:val="center"/>
            </w:pPr>
          </w:p>
        </w:tc>
      </w:tr>
      <w:tr w:rsidR="00CA19C6" w14:paraId="38F034C5"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69A7D80" w14:textId="77777777" w:rsidR="00CA19C6" w:rsidRDefault="00CA19C6">
            <w:pPr>
              <w:pStyle w:val="NormalWeb"/>
              <w:jc w:val="center"/>
            </w:pPr>
            <w:r>
              <w:rPr>
                <w:rFonts w:ascii="Arial" w:hAnsi="Arial" w:cs="Arial"/>
                <w:b/>
                <w:bCs/>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FCD69D9" w14:textId="77777777" w:rsidR="00CA19C6" w:rsidRDefault="00CA19C6">
            <w:pPr>
              <w:pStyle w:val="NormalWeb"/>
              <w:jc w:val="center"/>
            </w:pPr>
            <w:r>
              <w:rPr>
                <w:rFonts w:ascii="Arial" w:hAnsi="Arial" w:cs="Arial"/>
                <w:b/>
                <w:bCs/>
                <w:color w:val="000000"/>
                <w:sz w:val="20"/>
                <w:szCs w:val="20"/>
              </w:rPr>
              <w:t xml:space="preserve">Microfone Barril Para </w:t>
            </w:r>
            <w:proofErr w:type="spellStart"/>
            <w:r>
              <w:rPr>
                <w:rFonts w:ascii="Arial" w:hAnsi="Arial" w:cs="Arial"/>
                <w:b/>
                <w:bCs/>
                <w:color w:val="000000"/>
                <w:sz w:val="20"/>
                <w:szCs w:val="20"/>
              </w:rPr>
              <w:t>Camera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6627535" w14:textId="77777777" w:rsidR="00CA19C6" w:rsidRDefault="00CA19C6">
            <w:pPr>
              <w:pStyle w:val="NormalWeb"/>
              <w:jc w:val="center"/>
            </w:pPr>
            <w:r>
              <w:rPr>
                <w:rFonts w:ascii="Arial" w:hAnsi="Arial" w:cs="Arial"/>
                <w:b/>
                <w:bCs/>
                <w:color w:val="000000"/>
                <w:sz w:val="20"/>
                <w:szCs w:val="20"/>
              </w:rPr>
              <w:t xml:space="preserve">Princípio acústico: linha gradiente, Padrão direcional: super </w:t>
            </w:r>
            <w:proofErr w:type="spellStart"/>
            <w:r>
              <w:rPr>
                <w:rFonts w:ascii="Arial" w:hAnsi="Arial" w:cs="Arial"/>
                <w:b/>
                <w:bCs/>
                <w:color w:val="000000"/>
                <w:sz w:val="20"/>
                <w:szCs w:val="20"/>
              </w:rPr>
              <w:t>cardioid</w:t>
            </w:r>
            <w:proofErr w:type="spellEnd"/>
            <w:r>
              <w:rPr>
                <w:rFonts w:ascii="Arial" w:hAnsi="Arial" w:cs="Arial"/>
                <w:b/>
                <w:bCs/>
                <w:color w:val="000000"/>
                <w:sz w:val="20"/>
                <w:szCs w:val="20"/>
              </w:rPr>
              <w:t>, Resposta de frequência: 40-20,000Hz, Sensibilidade: -38dB+-3dB1KHz, Sinal de ruído de rádio: 78dB, Impedância de saída: 200 Ohms, Fonte de energia: 2 pilhas AA (não inclusas), Tempo de operação com bateria: 150 horas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37681E" w14:textId="2C0572C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A21618" w14:textId="64FBD4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3696B2" w14:textId="64211A5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400DCB" w14:textId="00A5650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5E0A7F" w14:textId="08C174A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C59D99" w14:textId="4C2D812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3BF344" w14:textId="2C016286" w:rsidR="00CA19C6" w:rsidRDefault="00CA19C6">
            <w:pPr>
              <w:pStyle w:val="NormalWeb"/>
              <w:jc w:val="center"/>
            </w:pPr>
          </w:p>
        </w:tc>
      </w:tr>
      <w:tr w:rsidR="00CA19C6" w14:paraId="165940CA" w14:textId="77777777" w:rsidTr="00240334">
        <w:trPr>
          <w:trHeight w:val="17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22544D4" w14:textId="77777777" w:rsidR="00CA19C6" w:rsidRDefault="00CA19C6">
            <w:pPr>
              <w:pStyle w:val="NormalWeb"/>
              <w:jc w:val="center"/>
            </w:pPr>
            <w:r>
              <w:rPr>
                <w:rFonts w:ascii="Arial" w:hAnsi="Arial" w:cs="Arial"/>
                <w:b/>
                <w:bCs/>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ACE5C00" w14:textId="77777777" w:rsidR="00CA19C6" w:rsidRDefault="00CA19C6">
            <w:pPr>
              <w:pStyle w:val="NormalWeb"/>
              <w:jc w:val="center"/>
            </w:pPr>
            <w:r>
              <w:rPr>
                <w:rFonts w:ascii="Arial" w:hAnsi="Arial" w:cs="Arial"/>
                <w:b/>
                <w:bCs/>
                <w:color w:val="000000"/>
                <w:sz w:val="20"/>
                <w:szCs w:val="20"/>
              </w:rPr>
              <w:t>Flash</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9AC1D86" w14:textId="77777777" w:rsidR="00CA19C6" w:rsidRDefault="00CA19C6">
            <w:pPr>
              <w:pStyle w:val="NormalWeb"/>
              <w:jc w:val="center"/>
            </w:pPr>
            <w:r>
              <w:rPr>
                <w:rFonts w:ascii="Arial" w:hAnsi="Arial" w:cs="Arial"/>
                <w:b/>
                <w:bCs/>
                <w:color w:val="000000"/>
                <w:sz w:val="20"/>
                <w:szCs w:val="20"/>
              </w:rPr>
              <w:t xml:space="preserve">Compatibilidade com câmera a ser </w:t>
            </w:r>
            <w:proofErr w:type="spellStart"/>
            <w:r>
              <w:rPr>
                <w:rFonts w:ascii="Arial" w:hAnsi="Arial" w:cs="Arial"/>
                <w:b/>
                <w:bCs/>
                <w:color w:val="000000"/>
                <w:sz w:val="20"/>
                <w:szCs w:val="20"/>
              </w:rPr>
              <w:t>adiquirida</w:t>
            </w:r>
            <w:proofErr w:type="spellEnd"/>
            <w:r>
              <w:rPr>
                <w:rFonts w:ascii="Arial" w:hAnsi="Arial" w:cs="Arial"/>
                <w:b/>
                <w:bCs/>
                <w:color w:val="000000"/>
                <w:sz w:val="20"/>
                <w:szCs w:val="20"/>
              </w:rPr>
              <w:t xml:space="preserve">, Cobertura: Full Frame / 20 a 200 mm / 14 mm (com Adaptador Grande Angular), </w:t>
            </w:r>
            <w:r>
              <w:rPr>
                <w:rFonts w:ascii="Arial" w:hAnsi="Arial" w:cs="Arial"/>
                <w:b/>
                <w:bCs/>
                <w:color w:val="000000"/>
                <w:sz w:val="20"/>
                <w:szCs w:val="20"/>
              </w:rPr>
              <w:lastRenderedPageBreak/>
              <w:t xml:space="preserve">Cabeça de rejeição: -7 a + 90°, Cabeça giratória: 360°, Duração do Flash: 1/300 a 1/20000 </w:t>
            </w:r>
            <w:proofErr w:type="gramStart"/>
            <w:r>
              <w:rPr>
                <w:rFonts w:ascii="Arial" w:hAnsi="Arial" w:cs="Arial"/>
                <w:b/>
                <w:bCs/>
                <w:color w:val="000000"/>
                <w:sz w:val="20"/>
                <w:szCs w:val="20"/>
              </w:rPr>
              <w:t>segundo, Tempo</w:t>
            </w:r>
            <w:proofErr w:type="gramEnd"/>
            <w:r>
              <w:rPr>
                <w:rFonts w:ascii="Arial" w:hAnsi="Arial" w:cs="Arial"/>
                <w:b/>
                <w:bCs/>
                <w:color w:val="000000"/>
                <w:sz w:val="20"/>
                <w:szCs w:val="20"/>
              </w:rPr>
              <w:t xml:space="preserve"> de Reciclagem: Aprox. 0,1 a 2.6 segundos, Iluminação Secundária: Luz de modelagem, Controle de exposição</w:t>
            </w:r>
          </w:p>
          <w:p w14:paraId="5AF5A05A" w14:textId="77777777" w:rsidR="00CA19C6" w:rsidRDefault="00CA19C6">
            <w:pPr>
              <w:pStyle w:val="NormalWeb"/>
              <w:jc w:val="center"/>
            </w:pPr>
            <w:r>
              <w:rPr>
                <w:rFonts w:ascii="Arial" w:hAnsi="Arial" w:cs="Arial"/>
                <w:b/>
                <w:bCs/>
                <w:color w:val="000000"/>
                <w:sz w:val="20"/>
                <w:szCs w:val="20"/>
              </w:rPr>
              <w:t>Controle de exposição: ADI / P-TTL, Modos de flash: sincronização de alta velocidade, sincronização de segunda cortina, Faixa de Potência: 1/1 a 1/128, Compensação do Flash: -3 a +3 EV (1/3 EV Steps)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C159482" w14:textId="63C61D3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2EF03B7" w14:textId="77BB33F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66E37B5" w14:textId="3954728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5BE562" w14:textId="03DC66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7BCE25" w14:textId="7826CEE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A050DD" w14:textId="6262821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A4AE5A9" w14:textId="6810AA4F" w:rsidR="00CA19C6" w:rsidRDefault="00CA19C6">
            <w:pPr>
              <w:pStyle w:val="NormalWeb"/>
              <w:jc w:val="center"/>
            </w:pPr>
          </w:p>
        </w:tc>
      </w:tr>
      <w:tr w:rsidR="00CA19C6" w14:paraId="76B64C9C"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17484A" w14:textId="77777777" w:rsidR="00CA19C6" w:rsidRDefault="00CA19C6">
            <w:pPr>
              <w:pStyle w:val="NormalWeb"/>
              <w:jc w:val="center"/>
            </w:pPr>
            <w:r>
              <w:rPr>
                <w:rFonts w:ascii="Arial" w:hAnsi="Arial" w:cs="Arial"/>
                <w:b/>
                <w:bCs/>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D3D46F5" w14:textId="77777777" w:rsidR="00CA19C6" w:rsidRDefault="00CA19C6">
            <w:pPr>
              <w:pStyle w:val="NormalWeb"/>
              <w:jc w:val="center"/>
            </w:pPr>
            <w:r>
              <w:rPr>
                <w:rFonts w:ascii="Arial" w:hAnsi="Arial" w:cs="Arial"/>
                <w:b/>
                <w:bCs/>
                <w:color w:val="000000"/>
              </w:rPr>
              <w:t>Régua 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2D7D317" w14:textId="77777777" w:rsidR="00CA19C6" w:rsidRDefault="00CA19C6">
            <w:pPr>
              <w:pStyle w:val="NormalWeb"/>
              <w:jc w:val="center"/>
            </w:pPr>
            <w:r>
              <w:rPr>
                <w:rFonts w:ascii="Arial" w:hAnsi="Arial" w:cs="Arial"/>
                <w:b/>
                <w:bCs/>
                <w:color w:val="000000"/>
                <w:sz w:val="20"/>
                <w:szCs w:val="20"/>
              </w:rPr>
              <w:t>gabinete metálico de pintura eletrostática (</w:t>
            </w:r>
            <w:proofErr w:type="spellStart"/>
            <w:r>
              <w:rPr>
                <w:rFonts w:ascii="Arial" w:hAnsi="Arial" w:cs="Arial"/>
                <w:b/>
                <w:bCs/>
                <w:color w:val="000000"/>
                <w:sz w:val="20"/>
                <w:szCs w:val="20"/>
              </w:rPr>
              <w:t>anti-ferrugem</w:t>
            </w:r>
            <w:proofErr w:type="spellEnd"/>
            <w:r>
              <w:rPr>
                <w:rFonts w:ascii="Arial" w:hAnsi="Arial" w:cs="Arial"/>
                <w:b/>
                <w:bCs/>
                <w:color w:val="000000"/>
                <w:sz w:val="20"/>
                <w:szCs w:val="20"/>
              </w:rPr>
              <w:t xml:space="preserve">) com 12 tomadas unilaterais e espaçadas, cabo de 1 metro aprovado pelo INMETRO - Chave liga/desliga - LED indicador </w:t>
            </w:r>
            <w:r>
              <w:rPr>
                <w:rFonts w:ascii="Arial" w:hAnsi="Arial" w:cs="Arial"/>
                <w:b/>
                <w:bCs/>
                <w:color w:val="000000"/>
                <w:sz w:val="20"/>
                <w:szCs w:val="20"/>
              </w:rPr>
              <w:lastRenderedPageBreak/>
              <w:t xml:space="preserve">de funcionamento - Sistema elétrico com </w:t>
            </w:r>
            <w:proofErr w:type="spellStart"/>
            <w:r>
              <w:rPr>
                <w:rFonts w:ascii="Arial" w:hAnsi="Arial" w:cs="Arial"/>
                <w:b/>
                <w:bCs/>
                <w:color w:val="000000"/>
                <w:sz w:val="20"/>
                <w:szCs w:val="20"/>
              </w:rPr>
              <w:t>varistor</w:t>
            </w:r>
            <w:proofErr w:type="spellEnd"/>
            <w:r>
              <w:rPr>
                <w:rFonts w:ascii="Arial" w:hAnsi="Arial" w:cs="Arial"/>
                <w:b/>
                <w:bCs/>
                <w:color w:val="000000"/>
                <w:sz w:val="20"/>
                <w:szCs w:val="20"/>
              </w:rPr>
              <w:t>, Tipo de tomada: 10A - Tripolar (2P + T); Frequência: 50Hz / 60Hz; Tensão: Bivolt 127V / 220V Potência máxima: 127V-1270W Potência máxima: 220V-2200W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CC9C1AB" w14:textId="101F9E3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3178C52" w14:textId="53CA39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6F1668" w14:textId="7D16190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BB6DD8" w14:textId="5A97654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71DE0C" w14:textId="68BA9FF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5603F63" w14:textId="2FBC5FF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6C8850" w14:textId="425AC821" w:rsidR="00CA19C6" w:rsidRDefault="00CA19C6">
            <w:pPr>
              <w:pStyle w:val="NormalWeb"/>
              <w:jc w:val="center"/>
            </w:pPr>
          </w:p>
        </w:tc>
      </w:tr>
      <w:tr w:rsidR="00CA19C6" w14:paraId="60E6BF7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AA5FE13" w14:textId="77777777" w:rsidR="00CA19C6" w:rsidRDefault="00CA19C6">
            <w:pPr>
              <w:pStyle w:val="NormalWeb"/>
              <w:jc w:val="center"/>
            </w:pPr>
            <w:r>
              <w:rPr>
                <w:rFonts w:ascii="Arial" w:hAnsi="Arial" w:cs="Arial"/>
                <w:b/>
                <w:bCs/>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D10ED0D" w14:textId="77777777" w:rsidR="00CA19C6" w:rsidRDefault="00CA19C6">
            <w:pPr>
              <w:pStyle w:val="NormalWeb"/>
              <w:jc w:val="center"/>
            </w:pPr>
            <w:r>
              <w:rPr>
                <w:rFonts w:ascii="Arial" w:hAnsi="Arial" w:cs="Arial"/>
                <w:b/>
                <w:bCs/>
                <w:color w:val="000000"/>
                <w:sz w:val="20"/>
                <w:szCs w:val="20"/>
              </w:rPr>
              <w:t>Suporte de chão para TV</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D62F6DE" w14:textId="77777777" w:rsidR="00CA19C6" w:rsidRDefault="00CA19C6">
            <w:pPr>
              <w:pStyle w:val="NormalWeb"/>
              <w:jc w:val="center"/>
            </w:pPr>
            <w:r>
              <w:rPr>
                <w:rFonts w:ascii="Arial" w:hAnsi="Arial" w:cs="Arial"/>
                <w:b/>
                <w:bCs/>
                <w:color w:val="000000"/>
                <w:sz w:val="20"/>
                <w:szCs w:val="20"/>
              </w:rPr>
              <w:t xml:space="preserve">Suporte Pedestal Móvel 14 A 75 </w:t>
            </w:r>
            <w:proofErr w:type="spellStart"/>
            <w:r>
              <w:rPr>
                <w:rFonts w:ascii="Arial" w:hAnsi="Arial" w:cs="Arial"/>
                <w:b/>
                <w:bCs/>
                <w:color w:val="000000"/>
                <w:sz w:val="20"/>
                <w:szCs w:val="20"/>
              </w:rPr>
              <w:t>Suportaço</w:t>
            </w:r>
            <w:proofErr w:type="spellEnd"/>
            <w:r>
              <w:rPr>
                <w:rFonts w:ascii="Arial" w:hAnsi="Arial" w:cs="Arial"/>
                <w:b/>
                <w:bCs/>
                <w:color w:val="000000"/>
                <w:sz w:val="20"/>
                <w:szCs w:val="20"/>
              </w:rPr>
              <w:t xml:space="preserve"> - Ped01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8A5991D" w14:textId="1D6612B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3EFA7C1" w14:textId="7149203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C037620" w14:textId="21666BF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BD76964" w14:textId="5DBFC7F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1F2EAE9" w14:textId="346D3CB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F2AAE5B" w14:textId="7376ECF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36FBE5D" w14:textId="28056EC3" w:rsidR="00CA19C6" w:rsidRDefault="00CA19C6">
            <w:pPr>
              <w:pStyle w:val="NormalWeb"/>
              <w:jc w:val="center"/>
            </w:pPr>
          </w:p>
        </w:tc>
      </w:tr>
      <w:tr w:rsidR="00CA19C6" w14:paraId="779318F1"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F4B1ABC" w14:textId="77777777" w:rsidR="00CA19C6" w:rsidRDefault="00CA19C6">
            <w:pPr>
              <w:pStyle w:val="NormalWeb"/>
              <w:jc w:val="center"/>
            </w:pPr>
            <w:r>
              <w:rPr>
                <w:rFonts w:ascii="Arial" w:hAnsi="Arial" w:cs="Arial"/>
                <w:b/>
                <w:bCs/>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F4D591D" w14:textId="77777777" w:rsidR="00CA19C6" w:rsidRDefault="00CA19C6">
            <w:pPr>
              <w:pStyle w:val="NormalWeb"/>
              <w:jc w:val="center"/>
            </w:pPr>
            <w:r>
              <w:rPr>
                <w:rFonts w:ascii="Arial" w:hAnsi="Arial" w:cs="Arial"/>
                <w:b/>
                <w:bCs/>
                <w:color w:val="000000"/>
                <w:sz w:val="20"/>
                <w:szCs w:val="20"/>
              </w:rPr>
              <w:t>Amplificador Guitarra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5609DED" w14:textId="77777777" w:rsidR="00CA19C6" w:rsidRDefault="00CA19C6">
            <w:pPr>
              <w:pStyle w:val="NormalWeb"/>
              <w:jc w:val="center"/>
            </w:pPr>
            <w:r>
              <w:rPr>
                <w:rFonts w:ascii="Arial" w:hAnsi="Arial" w:cs="Arial"/>
                <w:b/>
                <w:bCs/>
                <w:color w:val="000000"/>
                <w:sz w:val="20"/>
                <w:szCs w:val="20"/>
              </w:rPr>
              <w:t xml:space="preserve">Amplificador com potência de 20 watts RMS, Falante: 1x8 polegadas, Impedância de entrada: 1 </w:t>
            </w:r>
            <w:proofErr w:type="spellStart"/>
            <w:r>
              <w:rPr>
                <w:rFonts w:ascii="Arial" w:hAnsi="Arial" w:cs="Arial"/>
                <w:b/>
                <w:bCs/>
                <w:color w:val="000000"/>
                <w:sz w:val="20"/>
                <w:szCs w:val="20"/>
              </w:rPr>
              <w:t>MOhm</w:t>
            </w:r>
            <w:proofErr w:type="spellEnd"/>
            <w:r>
              <w:rPr>
                <w:rFonts w:ascii="Arial" w:hAnsi="Arial" w:cs="Arial"/>
                <w:b/>
                <w:bCs/>
                <w:color w:val="000000"/>
                <w:sz w:val="20"/>
                <w:szCs w:val="20"/>
              </w:rPr>
              <w:t xml:space="preserve">, Impedância de saída: 4 Ohms, 8 Ohms, Controles: Ganho, Grave, Médio, Agudo, Volume Master, Entrada para </w:t>
            </w:r>
            <w:proofErr w:type="spellStart"/>
            <w:r>
              <w:rPr>
                <w:rFonts w:ascii="Arial" w:hAnsi="Arial" w:cs="Arial"/>
                <w:b/>
                <w:bCs/>
                <w:color w:val="000000"/>
                <w:sz w:val="20"/>
                <w:szCs w:val="20"/>
              </w:rPr>
              <w:t>footswitch</w:t>
            </w:r>
            <w:proofErr w:type="spellEnd"/>
            <w:r>
              <w:rPr>
                <w:rFonts w:ascii="Arial" w:hAnsi="Arial" w:cs="Arial"/>
                <w:b/>
                <w:bCs/>
                <w:color w:val="000000"/>
                <w:sz w:val="20"/>
                <w:szCs w:val="20"/>
              </w:rPr>
              <w:t>, saída de fone de ouvido, entrada auxiliar, Alimentação: 110V/220V 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97789F" w14:textId="688A1A1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BFB3857" w14:textId="4021B78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AD2D82" w14:textId="735933B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1B7AE25" w14:textId="08B7197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EA073B8" w14:textId="5B73E8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842F1E" w14:textId="46B9A82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103A23" w14:textId="6FE88816" w:rsidR="00CA19C6" w:rsidRDefault="00CA19C6">
            <w:pPr>
              <w:pStyle w:val="NormalWeb"/>
              <w:jc w:val="center"/>
            </w:pPr>
          </w:p>
        </w:tc>
      </w:tr>
      <w:tr w:rsidR="00CA19C6" w14:paraId="7EB974AE"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130D9A6" w14:textId="77777777" w:rsidR="00CA19C6" w:rsidRDefault="00CA19C6">
            <w:pPr>
              <w:pStyle w:val="NormalWeb"/>
              <w:jc w:val="center"/>
            </w:pPr>
            <w:r>
              <w:rPr>
                <w:rFonts w:ascii="Arial" w:hAnsi="Arial" w:cs="Arial"/>
                <w:b/>
                <w:bCs/>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A1A9823" w14:textId="77777777" w:rsidR="00CA19C6" w:rsidRDefault="00CA19C6">
            <w:pPr>
              <w:pStyle w:val="NormalWeb"/>
              <w:jc w:val="center"/>
            </w:pPr>
            <w:r>
              <w:rPr>
                <w:rFonts w:ascii="Arial" w:hAnsi="Arial" w:cs="Arial"/>
                <w:b/>
                <w:bCs/>
                <w:color w:val="000000"/>
              </w:rPr>
              <w:t xml:space="preserve">KIT 10 Pedestais </w:t>
            </w:r>
            <w:r>
              <w:rPr>
                <w:rFonts w:ascii="Arial" w:hAnsi="Arial" w:cs="Arial"/>
                <w:b/>
                <w:bCs/>
                <w:color w:val="000000"/>
              </w:rPr>
              <w:lastRenderedPageBreak/>
              <w:t>COM TRIPÉ</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94B4098" w14:textId="77777777" w:rsidR="00CA19C6" w:rsidRDefault="00CA19C6">
            <w:pPr>
              <w:pStyle w:val="NormalWeb"/>
              <w:jc w:val="center"/>
            </w:pPr>
            <w:r>
              <w:rPr>
                <w:rFonts w:ascii="Arial" w:hAnsi="Arial" w:cs="Arial"/>
                <w:b/>
                <w:bCs/>
                <w:color w:val="000000"/>
                <w:sz w:val="20"/>
                <w:szCs w:val="20"/>
              </w:rPr>
              <w:lastRenderedPageBreak/>
              <w:t xml:space="preserve">Suporte para caixa feito de tubos de 1 </w:t>
            </w:r>
            <w:r>
              <w:rPr>
                <w:rFonts w:ascii="Arial" w:hAnsi="Arial" w:cs="Arial"/>
                <w:b/>
                <w:bCs/>
                <w:color w:val="000000"/>
                <w:sz w:val="20"/>
                <w:szCs w:val="20"/>
              </w:rPr>
              <w:lastRenderedPageBreak/>
              <w:t>½”, capacidade para até 50kg, ângulo das pernas de 120°, trava de segurança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6F9E4CE" w14:textId="6672DDD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BCB87A8" w14:textId="0340C28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A20032F" w14:textId="00F6484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270307" w14:textId="22ED342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8AC2564" w14:textId="0FF41C4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23654A" w14:textId="5215233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F19A4D" w14:textId="1517EE14" w:rsidR="00CA19C6" w:rsidRDefault="00CA19C6">
            <w:pPr>
              <w:pStyle w:val="NormalWeb"/>
              <w:jc w:val="center"/>
            </w:pPr>
          </w:p>
        </w:tc>
      </w:tr>
      <w:tr w:rsidR="00CA19C6" w14:paraId="4D2B9D0E"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BBE2907" w14:textId="77777777" w:rsidR="00CA19C6" w:rsidRDefault="00CA19C6">
            <w:pPr>
              <w:pStyle w:val="NormalWeb"/>
              <w:jc w:val="center"/>
            </w:pPr>
            <w:r>
              <w:rPr>
                <w:rFonts w:ascii="Arial" w:hAnsi="Arial" w:cs="Arial"/>
                <w:b/>
                <w:bCs/>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938C816" w14:textId="77777777" w:rsidR="00CA19C6" w:rsidRDefault="00CA19C6">
            <w:pPr>
              <w:pStyle w:val="NormalWeb"/>
              <w:jc w:val="center"/>
            </w:pPr>
            <w:r>
              <w:rPr>
                <w:rFonts w:ascii="Arial" w:hAnsi="Arial" w:cs="Arial"/>
                <w:b/>
                <w:bCs/>
                <w:color w:val="000000"/>
                <w:sz w:val="20"/>
                <w:szCs w:val="20"/>
              </w:rPr>
              <w:t>Amplificador Contrabaixo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260C5F7" w14:textId="77777777" w:rsidR="00CA19C6" w:rsidRDefault="00CA19C6">
            <w:pPr>
              <w:pStyle w:val="NormalWeb"/>
              <w:jc w:val="center"/>
            </w:pPr>
            <w:r>
              <w:rPr>
                <w:rFonts w:ascii="Arial" w:hAnsi="Arial" w:cs="Arial"/>
                <w:b/>
                <w:bCs/>
                <w:color w:val="000000"/>
                <w:sz w:val="20"/>
                <w:szCs w:val="20"/>
              </w:rPr>
              <w:t xml:space="preserve">Amplificador com potência de 30 watts RMS, Falante: 1x12 polegadas, Válvulas: </w:t>
            </w:r>
            <w:proofErr w:type="spellStart"/>
            <w:r>
              <w:rPr>
                <w:rFonts w:ascii="Arial" w:hAnsi="Arial" w:cs="Arial"/>
                <w:b/>
                <w:bCs/>
                <w:color w:val="000000"/>
                <w:sz w:val="20"/>
                <w:szCs w:val="20"/>
              </w:rPr>
              <w:t>pré</w:t>
            </w:r>
            <w:proofErr w:type="spellEnd"/>
            <w:r>
              <w:rPr>
                <w:rFonts w:ascii="Arial" w:hAnsi="Arial" w:cs="Arial"/>
                <w:b/>
                <w:bCs/>
                <w:color w:val="000000"/>
                <w:sz w:val="20"/>
                <w:szCs w:val="20"/>
              </w:rPr>
              <w:t xml:space="preserve">-amplificação com 3x12AX7 e amplificação com 2xEL84, Impedância de entrada: 1 </w:t>
            </w:r>
            <w:proofErr w:type="spellStart"/>
            <w:r>
              <w:rPr>
                <w:rFonts w:ascii="Arial" w:hAnsi="Arial" w:cs="Arial"/>
                <w:b/>
                <w:bCs/>
                <w:color w:val="000000"/>
                <w:sz w:val="20"/>
                <w:szCs w:val="20"/>
              </w:rPr>
              <w:t>MOhm</w:t>
            </w:r>
            <w:proofErr w:type="spellEnd"/>
            <w:r>
              <w:rPr>
                <w:rFonts w:ascii="Arial" w:hAnsi="Arial" w:cs="Arial"/>
                <w:b/>
                <w:bCs/>
                <w:color w:val="000000"/>
                <w:sz w:val="20"/>
                <w:szCs w:val="20"/>
              </w:rPr>
              <w:t xml:space="preserve">, Impedância de saída: 4 Ohms, 8 Ohms, Controles: Ganho, Grave, Médio, Agudo, Volume Master, chave Bright, Entrada para </w:t>
            </w:r>
            <w:proofErr w:type="spellStart"/>
            <w:r>
              <w:rPr>
                <w:rFonts w:ascii="Arial" w:hAnsi="Arial" w:cs="Arial"/>
                <w:b/>
                <w:bCs/>
                <w:color w:val="000000"/>
                <w:sz w:val="20"/>
                <w:szCs w:val="20"/>
              </w:rPr>
              <w:t>footswitch</w:t>
            </w:r>
            <w:proofErr w:type="spellEnd"/>
            <w:r>
              <w:rPr>
                <w:rFonts w:ascii="Arial" w:hAnsi="Arial" w:cs="Arial"/>
                <w:b/>
                <w:bCs/>
                <w:color w:val="000000"/>
                <w:sz w:val="20"/>
                <w:szCs w:val="20"/>
              </w:rPr>
              <w:t>, saída para caixa externa, Alimentação: 110V/220V 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9763A1" w14:textId="5253978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D5FB97" w14:textId="45D332E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B21C378" w14:textId="1188BD4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54B6EC" w14:textId="44B93DE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1FA5DE5" w14:textId="24B4BCB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F0CBB7" w14:textId="39704FD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C42E29" w14:textId="5FB4E2DE" w:rsidR="00CA19C6" w:rsidRDefault="00CA19C6">
            <w:pPr>
              <w:pStyle w:val="NormalWeb"/>
              <w:jc w:val="center"/>
            </w:pPr>
          </w:p>
        </w:tc>
      </w:tr>
      <w:tr w:rsidR="00CA19C6" w14:paraId="09693029"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350AD7" w14:textId="77777777" w:rsidR="00CA19C6" w:rsidRDefault="00CA19C6">
            <w:pPr>
              <w:pStyle w:val="NormalWeb"/>
              <w:jc w:val="center"/>
            </w:pPr>
            <w:r>
              <w:rPr>
                <w:rFonts w:ascii="Arial" w:hAnsi="Arial" w:cs="Arial"/>
                <w:b/>
                <w:bCs/>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6ED8B09" w14:textId="77777777" w:rsidR="00CA19C6" w:rsidRDefault="00CA19C6">
            <w:pPr>
              <w:pStyle w:val="NormalWeb"/>
              <w:jc w:val="center"/>
            </w:pPr>
            <w:r>
              <w:rPr>
                <w:rFonts w:ascii="Arial" w:hAnsi="Arial" w:cs="Arial"/>
                <w:b/>
                <w:bCs/>
                <w:color w:val="000000"/>
              </w:rPr>
              <w:t>Tripé de suporte de caixa de som</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1FBA333" w14:textId="77777777" w:rsidR="00CA19C6" w:rsidRDefault="00CA19C6">
            <w:pPr>
              <w:pStyle w:val="NormalWeb"/>
              <w:jc w:val="center"/>
            </w:pPr>
            <w:r>
              <w:rPr>
                <w:rFonts w:ascii="Arial" w:hAnsi="Arial" w:cs="Arial"/>
                <w:b/>
                <w:bCs/>
                <w:color w:val="000000"/>
                <w:sz w:val="20"/>
                <w:szCs w:val="20"/>
              </w:rPr>
              <w:t xml:space="preserve">Tripé de tubos de 1 ½”, extremamente resistente e leve, 3 Furos disponíveis para inserção do pino de segurança, Geometria das pernas permite ângulo de 120°, Abertura </w:t>
            </w:r>
            <w:r>
              <w:rPr>
                <w:rFonts w:ascii="Arial" w:hAnsi="Arial" w:cs="Arial"/>
                <w:b/>
                <w:bCs/>
                <w:color w:val="000000"/>
                <w:sz w:val="20"/>
                <w:szCs w:val="20"/>
              </w:rPr>
              <w:lastRenderedPageBreak/>
              <w:t xml:space="preserve">e fechamento das pernas e hastes através de luvas deslizantes, Capacidade: 50 </w:t>
            </w:r>
            <w:proofErr w:type="spellStart"/>
            <w:r>
              <w:rPr>
                <w:rFonts w:ascii="Arial" w:hAnsi="Arial" w:cs="Arial"/>
                <w:b/>
                <w:bCs/>
                <w:color w:val="000000"/>
                <w:sz w:val="20"/>
                <w:szCs w:val="20"/>
              </w:rPr>
              <w:t>kgs</w:t>
            </w:r>
            <w:proofErr w:type="spellEnd"/>
            <w:r>
              <w:rPr>
                <w:rFonts w:ascii="Arial" w:hAnsi="Arial" w:cs="Arial"/>
                <w:b/>
                <w:bCs/>
                <w:color w:val="000000"/>
                <w:sz w:val="20"/>
                <w:szCs w:val="20"/>
              </w:rPr>
              <w:t>, Regulagem de abertura dos pés, Trava de segurança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B0A795" w14:textId="6A89A4B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D19C09E" w14:textId="4E95F94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FFF3DCB" w14:textId="1D1876E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DF29120" w14:textId="2F7456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DB6668B" w14:textId="34F4D3F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988CE52" w14:textId="702E22A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5FE1E0" w14:textId="6BE94CA4" w:rsidR="00CA19C6" w:rsidRDefault="00CA19C6">
            <w:pPr>
              <w:pStyle w:val="NormalWeb"/>
              <w:jc w:val="center"/>
            </w:pPr>
          </w:p>
        </w:tc>
      </w:tr>
      <w:tr w:rsidR="00CA19C6" w14:paraId="6B2273EE"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36949F2" w14:textId="77777777" w:rsidR="00CA19C6" w:rsidRDefault="00CA19C6">
            <w:pPr>
              <w:pStyle w:val="NormalWeb"/>
              <w:jc w:val="center"/>
            </w:pPr>
            <w:r>
              <w:rPr>
                <w:rFonts w:ascii="Arial" w:hAnsi="Arial" w:cs="Arial"/>
                <w:b/>
                <w:bCs/>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9469378" w14:textId="77777777" w:rsidR="00CA19C6" w:rsidRDefault="00CA19C6">
            <w:pPr>
              <w:pStyle w:val="NormalWeb"/>
              <w:jc w:val="center"/>
            </w:pPr>
            <w:proofErr w:type="spellStart"/>
            <w:r>
              <w:rPr>
                <w:rFonts w:ascii="Arial" w:hAnsi="Arial" w:cs="Arial"/>
                <w:b/>
                <w:bCs/>
                <w:color w:val="000000"/>
              </w:rPr>
              <w:t>Xequere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394322B" w14:textId="77777777" w:rsidR="00CA19C6" w:rsidRDefault="00CA19C6">
            <w:pPr>
              <w:pStyle w:val="NormalWeb"/>
              <w:jc w:val="center"/>
            </w:pPr>
            <w:r>
              <w:rPr>
                <w:rFonts w:ascii="Arial" w:hAnsi="Arial" w:cs="Arial"/>
                <w:b/>
                <w:bCs/>
                <w:color w:val="000000"/>
                <w:sz w:val="20"/>
                <w:szCs w:val="20"/>
              </w:rPr>
              <w:t>Instrumento de percussão artesanal feito de cabaça grande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5571B7" w14:textId="1198B0E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F84802" w14:textId="522C893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EF35FD" w14:textId="59F2C99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1F70CC5" w14:textId="14714F1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B19D95" w14:textId="1B833AB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1F749ED" w14:textId="3327DE2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DBD90B" w14:textId="3D81AF1E" w:rsidR="00CA19C6" w:rsidRDefault="00CA19C6">
            <w:pPr>
              <w:pStyle w:val="NormalWeb"/>
              <w:jc w:val="center"/>
            </w:pPr>
          </w:p>
        </w:tc>
      </w:tr>
      <w:tr w:rsidR="00CA19C6" w14:paraId="20ACA97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3C651E5" w14:textId="77777777" w:rsidR="00CA19C6" w:rsidRDefault="00CA19C6">
            <w:pPr>
              <w:pStyle w:val="NormalWeb"/>
              <w:jc w:val="center"/>
            </w:pPr>
            <w:r>
              <w:rPr>
                <w:rFonts w:ascii="Arial" w:hAnsi="Arial" w:cs="Arial"/>
                <w:b/>
                <w:bCs/>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A408F58" w14:textId="77777777" w:rsidR="00CA19C6" w:rsidRDefault="00CA19C6">
            <w:pPr>
              <w:pStyle w:val="NormalWeb"/>
              <w:jc w:val="center"/>
            </w:pPr>
            <w:r>
              <w:rPr>
                <w:rFonts w:ascii="Arial" w:hAnsi="Arial" w:cs="Arial"/>
                <w:b/>
                <w:bCs/>
                <w:color w:val="000000"/>
              </w:rPr>
              <w:t>Cajon</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9C7CB94" w14:textId="77777777" w:rsidR="00CA19C6" w:rsidRDefault="00CA19C6">
            <w:pPr>
              <w:pStyle w:val="NormalWeb"/>
              <w:jc w:val="center"/>
            </w:pPr>
            <w:r>
              <w:rPr>
                <w:rFonts w:ascii="Arial" w:hAnsi="Arial" w:cs="Arial"/>
                <w:b/>
                <w:bCs/>
                <w:color w:val="000000"/>
                <w:sz w:val="20"/>
                <w:szCs w:val="20"/>
              </w:rPr>
              <w:t xml:space="preserve">Instrumento de percussão com o corpo em Madeira Sumaúma com capacidade de até 130 kg, </w:t>
            </w:r>
            <w:proofErr w:type="gramStart"/>
            <w:r>
              <w:rPr>
                <w:rFonts w:ascii="Arial" w:hAnsi="Arial" w:cs="Arial"/>
                <w:b/>
                <w:bCs/>
                <w:color w:val="000000"/>
                <w:sz w:val="20"/>
                <w:szCs w:val="20"/>
              </w:rPr>
              <w:t>assento</w:t>
            </w:r>
            <w:proofErr w:type="gramEnd"/>
            <w:r>
              <w:rPr>
                <w:rFonts w:ascii="Arial" w:hAnsi="Arial" w:cs="Arial"/>
                <w:b/>
                <w:bCs/>
                <w:color w:val="000000"/>
                <w:sz w:val="20"/>
                <w:szCs w:val="20"/>
              </w:rPr>
              <w:t xml:space="preserve"> almofadado, Esteira: 24 fios, </w:t>
            </w:r>
            <w:proofErr w:type="spellStart"/>
            <w:r>
              <w:rPr>
                <w:rFonts w:ascii="Arial" w:hAnsi="Arial" w:cs="Arial"/>
                <w:b/>
                <w:bCs/>
                <w:color w:val="000000"/>
                <w:sz w:val="20"/>
                <w:szCs w:val="20"/>
              </w:rPr>
              <w:t>Saidas</w:t>
            </w:r>
            <w:proofErr w:type="spellEnd"/>
            <w:r>
              <w:rPr>
                <w:rFonts w:ascii="Arial" w:hAnsi="Arial" w:cs="Arial"/>
                <w:b/>
                <w:bCs/>
                <w:color w:val="000000"/>
                <w:sz w:val="20"/>
                <w:szCs w:val="20"/>
              </w:rPr>
              <w:t>: (XLR) Balanceadas, Sistema de captação dupla: SM-57 (caixa) e SM-58 (grave)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0D9D7D7" w14:textId="3755E41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03A1C3D" w14:textId="4752320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05A0E6D" w14:textId="18B733F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9E84343" w14:textId="060C161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E694F1C" w14:textId="671404E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90CC2FB" w14:textId="6F6093D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9A100E9" w14:textId="29C7C1BF" w:rsidR="00CA19C6" w:rsidRDefault="00CA19C6">
            <w:pPr>
              <w:pStyle w:val="NormalWeb"/>
              <w:jc w:val="center"/>
            </w:pPr>
          </w:p>
        </w:tc>
      </w:tr>
      <w:tr w:rsidR="00CA19C6" w14:paraId="5086C1BD"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AECE968" w14:textId="77777777" w:rsidR="00CA19C6" w:rsidRDefault="00CA19C6">
            <w:pPr>
              <w:pStyle w:val="NormalWeb"/>
              <w:jc w:val="center"/>
            </w:pPr>
            <w:r>
              <w:rPr>
                <w:rFonts w:ascii="Arial" w:hAnsi="Arial" w:cs="Arial"/>
                <w:b/>
                <w:bCs/>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DC30BB5" w14:textId="77777777" w:rsidR="00CA19C6" w:rsidRDefault="00CA19C6">
            <w:pPr>
              <w:pStyle w:val="NormalWeb"/>
              <w:jc w:val="center"/>
            </w:pPr>
            <w:r>
              <w:rPr>
                <w:rFonts w:ascii="Arial" w:hAnsi="Arial" w:cs="Arial"/>
                <w:b/>
                <w:bCs/>
                <w:color w:val="000000"/>
                <w:sz w:val="20"/>
                <w:szCs w:val="20"/>
              </w:rPr>
              <w:t>Régua 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A4D8D4" w14:textId="77777777" w:rsidR="00CA19C6" w:rsidRDefault="00CA19C6">
            <w:pPr>
              <w:pStyle w:val="NormalWeb"/>
              <w:jc w:val="center"/>
            </w:pPr>
            <w:proofErr w:type="spellStart"/>
            <w:r>
              <w:rPr>
                <w:rFonts w:ascii="Arial" w:hAnsi="Arial" w:cs="Arial"/>
                <w:b/>
                <w:bCs/>
                <w:color w:val="000000"/>
                <w:sz w:val="20"/>
                <w:szCs w:val="20"/>
              </w:rPr>
              <w:t>Regua</w:t>
            </w:r>
            <w:proofErr w:type="spellEnd"/>
            <w:r>
              <w:rPr>
                <w:rFonts w:ascii="Arial" w:hAnsi="Arial" w:cs="Arial"/>
                <w:b/>
                <w:bCs/>
                <w:color w:val="000000"/>
                <w:sz w:val="20"/>
                <w:szCs w:val="20"/>
              </w:rPr>
              <w:t xml:space="preserve"> Ac Padrão Rack 12 Tomadas P/ Rack </w:t>
            </w:r>
            <w:proofErr w:type="spellStart"/>
            <w:r>
              <w:rPr>
                <w:rFonts w:ascii="Arial" w:hAnsi="Arial" w:cs="Arial"/>
                <w:b/>
                <w:bCs/>
                <w:color w:val="000000"/>
                <w:sz w:val="20"/>
                <w:szCs w:val="20"/>
              </w:rPr>
              <w:t>Periferico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1EE7B9" w14:textId="1A1F3CA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AC9293" w14:textId="7D2546E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800099" w14:textId="092575C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A3B657" w14:textId="0E23A96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896E965" w14:textId="2340F5D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848D9A" w14:textId="610F4E6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839127B" w14:textId="751C7DB4" w:rsidR="00CA19C6" w:rsidRDefault="00CA19C6">
            <w:pPr>
              <w:pStyle w:val="NormalWeb"/>
              <w:jc w:val="center"/>
            </w:pPr>
          </w:p>
        </w:tc>
      </w:tr>
      <w:tr w:rsidR="00CA19C6" w14:paraId="4B88318A"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CC34D52" w14:textId="77777777" w:rsidR="00CA19C6" w:rsidRDefault="00CA19C6">
            <w:pPr>
              <w:pStyle w:val="NormalWeb"/>
              <w:jc w:val="center"/>
            </w:pPr>
            <w:r>
              <w:rPr>
                <w:rFonts w:ascii="Arial" w:hAnsi="Arial" w:cs="Arial"/>
                <w:b/>
                <w:bCs/>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B7A1E93" w14:textId="77777777" w:rsidR="00CA19C6" w:rsidRDefault="00CA19C6">
            <w:pPr>
              <w:pStyle w:val="NormalWeb"/>
              <w:jc w:val="center"/>
            </w:pPr>
            <w:r>
              <w:rPr>
                <w:rFonts w:ascii="Arial" w:hAnsi="Arial" w:cs="Arial"/>
                <w:b/>
                <w:bCs/>
                <w:color w:val="000000"/>
                <w:sz w:val="20"/>
                <w:szCs w:val="20"/>
              </w:rPr>
              <w:t>HD externo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6F3DACD" w14:textId="77777777" w:rsidR="00CA19C6" w:rsidRDefault="00CA19C6">
            <w:pPr>
              <w:pStyle w:val="NormalWeb"/>
              <w:jc w:val="center"/>
            </w:pPr>
            <w:r>
              <w:rPr>
                <w:rFonts w:ascii="Arial" w:hAnsi="Arial" w:cs="Arial"/>
                <w:b/>
                <w:bCs/>
                <w:color w:val="000000"/>
                <w:sz w:val="20"/>
                <w:szCs w:val="20"/>
              </w:rPr>
              <w:t>HD externo de 2TB Compatível com USB 2.0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41DA570" w14:textId="5E92A49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060B805" w14:textId="54871DE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8054E3" w14:textId="162CECD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B453D5E" w14:textId="41C3F8C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A4FFBC4" w14:textId="0D88522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7A6604" w14:textId="4A53D7B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7A8A328" w14:textId="3B65C56E" w:rsidR="00CA19C6" w:rsidRDefault="00CA19C6">
            <w:pPr>
              <w:pStyle w:val="NormalWeb"/>
              <w:jc w:val="center"/>
            </w:pPr>
          </w:p>
        </w:tc>
      </w:tr>
      <w:tr w:rsidR="00CA19C6" w14:paraId="7F39069D" w14:textId="77777777" w:rsidTr="00240334">
        <w:trPr>
          <w:trHeight w:val="29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2E14636" w14:textId="77777777" w:rsidR="00CA19C6" w:rsidRDefault="00CA19C6">
            <w:pPr>
              <w:pStyle w:val="NormalWeb"/>
              <w:jc w:val="center"/>
            </w:pPr>
            <w:r>
              <w:rPr>
                <w:rFonts w:ascii="Arial" w:hAnsi="Arial" w:cs="Arial"/>
                <w:b/>
                <w:bCs/>
                <w:color w:val="000000"/>
                <w:sz w:val="20"/>
                <w:szCs w:val="20"/>
              </w:rPr>
              <w:lastRenderedPageBreak/>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74F5F9B" w14:textId="77777777" w:rsidR="00CA19C6" w:rsidRDefault="00CA19C6">
            <w:pPr>
              <w:pStyle w:val="NormalWeb"/>
              <w:jc w:val="center"/>
            </w:pPr>
            <w:r>
              <w:rPr>
                <w:rFonts w:ascii="Arial" w:hAnsi="Arial" w:cs="Arial"/>
                <w:b/>
                <w:bCs/>
                <w:color w:val="000000"/>
                <w:sz w:val="20"/>
                <w:szCs w:val="20"/>
              </w:rPr>
              <w:t>Celular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B139CEB" w14:textId="77777777" w:rsidR="00CA19C6" w:rsidRDefault="00CA19C6">
            <w:pPr>
              <w:pStyle w:val="NormalWeb"/>
              <w:jc w:val="center"/>
            </w:pPr>
            <w:r>
              <w:rPr>
                <w:rFonts w:ascii="Arial" w:hAnsi="Arial" w:cs="Arial"/>
                <w:b/>
                <w:bCs/>
                <w:color w:val="000000"/>
                <w:sz w:val="20"/>
                <w:szCs w:val="20"/>
              </w:rPr>
              <w:t xml:space="preserve">Aparelho telemóvel </w:t>
            </w:r>
            <w:proofErr w:type="spellStart"/>
            <w:r>
              <w:rPr>
                <w:rFonts w:ascii="Arial" w:hAnsi="Arial" w:cs="Arial"/>
                <w:b/>
                <w:bCs/>
                <w:color w:val="000000"/>
                <w:sz w:val="20"/>
                <w:szCs w:val="20"/>
              </w:rPr>
              <w:t>comDisplay</w:t>
            </w:r>
            <w:proofErr w:type="spellEnd"/>
            <w:r>
              <w:rPr>
                <w:rFonts w:ascii="Arial" w:hAnsi="Arial" w:cs="Arial"/>
                <w:b/>
                <w:bCs/>
                <w:color w:val="000000"/>
                <w:sz w:val="20"/>
                <w:szCs w:val="20"/>
              </w:rPr>
              <w:t xml:space="preserve"> PLS TFT LCD, Taxa de atualização: 90Hz, 6.6" | 166.2mm, 1080 x 2408 (FHD+), Quantidade de Cores: 16M, Vidro Reforçado, Sistema Operacional + Versão: Android | 12.0, Plataforma: 64bit, Memória Interna total compartilhada: 128GB, suporte para adição de micro SD, Capacidade do Cartão de Memória suporta: até 1TB, Memória RAM: 4GB, </w:t>
            </w:r>
            <w:proofErr w:type="spellStart"/>
            <w:r>
              <w:rPr>
                <w:rFonts w:ascii="Arial" w:hAnsi="Arial" w:cs="Arial"/>
                <w:b/>
                <w:bCs/>
                <w:color w:val="000000"/>
                <w:sz w:val="20"/>
                <w:szCs w:val="20"/>
              </w:rPr>
              <w:t>Octa</w:t>
            </w:r>
            <w:proofErr w:type="spellEnd"/>
            <w:r>
              <w:rPr>
                <w:rFonts w:ascii="Arial" w:hAnsi="Arial" w:cs="Arial"/>
                <w:b/>
                <w:bCs/>
                <w:color w:val="000000"/>
                <w:sz w:val="20"/>
                <w:szCs w:val="20"/>
              </w:rPr>
              <w:t xml:space="preserve">-Core, Velocidade do Processador: 2.4GHz, Capacidade da Bateria: 5000mAh de </w:t>
            </w:r>
            <w:proofErr w:type="spellStart"/>
            <w:r>
              <w:rPr>
                <w:rFonts w:ascii="Arial" w:hAnsi="Arial" w:cs="Arial"/>
                <w:b/>
                <w:bCs/>
                <w:color w:val="000000"/>
                <w:sz w:val="20"/>
                <w:szCs w:val="20"/>
              </w:rPr>
              <w:t>Ions</w:t>
            </w:r>
            <w:proofErr w:type="spellEnd"/>
            <w:r>
              <w:rPr>
                <w:rFonts w:ascii="Arial" w:hAnsi="Arial" w:cs="Arial"/>
                <w:b/>
                <w:bCs/>
                <w:color w:val="000000"/>
                <w:sz w:val="20"/>
                <w:szCs w:val="20"/>
              </w:rPr>
              <w:t xml:space="preserve"> de Lítio, Bivolt, Carregamento Rápido (25W), Câmera Traseira: Resolução: 50MP + 5MP + 2MP + 2MP, zoom Digital de 10x, Estabilizador Óptico de Imagem (OIS), Foco </w:t>
            </w:r>
            <w:r>
              <w:rPr>
                <w:rFonts w:ascii="Arial" w:hAnsi="Arial" w:cs="Arial"/>
                <w:b/>
                <w:bCs/>
                <w:color w:val="000000"/>
                <w:sz w:val="20"/>
                <w:szCs w:val="20"/>
              </w:rPr>
              <w:lastRenderedPageBreak/>
              <w:t>Automático (AF), Flash: LED, Câmera Frontal:, Resolução: 8MP, Flash Frontal na tela, Conectividade: Bluetooth v5.0, Conexão Wi-Fi: 802.11 b/g/n 2.4GHz + 5GHz, NFC, dual chip,</w:t>
            </w:r>
          </w:p>
          <w:p w14:paraId="5A77B484" w14:textId="77777777" w:rsidR="00CA19C6" w:rsidRDefault="00CA19C6">
            <w:pPr>
              <w:pStyle w:val="NormalWeb"/>
              <w:jc w:val="center"/>
            </w:pPr>
            <w:r>
              <w:rPr>
                <w:rFonts w:ascii="Arial" w:hAnsi="Arial" w:cs="Arial"/>
                <w:b/>
                <w:bCs/>
                <w:color w:val="000000"/>
                <w:sz w:val="20"/>
                <w:szCs w:val="20"/>
              </w:rPr>
              <w:t xml:space="preserve">Nano-SIM (4FF), USB Conector: USB </w:t>
            </w:r>
            <w:proofErr w:type="spellStart"/>
            <w:r>
              <w:rPr>
                <w:rFonts w:ascii="Arial" w:hAnsi="Arial" w:cs="Arial"/>
                <w:b/>
                <w:bCs/>
                <w:color w:val="000000"/>
                <w:sz w:val="20"/>
                <w:szCs w:val="20"/>
              </w:rPr>
              <w:t>Type</w:t>
            </w:r>
            <w:proofErr w:type="spellEnd"/>
            <w:r>
              <w:rPr>
                <w:rFonts w:ascii="Arial" w:hAnsi="Arial" w:cs="Arial"/>
                <w:b/>
                <w:bCs/>
                <w:color w:val="000000"/>
                <w:sz w:val="20"/>
                <w:szCs w:val="20"/>
              </w:rPr>
              <w:t>-C, Tipos de Sensores: Acelerômetro, Giroscópio, Sensor Geomagnético, Proximidade, Luminosidade, Segurança: Leitor de impressão digital, Reconhecimento Facial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D55214B" w14:textId="46EA43E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5EAFEF6" w14:textId="77E27D3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43C623" w14:textId="4A88A9A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14EAFA" w14:textId="4C1B333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8776DA" w14:textId="66E075F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E750C0" w14:textId="233C99A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711C17E" w14:textId="3AC14338" w:rsidR="00CA19C6" w:rsidRDefault="00CA19C6">
            <w:pPr>
              <w:pStyle w:val="NormalWeb"/>
              <w:jc w:val="center"/>
            </w:pPr>
          </w:p>
        </w:tc>
      </w:tr>
      <w:tr w:rsidR="00CA19C6" w14:paraId="3EFB63C5"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9BFC160" w14:textId="77777777" w:rsidR="00CA19C6" w:rsidRDefault="00CA19C6">
            <w:pPr>
              <w:pStyle w:val="NormalWeb"/>
              <w:jc w:val="center"/>
            </w:pPr>
            <w:r>
              <w:rPr>
                <w:rFonts w:ascii="Arial" w:hAnsi="Arial" w:cs="Arial"/>
                <w:b/>
                <w:bCs/>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C6A61F4" w14:textId="77777777" w:rsidR="00CA19C6" w:rsidRDefault="00CA19C6">
            <w:pPr>
              <w:pStyle w:val="NormalWeb"/>
              <w:jc w:val="center"/>
            </w:pPr>
            <w:r>
              <w:rPr>
                <w:rFonts w:ascii="Arial" w:hAnsi="Arial" w:cs="Arial"/>
                <w:b/>
                <w:bCs/>
                <w:color w:val="000000"/>
                <w:sz w:val="20"/>
                <w:szCs w:val="20"/>
              </w:rPr>
              <w:t>Amplificador de fone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83CC4EC" w14:textId="77777777" w:rsidR="00CA19C6" w:rsidRDefault="00CA19C6">
            <w:pPr>
              <w:pStyle w:val="NormalWeb"/>
              <w:jc w:val="center"/>
            </w:pPr>
            <w:r>
              <w:rPr>
                <w:rFonts w:ascii="Arial" w:hAnsi="Arial" w:cs="Arial"/>
                <w:b/>
                <w:bCs/>
                <w:color w:val="000000"/>
                <w:sz w:val="20"/>
                <w:szCs w:val="20"/>
              </w:rPr>
              <w:t>Amplificador De Fone Af8 Canais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E5B9888" w14:textId="294EE27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AF76A8E" w14:textId="166484F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0BF988F" w14:textId="3C4AA33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14C9107" w14:textId="0CA8A18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1645C62" w14:textId="55ADEEA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390733" w14:textId="2624326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D60E9C" w14:textId="243BD341" w:rsidR="00CA19C6" w:rsidRDefault="00CA19C6">
            <w:pPr>
              <w:pStyle w:val="NormalWeb"/>
              <w:jc w:val="center"/>
            </w:pPr>
          </w:p>
        </w:tc>
      </w:tr>
      <w:tr w:rsidR="00CA19C6" w14:paraId="0E3B2217" w14:textId="77777777" w:rsidTr="00240334">
        <w:trPr>
          <w:trHeight w:val="17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D2F4206" w14:textId="77777777" w:rsidR="00CA19C6" w:rsidRDefault="00CA19C6">
            <w:pPr>
              <w:pStyle w:val="NormalWeb"/>
              <w:jc w:val="center"/>
            </w:pPr>
            <w:r>
              <w:rPr>
                <w:rFonts w:ascii="Arial" w:hAnsi="Arial" w:cs="Arial"/>
                <w:b/>
                <w:bCs/>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904C8A2" w14:textId="77777777" w:rsidR="00CA19C6" w:rsidRDefault="00CA19C6">
            <w:pPr>
              <w:pStyle w:val="NormalWeb"/>
              <w:jc w:val="center"/>
            </w:pPr>
            <w:r>
              <w:rPr>
                <w:rFonts w:ascii="Arial" w:hAnsi="Arial" w:cs="Arial"/>
                <w:b/>
                <w:bCs/>
                <w:color w:val="000000"/>
                <w:sz w:val="20"/>
                <w:szCs w:val="20"/>
              </w:rPr>
              <w:t>Microfone Lapela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791AA45" w14:textId="77777777" w:rsidR="00CA19C6" w:rsidRDefault="00CA19C6">
            <w:pPr>
              <w:pStyle w:val="NormalWeb"/>
              <w:jc w:val="center"/>
            </w:pPr>
            <w:r>
              <w:rPr>
                <w:rFonts w:ascii="Arial" w:hAnsi="Arial" w:cs="Arial"/>
                <w:b/>
                <w:bCs/>
                <w:color w:val="000000"/>
                <w:sz w:val="20"/>
                <w:szCs w:val="20"/>
              </w:rPr>
              <w:t xml:space="preserve">Microfone de lapela, sem fio, duplo, com </w:t>
            </w:r>
            <w:proofErr w:type="spellStart"/>
            <w:r>
              <w:rPr>
                <w:rFonts w:ascii="Arial" w:hAnsi="Arial" w:cs="Arial"/>
                <w:b/>
                <w:bCs/>
                <w:color w:val="000000"/>
                <w:sz w:val="20"/>
                <w:szCs w:val="20"/>
              </w:rPr>
              <w:t>Modulacao</w:t>
            </w:r>
            <w:proofErr w:type="spellEnd"/>
            <w:r>
              <w:rPr>
                <w:rFonts w:ascii="Arial" w:hAnsi="Arial" w:cs="Arial"/>
                <w:b/>
                <w:bCs/>
                <w:color w:val="000000"/>
                <w:sz w:val="20"/>
                <w:szCs w:val="20"/>
              </w:rPr>
              <w:t xml:space="preserve"> RF: GFSK (Gauss </w:t>
            </w:r>
            <w:proofErr w:type="spellStart"/>
            <w:r>
              <w:rPr>
                <w:rFonts w:ascii="Arial" w:hAnsi="Arial" w:cs="Arial"/>
                <w:b/>
                <w:bCs/>
                <w:color w:val="000000"/>
                <w:sz w:val="20"/>
                <w:szCs w:val="20"/>
              </w:rPr>
              <w:t>frequency</w:t>
            </w:r>
            <w:proofErr w:type="spellEnd"/>
            <w:r>
              <w:rPr>
                <w:rFonts w:ascii="Arial" w:hAnsi="Arial" w:cs="Arial"/>
                <w:b/>
                <w:bCs/>
                <w:color w:val="000000"/>
                <w:sz w:val="20"/>
                <w:szCs w:val="20"/>
              </w:rPr>
              <w:t xml:space="preserve"> Shift </w:t>
            </w:r>
            <w:proofErr w:type="spellStart"/>
            <w:r>
              <w:rPr>
                <w:rFonts w:ascii="Arial" w:hAnsi="Arial" w:cs="Arial"/>
                <w:b/>
                <w:bCs/>
                <w:color w:val="000000"/>
                <w:sz w:val="20"/>
                <w:szCs w:val="20"/>
              </w:rPr>
              <w:t>Keying</w:t>
            </w:r>
            <w:proofErr w:type="spellEnd"/>
            <w:r>
              <w:rPr>
                <w:rFonts w:ascii="Arial" w:hAnsi="Arial" w:cs="Arial"/>
                <w:b/>
                <w:bCs/>
                <w:color w:val="000000"/>
                <w:sz w:val="20"/>
                <w:szCs w:val="20"/>
              </w:rPr>
              <w:t xml:space="preserve">), faixa de </w:t>
            </w:r>
            <w:proofErr w:type="spellStart"/>
            <w:r>
              <w:rPr>
                <w:rFonts w:ascii="Arial" w:hAnsi="Arial" w:cs="Arial"/>
                <w:b/>
                <w:bCs/>
                <w:color w:val="000000"/>
                <w:sz w:val="20"/>
                <w:szCs w:val="20"/>
              </w:rPr>
              <w:t>frequencia</w:t>
            </w:r>
            <w:proofErr w:type="spellEnd"/>
            <w:r>
              <w:rPr>
                <w:rFonts w:ascii="Arial" w:hAnsi="Arial" w:cs="Arial"/>
                <w:b/>
                <w:bCs/>
                <w:color w:val="000000"/>
                <w:sz w:val="20"/>
                <w:szCs w:val="20"/>
              </w:rPr>
              <w:t xml:space="preserve">: 2.4GHz (2405-2478MHz), Resposta de </w:t>
            </w:r>
            <w:proofErr w:type="spellStart"/>
            <w:r>
              <w:rPr>
                <w:rFonts w:ascii="Arial" w:hAnsi="Arial" w:cs="Arial"/>
                <w:b/>
                <w:bCs/>
                <w:color w:val="000000"/>
                <w:sz w:val="20"/>
                <w:szCs w:val="20"/>
              </w:rPr>
              <w:t>frequencia</w:t>
            </w:r>
            <w:proofErr w:type="spellEnd"/>
            <w:r>
              <w:rPr>
                <w:rFonts w:ascii="Arial" w:hAnsi="Arial" w:cs="Arial"/>
                <w:b/>
                <w:bCs/>
                <w:color w:val="000000"/>
                <w:sz w:val="20"/>
                <w:szCs w:val="20"/>
              </w:rPr>
              <w:t xml:space="preserve">: 35Hz - 14KHz </w:t>
            </w:r>
            <w:r>
              <w:rPr>
                <w:rFonts w:ascii="Arial" w:hAnsi="Arial" w:cs="Arial"/>
                <w:b/>
                <w:bCs/>
                <w:color w:val="000000"/>
                <w:sz w:val="20"/>
                <w:szCs w:val="20"/>
              </w:rPr>
              <w:lastRenderedPageBreak/>
              <w:t xml:space="preserve">3dB, Sinal / ruido: 84dB ou mais, Distorção: 0.05% ou menos (32?,1 KHz,65mW), </w:t>
            </w:r>
            <w:proofErr w:type="spellStart"/>
            <w:r>
              <w:rPr>
                <w:rFonts w:ascii="Arial" w:hAnsi="Arial" w:cs="Arial"/>
                <w:b/>
                <w:bCs/>
                <w:color w:val="000000"/>
                <w:sz w:val="20"/>
                <w:szCs w:val="20"/>
              </w:rPr>
              <w:t>Nivel</w:t>
            </w:r>
            <w:proofErr w:type="spellEnd"/>
            <w:r>
              <w:rPr>
                <w:rFonts w:ascii="Arial" w:hAnsi="Arial" w:cs="Arial"/>
                <w:b/>
                <w:bCs/>
                <w:color w:val="000000"/>
                <w:sz w:val="20"/>
                <w:szCs w:val="20"/>
              </w:rPr>
              <w:t xml:space="preserve"> de Saida RF: 3mW, </w:t>
            </w:r>
            <w:proofErr w:type="spellStart"/>
            <w:r>
              <w:rPr>
                <w:rFonts w:ascii="Arial" w:hAnsi="Arial" w:cs="Arial"/>
                <w:b/>
                <w:bCs/>
                <w:color w:val="000000"/>
                <w:sz w:val="20"/>
                <w:szCs w:val="20"/>
              </w:rPr>
              <w:t>Nivel</w:t>
            </w:r>
            <w:proofErr w:type="spellEnd"/>
            <w:r>
              <w:rPr>
                <w:rFonts w:ascii="Arial" w:hAnsi="Arial" w:cs="Arial"/>
                <w:b/>
                <w:bCs/>
                <w:color w:val="000000"/>
                <w:sz w:val="20"/>
                <w:szCs w:val="20"/>
              </w:rPr>
              <w:t xml:space="preserve"> de Saida Fone de Ouvido: 32?,65mW, Sensibilidade de recepção: -90dB +/- 3dB / 0dB=1V/</w:t>
            </w:r>
            <w:proofErr w:type="spellStart"/>
            <w:r>
              <w:rPr>
                <w:rFonts w:ascii="Arial" w:hAnsi="Arial" w:cs="Arial"/>
                <w:b/>
                <w:bCs/>
                <w:color w:val="000000"/>
                <w:sz w:val="20"/>
                <w:szCs w:val="20"/>
              </w:rPr>
              <w:t>Pa</w:t>
            </w:r>
            <w:proofErr w:type="spellEnd"/>
            <w:r>
              <w:rPr>
                <w:rFonts w:ascii="Arial" w:hAnsi="Arial" w:cs="Arial"/>
                <w:b/>
                <w:bCs/>
                <w:color w:val="000000"/>
                <w:sz w:val="20"/>
                <w:szCs w:val="20"/>
              </w:rPr>
              <w:t xml:space="preserve">, 1kHz, Conector de entrada de </w:t>
            </w:r>
            <w:proofErr w:type="spellStart"/>
            <w:r>
              <w:rPr>
                <w:rFonts w:ascii="Arial" w:hAnsi="Arial" w:cs="Arial"/>
                <w:b/>
                <w:bCs/>
                <w:color w:val="000000"/>
                <w:sz w:val="20"/>
                <w:szCs w:val="20"/>
              </w:rPr>
              <w:t>audio</w:t>
            </w:r>
            <w:proofErr w:type="spellEnd"/>
            <w:r>
              <w:rPr>
                <w:rFonts w:ascii="Arial" w:hAnsi="Arial" w:cs="Arial"/>
                <w:b/>
                <w:bCs/>
                <w:color w:val="000000"/>
                <w:sz w:val="20"/>
                <w:szCs w:val="20"/>
              </w:rPr>
              <w:t xml:space="preserve">: 3.5mm, Faixa de Operação: Em local aberto </w:t>
            </w:r>
            <w:proofErr w:type="spellStart"/>
            <w:r>
              <w:rPr>
                <w:rFonts w:ascii="Arial" w:hAnsi="Arial" w:cs="Arial"/>
                <w:b/>
                <w:bCs/>
                <w:color w:val="000000"/>
                <w:sz w:val="20"/>
                <w:szCs w:val="20"/>
              </w:rPr>
              <w:t>ate</w:t>
            </w:r>
            <w:proofErr w:type="spellEnd"/>
            <w:r>
              <w:rPr>
                <w:rFonts w:ascii="Arial" w:hAnsi="Arial" w:cs="Arial"/>
                <w:b/>
                <w:bCs/>
                <w:color w:val="000000"/>
                <w:sz w:val="20"/>
                <w:szCs w:val="20"/>
              </w:rPr>
              <w:t xml:space="preserve"> 60 metros</w:t>
            </w:r>
          </w:p>
          <w:p w14:paraId="6A3DF47A" w14:textId="77777777" w:rsidR="00CA19C6" w:rsidRDefault="00CA19C6"/>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D8DD3C" w14:textId="3746F03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AC3CBC" w14:textId="2CC5B1E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A2CE64" w14:textId="425E0A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D4A0DA" w14:textId="1FA61AC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2BB2D3" w14:textId="6F6F65E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780426" w14:textId="4353584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43E1D2" w14:textId="525288B5" w:rsidR="00CA19C6" w:rsidRDefault="00CA19C6">
            <w:pPr>
              <w:pStyle w:val="NormalWeb"/>
              <w:jc w:val="center"/>
            </w:pPr>
          </w:p>
        </w:tc>
      </w:tr>
      <w:tr w:rsidR="00CA19C6" w14:paraId="311C038A"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D9775F2" w14:textId="77777777" w:rsidR="00CA19C6" w:rsidRDefault="00CA19C6">
            <w:pPr>
              <w:pStyle w:val="NormalWeb"/>
              <w:jc w:val="center"/>
            </w:pPr>
            <w:r>
              <w:rPr>
                <w:rFonts w:ascii="Arial" w:hAnsi="Arial" w:cs="Arial"/>
                <w:b/>
                <w:bCs/>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6947120" w14:textId="77777777" w:rsidR="00CA19C6" w:rsidRDefault="00CA19C6">
            <w:pPr>
              <w:pStyle w:val="NormalWeb"/>
              <w:jc w:val="center"/>
            </w:pPr>
            <w:r>
              <w:rPr>
                <w:rFonts w:ascii="Arial" w:hAnsi="Arial" w:cs="Arial"/>
                <w:b/>
                <w:bCs/>
                <w:color w:val="000000"/>
                <w:sz w:val="20"/>
                <w:szCs w:val="20"/>
              </w:rPr>
              <w:t>Cartão de Memória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7C4928C" w14:textId="77777777" w:rsidR="00CA19C6" w:rsidRDefault="00CA19C6">
            <w:pPr>
              <w:pStyle w:val="NormalWeb"/>
              <w:jc w:val="center"/>
            </w:pPr>
            <w:r>
              <w:rPr>
                <w:rFonts w:ascii="Arial" w:hAnsi="Arial" w:cs="Arial"/>
                <w:b/>
                <w:bCs/>
                <w:color w:val="000000"/>
                <w:sz w:val="20"/>
                <w:szCs w:val="20"/>
              </w:rPr>
              <w:t>Classe 10 128GB</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B36C7FF" w14:textId="2A40609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FA351E3" w14:textId="3D6A18A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789398B" w14:textId="07EA2A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717FA8" w14:textId="67ECF11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B3B3B08" w14:textId="711258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A546411" w14:textId="69EE2BC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28FC8EE" w14:textId="377A4D24" w:rsidR="00CA19C6" w:rsidRDefault="00CA19C6">
            <w:pPr>
              <w:pStyle w:val="NormalWeb"/>
              <w:jc w:val="center"/>
            </w:pPr>
          </w:p>
        </w:tc>
      </w:tr>
      <w:tr w:rsidR="00CA19C6" w14:paraId="0CDC1532" w14:textId="77777777" w:rsidTr="00240334">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AC09E00" w14:textId="77777777" w:rsidR="00CA19C6" w:rsidRDefault="00CA19C6">
            <w:pPr>
              <w:pStyle w:val="NormalWeb"/>
              <w:jc w:val="center"/>
            </w:pPr>
            <w:r>
              <w:rPr>
                <w:rFonts w:ascii="Arial" w:hAnsi="Arial" w:cs="Arial"/>
                <w:b/>
                <w:bCs/>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A7A29CF" w14:textId="77777777" w:rsidR="00CA19C6" w:rsidRDefault="00CA19C6">
            <w:pPr>
              <w:pStyle w:val="NormalWeb"/>
              <w:jc w:val="center"/>
            </w:pPr>
            <w:r>
              <w:rPr>
                <w:rFonts w:ascii="Arial" w:hAnsi="Arial" w:cs="Arial"/>
                <w:b/>
                <w:bCs/>
                <w:color w:val="000000"/>
                <w:sz w:val="20"/>
                <w:szCs w:val="20"/>
              </w:rPr>
              <w:t>Estabilizador da câmera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A2D2CC" w14:textId="77777777" w:rsidR="00CA19C6" w:rsidRDefault="00CA19C6">
            <w:pPr>
              <w:pStyle w:val="NormalWeb"/>
              <w:jc w:val="center"/>
            </w:pPr>
            <w:r>
              <w:rPr>
                <w:rFonts w:ascii="Arial" w:hAnsi="Arial" w:cs="Arial"/>
                <w:b/>
                <w:bCs/>
                <w:color w:val="000000"/>
                <w:sz w:val="20"/>
                <w:szCs w:val="20"/>
              </w:rPr>
              <w:t xml:space="preserve">Estabilizador de câmera com capacidade de operação bateria: Até 13 horas, compatível com </w:t>
            </w:r>
            <w:proofErr w:type="spellStart"/>
            <w:r>
              <w:rPr>
                <w:rFonts w:ascii="Arial" w:hAnsi="Arial" w:cs="Arial"/>
                <w:b/>
                <w:bCs/>
                <w:color w:val="000000"/>
                <w:sz w:val="20"/>
                <w:szCs w:val="20"/>
              </w:rPr>
              <w:t>mirrorless</w:t>
            </w:r>
            <w:proofErr w:type="spellEnd"/>
            <w:r>
              <w:rPr>
                <w:rFonts w:ascii="Arial" w:hAnsi="Arial" w:cs="Arial"/>
                <w:b/>
                <w:bCs/>
                <w:color w:val="000000"/>
                <w:sz w:val="20"/>
                <w:szCs w:val="20"/>
              </w:rPr>
              <w:t xml:space="preserve">, câmera de bolso e smartphone, nas Proporções de Largura: 52 mm – 82 mm, espessura: </w:t>
            </w:r>
            <w:r>
              <w:rPr>
                <w:rFonts w:ascii="MS Gothic" w:eastAsia="MS Gothic" w:hAnsi="MS Gothic" w:cs="MS Gothic" w:hint="eastAsia"/>
                <w:b/>
                <w:bCs/>
                <w:color w:val="000000"/>
                <w:sz w:val="20"/>
                <w:szCs w:val="20"/>
              </w:rPr>
              <w:t>＜</w:t>
            </w:r>
            <w:r>
              <w:rPr>
                <w:rFonts w:ascii="Arial" w:hAnsi="Arial" w:cs="Arial"/>
                <w:b/>
                <w:bCs/>
                <w:color w:val="000000"/>
                <w:sz w:val="20"/>
                <w:szCs w:val="20"/>
              </w:rPr>
              <w:t xml:space="preserve">8,9 mm, com tempo de carregamento é de cerca de 1,6 h / 18W e dimensões: </w:t>
            </w:r>
            <w:r>
              <w:rPr>
                <w:rFonts w:ascii="Arial" w:hAnsi="Arial" w:cs="Arial"/>
                <w:b/>
                <w:bCs/>
                <w:color w:val="000000"/>
                <w:sz w:val="20"/>
                <w:szCs w:val="20"/>
              </w:rPr>
              <w:lastRenderedPageBreak/>
              <w:t>27,2 x 17,9 x 22,8cm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7DCBD3" w14:textId="0C2313B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015743" w14:textId="2F8E962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7D779D" w14:textId="1EF81D7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628671" w14:textId="4CF99C9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CC970A" w14:textId="4F5A0EE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CB0304" w14:textId="2CF1B28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3FACFD" w14:textId="02C72561" w:rsidR="00CA19C6" w:rsidRDefault="00CA19C6">
            <w:pPr>
              <w:pStyle w:val="NormalWeb"/>
              <w:jc w:val="center"/>
            </w:pPr>
          </w:p>
        </w:tc>
      </w:tr>
      <w:tr w:rsidR="00CA19C6" w14:paraId="41E75DB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225C3E0" w14:textId="77777777" w:rsidR="00CA19C6" w:rsidRDefault="00CA19C6">
            <w:pPr>
              <w:pStyle w:val="NormalWeb"/>
              <w:jc w:val="center"/>
            </w:pPr>
            <w:r>
              <w:rPr>
                <w:rFonts w:ascii="Arial" w:hAnsi="Arial" w:cs="Arial"/>
                <w:b/>
                <w:bCs/>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DD868BB" w14:textId="77777777" w:rsidR="00CA19C6" w:rsidRDefault="00CA19C6">
            <w:pPr>
              <w:pStyle w:val="NormalWeb"/>
              <w:jc w:val="center"/>
            </w:pPr>
            <w:r>
              <w:rPr>
                <w:rFonts w:ascii="Arial" w:hAnsi="Arial" w:cs="Arial"/>
                <w:b/>
                <w:bCs/>
                <w:color w:val="000000"/>
              </w:rPr>
              <w:t>Headphone HD</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2368741" w14:textId="77777777" w:rsidR="00CA19C6" w:rsidRDefault="00CA19C6">
            <w:pPr>
              <w:pStyle w:val="NormalWeb"/>
              <w:jc w:val="center"/>
            </w:pPr>
            <w:r>
              <w:rPr>
                <w:rFonts w:ascii="Arial" w:hAnsi="Arial" w:cs="Arial"/>
                <w:b/>
                <w:bCs/>
                <w:color w:val="000000"/>
                <w:sz w:val="20"/>
                <w:szCs w:val="20"/>
              </w:rPr>
              <w:t xml:space="preserve">Headphone para estúdio com Frequência de resposta de 14 - 20000 Hz, 112 dB SPL, acoplamento de ouvido </w:t>
            </w:r>
            <w:proofErr w:type="spellStart"/>
            <w:r>
              <w:rPr>
                <w:rFonts w:ascii="Arial" w:hAnsi="Arial" w:cs="Arial"/>
                <w:b/>
                <w:bCs/>
                <w:color w:val="000000"/>
                <w:sz w:val="20"/>
                <w:szCs w:val="20"/>
              </w:rPr>
              <w:t>supra-aural</w:t>
            </w:r>
            <w:proofErr w:type="spellEnd"/>
            <w:r>
              <w:rPr>
                <w:rFonts w:ascii="Arial" w:hAnsi="Arial" w:cs="Arial"/>
                <w:b/>
                <w:bCs/>
                <w:color w:val="000000"/>
                <w:sz w:val="20"/>
                <w:szCs w:val="20"/>
              </w:rPr>
              <w:t xml:space="preserve">, Princípio transdutor </w:t>
            </w:r>
            <w:proofErr w:type="spellStart"/>
            <w:r>
              <w:rPr>
                <w:rFonts w:ascii="Arial" w:hAnsi="Arial" w:cs="Arial"/>
                <w:b/>
                <w:bCs/>
                <w:color w:val="000000"/>
                <w:sz w:val="20"/>
                <w:szCs w:val="20"/>
              </w:rPr>
              <w:t>dynamic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closed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0EFA0BA" w14:textId="327E66A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3F5F0C9" w14:textId="3EAA9E0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233A77" w14:textId="2D8E143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86D333" w14:textId="19214CD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6141FC" w14:textId="5B564E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42D677D" w14:textId="5F6C5DC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E82BDC" w14:textId="38B6FF49" w:rsidR="00CA19C6" w:rsidRDefault="00CA19C6">
            <w:pPr>
              <w:pStyle w:val="NormalWeb"/>
              <w:jc w:val="center"/>
            </w:pPr>
          </w:p>
        </w:tc>
      </w:tr>
      <w:tr w:rsidR="00CA19C6" w14:paraId="481F93CB" w14:textId="77777777" w:rsidTr="00240334">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4039B5C" w14:textId="77777777" w:rsidR="00CA19C6" w:rsidRDefault="00CA19C6">
            <w:pPr>
              <w:pStyle w:val="NormalWeb"/>
              <w:jc w:val="center"/>
            </w:pPr>
            <w:r>
              <w:rPr>
                <w:rFonts w:ascii="Arial" w:hAnsi="Arial" w:cs="Arial"/>
                <w:b/>
                <w:bCs/>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6BFCBF" w14:textId="77777777" w:rsidR="00CA19C6" w:rsidRDefault="00CA19C6">
            <w:pPr>
              <w:pStyle w:val="NormalWeb"/>
              <w:jc w:val="center"/>
            </w:pPr>
            <w:r>
              <w:rPr>
                <w:rFonts w:ascii="Arial" w:hAnsi="Arial" w:cs="Arial"/>
                <w:b/>
                <w:bCs/>
                <w:color w:val="000000"/>
              </w:rPr>
              <w:t>Violão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CC33E8" w14:textId="77777777" w:rsidR="00CA19C6" w:rsidRDefault="00CA19C6">
            <w:pPr>
              <w:pStyle w:val="NormalWeb"/>
              <w:jc w:val="center"/>
            </w:pPr>
            <w:r>
              <w:rPr>
                <w:rFonts w:ascii="Arial" w:hAnsi="Arial" w:cs="Arial"/>
                <w:b/>
                <w:bCs/>
                <w:color w:val="000000"/>
                <w:sz w:val="20"/>
                <w:szCs w:val="20"/>
              </w:rPr>
              <w:t xml:space="preserve">6 cordas de metal, Forma do corpo: western, Formato: Folk Acústico - Cor: Natural - Tipo: Acústico - Orientação: Destro - Cordas: 6 (Aço) - Tampo: Abeto, Laminado - Laterais e Fundo: </w:t>
            </w:r>
            <w:proofErr w:type="spellStart"/>
            <w:r>
              <w:rPr>
                <w:rFonts w:ascii="Arial" w:hAnsi="Arial" w:cs="Arial"/>
                <w:b/>
                <w:bCs/>
                <w:color w:val="000000"/>
                <w:sz w:val="20"/>
                <w:szCs w:val="20"/>
              </w:rPr>
              <w:t>Meranti</w:t>
            </w:r>
            <w:proofErr w:type="spellEnd"/>
            <w:r>
              <w:rPr>
                <w:rFonts w:ascii="Arial" w:hAnsi="Arial" w:cs="Arial"/>
                <w:b/>
                <w:bCs/>
                <w:color w:val="000000"/>
                <w:sz w:val="20"/>
                <w:szCs w:val="20"/>
              </w:rPr>
              <w:t xml:space="preserve"> - Escala e Ponte: </w:t>
            </w:r>
            <w:proofErr w:type="spellStart"/>
            <w:r>
              <w:rPr>
                <w:rFonts w:ascii="Arial" w:hAnsi="Arial" w:cs="Arial"/>
                <w:b/>
                <w:bCs/>
                <w:color w:val="000000"/>
                <w:sz w:val="20"/>
                <w:szCs w:val="20"/>
              </w:rPr>
              <w:t>Rosewood</w:t>
            </w:r>
            <w:proofErr w:type="spellEnd"/>
            <w:r>
              <w:rPr>
                <w:rFonts w:ascii="Arial" w:hAnsi="Arial" w:cs="Arial"/>
                <w:b/>
                <w:bCs/>
                <w:color w:val="000000"/>
                <w:sz w:val="20"/>
                <w:szCs w:val="20"/>
              </w:rPr>
              <w:t xml:space="preserve"> - Tarraxas: Cromadas - Trastes: 20 - Ponte: ABS preto - Acabamento: Brilhante Dimensões - Comprimento Total: 102,9cm - Escala: 63,4cm - Corpo: </w:t>
            </w:r>
            <w:r>
              <w:rPr>
                <w:rFonts w:ascii="Arial" w:hAnsi="Arial" w:cs="Arial"/>
                <w:b/>
                <w:bCs/>
                <w:color w:val="000000"/>
                <w:sz w:val="20"/>
                <w:szCs w:val="20"/>
              </w:rPr>
              <w:lastRenderedPageBreak/>
              <w:t>50,5cm - Largura do Corpo: 41,2cm - Profundidade: 11,6cm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F02353" w14:textId="0F7338C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87EB0A" w14:textId="4D60A3A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50A7D6" w14:textId="44D2284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743A857" w14:textId="385C37B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9DE526" w14:textId="4B02755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6CD0F4" w14:textId="10D809F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E98D490" w14:textId="3634561B" w:rsidR="00CA19C6" w:rsidRDefault="00CA19C6">
            <w:pPr>
              <w:pStyle w:val="NormalWeb"/>
              <w:jc w:val="center"/>
            </w:pPr>
          </w:p>
        </w:tc>
      </w:tr>
      <w:tr w:rsidR="00CA19C6" w14:paraId="1AE5279D"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E75B9C5" w14:textId="77777777" w:rsidR="00CA19C6" w:rsidRDefault="00CA19C6">
            <w:pPr>
              <w:pStyle w:val="NormalWeb"/>
              <w:jc w:val="center"/>
            </w:pPr>
            <w:r>
              <w:rPr>
                <w:rFonts w:ascii="Arial" w:hAnsi="Arial" w:cs="Arial"/>
                <w:b/>
                <w:bCs/>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564B168" w14:textId="77777777" w:rsidR="00CA19C6" w:rsidRDefault="00CA19C6">
            <w:pPr>
              <w:pStyle w:val="NormalWeb"/>
              <w:jc w:val="center"/>
            </w:pPr>
            <w:r>
              <w:rPr>
                <w:rFonts w:ascii="Arial" w:hAnsi="Arial" w:cs="Arial"/>
                <w:b/>
                <w:bCs/>
                <w:color w:val="000000"/>
                <w:sz w:val="20"/>
                <w:szCs w:val="20"/>
              </w:rPr>
              <w:t>Microfone para instrumentos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2F6998F" w14:textId="77777777" w:rsidR="00CA19C6" w:rsidRDefault="00CA19C6">
            <w:pPr>
              <w:pStyle w:val="NormalWeb"/>
              <w:jc w:val="center"/>
            </w:pPr>
            <w:r>
              <w:rPr>
                <w:rFonts w:ascii="Arial" w:hAnsi="Arial" w:cs="Arial"/>
                <w:b/>
                <w:bCs/>
                <w:color w:val="000000"/>
                <w:sz w:val="20"/>
                <w:szCs w:val="20"/>
              </w:rPr>
              <w:t xml:space="preserve">Microfone Dinâmico, Padrão polar: Unidirecional (cardioide), resposta de frequência: 40 Hz a 15 kHz, Impedância de saída: 150 ohms, Sensibilidade: -56.0 </w:t>
            </w:r>
            <w:proofErr w:type="spellStart"/>
            <w:r>
              <w:rPr>
                <w:rFonts w:ascii="Arial" w:hAnsi="Arial" w:cs="Arial"/>
                <w:b/>
                <w:bCs/>
                <w:color w:val="000000"/>
                <w:sz w:val="20"/>
                <w:szCs w:val="20"/>
              </w:rPr>
              <w:t>dBV</w:t>
            </w:r>
            <w:proofErr w:type="spellEnd"/>
            <w:r>
              <w:rPr>
                <w:rFonts w:ascii="Arial" w:hAnsi="Arial" w:cs="Arial"/>
                <w:b/>
                <w:bCs/>
                <w:color w:val="000000"/>
                <w:sz w:val="20"/>
                <w:szCs w:val="20"/>
              </w:rPr>
              <w:t>/</w:t>
            </w:r>
            <w:proofErr w:type="spellStart"/>
            <w:r>
              <w:rPr>
                <w:rFonts w:ascii="Arial" w:hAnsi="Arial" w:cs="Arial"/>
                <w:b/>
                <w:bCs/>
                <w:color w:val="000000"/>
                <w:sz w:val="20"/>
                <w:szCs w:val="20"/>
              </w:rPr>
              <w:t>Pa</w:t>
            </w:r>
            <w:proofErr w:type="spellEnd"/>
            <w:r>
              <w:rPr>
                <w:rFonts w:ascii="Arial" w:hAnsi="Arial" w:cs="Arial"/>
                <w:b/>
                <w:bCs/>
                <w:color w:val="000000"/>
                <w:sz w:val="20"/>
                <w:szCs w:val="20"/>
              </w:rPr>
              <w:t xml:space="preserve"> (1.6 </w:t>
            </w:r>
            <w:proofErr w:type="spellStart"/>
            <w:r>
              <w:rPr>
                <w:rFonts w:ascii="Arial" w:hAnsi="Arial" w:cs="Arial"/>
                <w:b/>
                <w:bCs/>
                <w:color w:val="000000"/>
                <w:sz w:val="20"/>
                <w:szCs w:val="20"/>
              </w:rPr>
              <w:t>mV</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Conector</w:t>
            </w:r>
            <w:proofErr w:type="gramEnd"/>
            <w:r>
              <w:rPr>
                <w:rFonts w:ascii="Arial" w:hAnsi="Arial" w:cs="Arial"/>
                <w:b/>
                <w:bCs/>
                <w:color w:val="000000"/>
                <w:sz w:val="20"/>
                <w:szCs w:val="20"/>
              </w:rPr>
              <w:t xml:space="preserve"> de saída: XLR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96DADF5" w14:textId="64D7E2A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FB773E4" w14:textId="77B138A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BE59AD1" w14:textId="3DE43AD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271051E" w14:textId="6BF555A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4DE046C" w14:textId="3E4B5B2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45C89BE" w14:textId="45AAA36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D1CF4B9" w14:textId="5255EE7A" w:rsidR="00CA19C6" w:rsidRDefault="00CA19C6">
            <w:pPr>
              <w:pStyle w:val="NormalWeb"/>
              <w:jc w:val="center"/>
            </w:pPr>
          </w:p>
        </w:tc>
      </w:tr>
      <w:tr w:rsidR="00CA19C6" w14:paraId="5C6EB42F"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42D73AC" w14:textId="77777777" w:rsidR="00CA19C6" w:rsidRDefault="00CA19C6">
            <w:pPr>
              <w:pStyle w:val="NormalWeb"/>
              <w:jc w:val="center"/>
            </w:pPr>
            <w:r>
              <w:rPr>
                <w:rFonts w:ascii="Arial" w:hAnsi="Arial" w:cs="Arial"/>
                <w:b/>
                <w:bCs/>
                <w:color w:val="000000"/>
                <w:sz w:val="20"/>
                <w:szCs w:val="20"/>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EBB6BD2" w14:textId="77777777" w:rsidR="00CA19C6" w:rsidRDefault="00CA19C6">
            <w:pPr>
              <w:pStyle w:val="NormalWeb"/>
              <w:jc w:val="center"/>
            </w:pPr>
            <w:r>
              <w:rPr>
                <w:rFonts w:ascii="Arial" w:hAnsi="Arial" w:cs="Arial"/>
                <w:b/>
                <w:bCs/>
                <w:color w:val="000000"/>
                <w:sz w:val="20"/>
                <w:szCs w:val="20"/>
              </w:rPr>
              <w:t>SOFÁ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7242511" w14:textId="77777777" w:rsidR="00CA19C6" w:rsidRDefault="00CA19C6">
            <w:pPr>
              <w:pStyle w:val="NormalWeb"/>
              <w:jc w:val="center"/>
            </w:pPr>
            <w:r>
              <w:rPr>
                <w:rFonts w:ascii="Arial" w:hAnsi="Arial" w:cs="Arial"/>
                <w:b/>
                <w:bCs/>
                <w:color w:val="000000"/>
                <w:sz w:val="20"/>
                <w:szCs w:val="20"/>
              </w:rPr>
              <w:t xml:space="preserve">Sofá cama de 3 lugares sentados fixos, sem braços, de espuma D-26, com percintas elástica e molas </w:t>
            </w:r>
            <w:proofErr w:type="spellStart"/>
            <w:r>
              <w:rPr>
                <w:rFonts w:ascii="Arial" w:hAnsi="Arial" w:cs="Arial"/>
                <w:b/>
                <w:bCs/>
                <w:color w:val="000000"/>
                <w:sz w:val="20"/>
                <w:szCs w:val="20"/>
              </w:rPr>
              <w:t>bonel</w:t>
            </w:r>
            <w:proofErr w:type="spellEnd"/>
            <w:r>
              <w:rPr>
                <w:rFonts w:ascii="Arial" w:hAnsi="Arial" w:cs="Arial"/>
                <w:b/>
                <w:bCs/>
                <w:color w:val="000000"/>
                <w:sz w:val="20"/>
                <w:szCs w:val="20"/>
              </w:rPr>
              <w:t>, pés e base em madeira maciça, com 2 almofadas móveis, Altura de 90cm, Altura do assento até o chão de 43 cm, Altura do Encosto de 47 cm, Altura dos Pés de 12 cm, estilo retrô, cor terra cota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AEC57C" w14:textId="734072B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DAE463" w14:textId="442C518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78889A" w14:textId="00E3F4A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61D4AB2" w14:textId="6074EE3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C764D5" w14:textId="3C35366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87414DF" w14:textId="5D31026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519285" w14:textId="491F9F59" w:rsidR="00CA19C6" w:rsidRDefault="00CA19C6">
            <w:pPr>
              <w:pStyle w:val="NormalWeb"/>
              <w:jc w:val="center"/>
            </w:pPr>
          </w:p>
        </w:tc>
      </w:tr>
      <w:tr w:rsidR="00CA19C6" w14:paraId="34F7C272"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E034DF0" w14:textId="77777777" w:rsidR="00CA19C6" w:rsidRDefault="00CA19C6">
            <w:pPr>
              <w:pStyle w:val="NormalWeb"/>
              <w:jc w:val="center"/>
            </w:pPr>
            <w:r>
              <w:rPr>
                <w:rFonts w:ascii="Arial" w:hAnsi="Arial" w:cs="Arial"/>
                <w:b/>
                <w:bCs/>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FD1A203" w14:textId="77777777" w:rsidR="00CA19C6" w:rsidRDefault="00CA19C6">
            <w:pPr>
              <w:pStyle w:val="NormalWeb"/>
              <w:jc w:val="center"/>
            </w:pPr>
            <w:r>
              <w:rPr>
                <w:rFonts w:ascii="Arial" w:hAnsi="Arial" w:cs="Arial"/>
                <w:b/>
                <w:bCs/>
                <w:color w:val="000000"/>
                <w:sz w:val="20"/>
                <w:szCs w:val="20"/>
              </w:rPr>
              <w:t>BEBEDOURO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8414547" w14:textId="77777777" w:rsidR="00CA19C6" w:rsidRDefault="00CA19C6">
            <w:pPr>
              <w:pStyle w:val="NormalWeb"/>
              <w:jc w:val="center"/>
            </w:pPr>
            <w:r>
              <w:rPr>
                <w:rFonts w:ascii="Arial" w:hAnsi="Arial" w:cs="Arial"/>
                <w:b/>
                <w:bCs/>
                <w:color w:val="000000"/>
                <w:sz w:val="20"/>
                <w:szCs w:val="20"/>
              </w:rPr>
              <w:t>Bebedouro Industrial Coluna 25L 2 Torneiras Geladas Inox</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B0B75C1" w14:textId="6504A50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1B15976" w14:textId="16736C0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C1D084" w14:textId="71CE67D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5695130" w14:textId="3578AE9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45C7461" w14:textId="6F0F353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9E99431" w14:textId="43249FB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0E6E54F" w14:textId="0A7EF25D" w:rsidR="00CA19C6" w:rsidRDefault="00CA19C6">
            <w:pPr>
              <w:pStyle w:val="NormalWeb"/>
              <w:jc w:val="center"/>
            </w:pPr>
          </w:p>
        </w:tc>
      </w:tr>
      <w:tr w:rsidR="00CA19C6" w14:paraId="3636B40F"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FEB527A" w14:textId="77777777" w:rsidR="00CA19C6" w:rsidRDefault="00CA19C6">
            <w:pPr>
              <w:pStyle w:val="NormalWeb"/>
              <w:jc w:val="center"/>
            </w:pPr>
            <w:r>
              <w:rPr>
                <w:rFonts w:ascii="Arial" w:hAnsi="Arial" w:cs="Arial"/>
                <w:b/>
                <w:bCs/>
                <w:color w:val="000000"/>
                <w:sz w:val="20"/>
                <w:szCs w:val="20"/>
              </w:rPr>
              <w:lastRenderedPageBreak/>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1C7E71B" w14:textId="77777777" w:rsidR="00CA19C6" w:rsidRDefault="00CA19C6">
            <w:pPr>
              <w:pStyle w:val="NormalWeb"/>
              <w:jc w:val="center"/>
            </w:pPr>
            <w:r>
              <w:rPr>
                <w:rFonts w:ascii="Arial" w:hAnsi="Arial" w:cs="Arial"/>
                <w:b/>
                <w:bCs/>
                <w:color w:val="000000"/>
                <w:sz w:val="20"/>
                <w:szCs w:val="20"/>
              </w:rPr>
              <w:t>Bateria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CF9AB4D" w14:textId="77777777" w:rsidR="00CA19C6" w:rsidRDefault="00CA19C6">
            <w:pPr>
              <w:pStyle w:val="NormalWeb"/>
              <w:jc w:val="center"/>
            </w:pPr>
            <w:r>
              <w:rPr>
                <w:rFonts w:ascii="Arial" w:hAnsi="Arial" w:cs="Arial"/>
                <w:b/>
                <w:bCs/>
                <w:color w:val="000000"/>
                <w:sz w:val="20"/>
                <w:szCs w:val="20"/>
              </w:rPr>
              <w:t>Original da câmera a ser adquirida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12D5272" w14:textId="2E4E1EB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C0BAB7" w14:textId="5ABD616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6C7D1CD" w14:textId="52F9F87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AC87EB6" w14:textId="1787E21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8B1F2C6" w14:textId="70C6D93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BB4390" w14:textId="0445472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41BB68B" w14:textId="7E3CF9BA" w:rsidR="00CA19C6" w:rsidRDefault="00CA19C6">
            <w:pPr>
              <w:pStyle w:val="NormalWeb"/>
              <w:jc w:val="center"/>
            </w:pPr>
          </w:p>
        </w:tc>
      </w:tr>
      <w:tr w:rsidR="00CA19C6" w14:paraId="27ACC5DD"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A67AD0" w14:textId="77777777" w:rsidR="00CA19C6" w:rsidRDefault="00CA19C6">
            <w:pPr>
              <w:pStyle w:val="NormalWeb"/>
              <w:jc w:val="center"/>
            </w:pPr>
            <w:r>
              <w:rPr>
                <w:rFonts w:ascii="Arial" w:hAnsi="Arial" w:cs="Arial"/>
                <w:b/>
                <w:bCs/>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CC275D2" w14:textId="77777777" w:rsidR="00CA19C6" w:rsidRDefault="00CA19C6">
            <w:pPr>
              <w:pStyle w:val="NormalWeb"/>
              <w:jc w:val="center"/>
            </w:pPr>
            <w:r>
              <w:rPr>
                <w:rFonts w:ascii="Arial" w:hAnsi="Arial" w:cs="Arial"/>
                <w:b/>
                <w:bCs/>
                <w:color w:val="000000"/>
              </w:rPr>
              <w:t xml:space="preserve">Fones para mixagem e monitoramento de </w:t>
            </w:r>
            <w:proofErr w:type="spellStart"/>
            <w:r>
              <w:rPr>
                <w:rFonts w:ascii="Arial" w:hAnsi="Arial" w:cs="Arial"/>
                <w:b/>
                <w:bCs/>
                <w:color w:val="000000"/>
              </w:rPr>
              <w:t>es</w:t>
            </w:r>
            <w:r>
              <w:rPr>
                <w:rFonts w:ascii="Arial" w:hAnsi="Arial" w:cs="Arial"/>
                <w:b/>
                <w:bCs/>
                <w:color w:val="000000"/>
                <w:u w:val="single"/>
              </w:rPr>
              <w:t>tudio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B2EE7A8" w14:textId="77777777" w:rsidR="00CA19C6" w:rsidRDefault="00CA19C6">
            <w:pPr>
              <w:pStyle w:val="NormalWeb"/>
              <w:jc w:val="center"/>
            </w:pPr>
            <w:r>
              <w:rPr>
                <w:rFonts w:ascii="Arial" w:hAnsi="Arial" w:cs="Arial"/>
                <w:b/>
                <w:bCs/>
                <w:color w:val="000000"/>
                <w:sz w:val="20"/>
                <w:szCs w:val="20"/>
              </w:rPr>
              <w:t>Headphone com Sensibilidade (dB SPL/V @ 1 kHz): 110, Impedância nominal (Ohms): 32, Largura de banda da frequência de áudio (Hz): 18 - 20000, Potência de entrada máx. (mW): 200, cabo com 2.5 metros, Máx. Potência de entrada: 200 mW, Largura de banda da frequência de áudio: 18 - 20000 Hz, Pacote de conector conversível (6,3 mm e 3,17 mm), Contatos: 3 conectores TRS</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7A074D" w14:textId="5E300B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76E4C5" w14:textId="64D86F3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9334490" w14:textId="1175876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EDA30D7" w14:textId="5769D0A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3906A7E" w14:textId="090672A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523B11" w14:textId="4FB90BC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BB0C61A" w14:textId="05FCD661" w:rsidR="00CA19C6" w:rsidRDefault="00CA19C6">
            <w:pPr>
              <w:pStyle w:val="NormalWeb"/>
              <w:jc w:val="center"/>
            </w:pPr>
          </w:p>
        </w:tc>
      </w:tr>
      <w:tr w:rsidR="00CA19C6" w14:paraId="587258D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A2F70C6" w14:textId="77777777" w:rsidR="00CA19C6" w:rsidRDefault="00CA19C6">
            <w:pPr>
              <w:pStyle w:val="NormalWeb"/>
              <w:jc w:val="center"/>
            </w:pPr>
            <w:r>
              <w:rPr>
                <w:rFonts w:ascii="Arial" w:hAnsi="Arial" w:cs="Arial"/>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062C53" w14:textId="77777777" w:rsidR="00CA19C6" w:rsidRDefault="00CA19C6">
            <w:pPr>
              <w:pStyle w:val="NormalWeb"/>
              <w:jc w:val="center"/>
            </w:pPr>
            <w:r>
              <w:rPr>
                <w:rFonts w:ascii="Arial" w:hAnsi="Arial" w:cs="Arial"/>
                <w:b/>
                <w:bCs/>
                <w:color w:val="000000"/>
                <w:sz w:val="20"/>
                <w:szCs w:val="20"/>
              </w:rPr>
              <w:t>Piscina 10000L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CDF6888" w14:textId="77777777" w:rsidR="00CA19C6" w:rsidRDefault="00CA19C6">
            <w:pPr>
              <w:pStyle w:val="NormalWeb"/>
              <w:jc w:val="center"/>
            </w:pPr>
            <w:r>
              <w:rPr>
                <w:rFonts w:ascii="Arial" w:hAnsi="Arial" w:cs="Arial"/>
                <w:b/>
                <w:bCs/>
                <w:color w:val="000000"/>
                <w:sz w:val="18"/>
                <w:szCs w:val="18"/>
              </w:rPr>
              <w:t>Piscina 10220 Litros Azul com Bomba Filtro 110v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1BA1754" w14:textId="7016A91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1DB6F9" w14:textId="11010B2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0156E8" w14:textId="3CE3FA2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6FE436" w14:textId="6E2C847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392D4F7" w14:textId="2A4683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00F069" w14:textId="7DF139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13961B" w14:textId="74265754" w:rsidR="00CA19C6" w:rsidRDefault="00CA19C6">
            <w:pPr>
              <w:pStyle w:val="NormalWeb"/>
              <w:jc w:val="center"/>
            </w:pPr>
          </w:p>
        </w:tc>
      </w:tr>
      <w:tr w:rsidR="00CA19C6" w14:paraId="137371B8" w14:textId="77777777" w:rsidTr="00240334">
        <w:trPr>
          <w:trHeight w:val="17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5C7BB9A" w14:textId="77777777" w:rsidR="00CA19C6" w:rsidRDefault="00CA19C6">
            <w:pPr>
              <w:pStyle w:val="NormalWeb"/>
              <w:jc w:val="center"/>
            </w:pPr>
            <w:r>
              <w:rPr>
                <w:rFonts w:ascii="Arial" w:hAnsi="Arial" w:cs="Arial"/>
                <w:b/>
                <w:bCs/>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A74C7F4" w14:textId="77777777" w:rsidR="00CA19C6" w:rsidRDefault="00CA19C6">
            <w:pPr>
              <w:pStyle w:val="NormalWeb"/>
              <w:jc w:val="center"/>
            </w:pPr>
            <w:r>
              <w:rPr>
                <w:rFonts w:ascii="Arial" w:hAnsi="Arial" w:cs="Arial"/>
                <w:b/>
                <w:bCs/>
                <w:color w:val="000000"/>
                <w:sz w:val="20"/>
                <w:szCs w:val="20"/>
              </w:rPr>
              <w:t>Monitor HS5</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D27C0A4" w14:textId="77777777" w:rsidR="00CA19C6" w:rsidRDefault="00CA19C6">
            <w:pPr>
              <w:pStyle w:val="NormalWeb"/>
              <w:jc w:val="center"/>
            </w:pPr>
            <w:r>
              <w:rPr>
                <w:rFonts w:ascii="Arial" w:hAnsi="Arial" w:cs="Arial"/>
                <w:b/>
                <w:bCs/>
                <w:color w:val="000000"/>
                <w:sz w:val="20"/>
                <w:szCs w:val="20"/>
              </w:rPr>
              <w:t xml:space="preserve">Tipo: Monitor de estúdio </w:t>
            </w:r>
            <w:proofErr w:type="spellStart"/>
            <w:r>
              <w:rPr>
                <w:rFonts w:ascii="Arial" w:hAnsi="Arial" w:cs="Arial"/>
                <w:b/>
                <w:bCs/>
                <w:color w:val="000000"/>
                <w:sz w:val="20"/>
                <w:szCs w:val="20"/>
              </w:rPr>
              <w:t>bi-amplificado</w:t>
            </w:r>
            <w:proofErr w:type="spellEnd"/>
            <w:r>
              <w:rPr>
                <w:rFonts w:ascii="Arial" w:hAnsi="Arial" w:cs="Arial"/>
                <w:b/>
                <w:bCs/>
                <w:color w:val="000000"/>
                <w:sz w:val="20"/>
                <w:szCs w:val="20"/>
              </w:rPr>
              <w:t xml:space="preserve"> de 2-vias.- Gabinete: MDF, Bass-</w:t>
            </w:r>
            <w:proofErr w:type="spellStart"/>
            <w:r>
              <w:rPr>
                <w:rFonts w:ascii="Arial" w:hAnsi="Arial" w:cs="Arial"/>
                <w:b/>
                <w:bCs/>
                <w:color w:val="000000"/>
                <w:sz w:val="20"/>
                <w:szCs w:val="20"/>
              </w:rPr>
              <w:t>reflex</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Woofer</w:t>
            </w:r>
            <w:proofErr w:type="spellEnd"/>
            <w:r>
              <w:rPr>
                <w:rFonts w:ascii="Arial" w:hAnsi="Arial" w:cs="Arial"/>
                <w:b/>
                <w:bCs/>
                <w:color w:val="000000"/>
                <w:sz w:val="20"/>
                <w:szCs w:val="20"/>
              </w:rPr>
              <w:t xml:space="preserve"> LF: Cone 5.- </w:t>
            </w:r>
            <w:proofErr w:type="spellStart"/>
            <w:r>
              <w:rPr>
                <w:rFonts w:ascii="Arial" w:hAnsi="Arial" w:cs="Arial"/>
                <w:b/>
                <w:bCs/>
                <w:color w:val="000000"/>
                <w:sz w:val="20"/>
                <w:szCs w:val="20"/>
              </w:rPr>
              <w:t>Tweeter</w:t>
            </w:r>
            <w:proofErr w:type="spellEnd"/>
            <w:r>
              <w:rPr>
                <w:rFonts w:ascii="Arial" w:hAnsi="Arial" w:cs="Arial"/>
                <w:b/>
                <w:bCs/>
                <w:color w:val="000000"/>
                <w:sz w:val="20"/>
                <w:szCs w:val="20"/>
              </w:rPr>
              <w:t xml:space="preserve"> HF: 1 dome.- Potência de saída: 70W </w:t>
            </w:r>
            <w:r>
              <w:rPr>
                <w:rFonts w:ascii="Arial" w:hAnsi="Arial" w:cs="Arial"/>
                <w:b/>
                <w:bCs/>
                <w:color w:val="000000"/>
                <w:sz w:val="20"/>
                <w:szCs w:val="20"/>
              </w:rPr>
              <w:lastRenderedPageBreak/>
              <w:t xml:space="preserve">(LF: 45W / HF: 25W).- Resposta de frequência (-10dB): 54 Hz - 30 kHz.- Resposta de frequência (-3dB): 74 Hz - 24 kHz.- Crossover: 2kHz.- Conectores de entrada/saída: Tipo XLR3-31 (balanceado), TELEFONE (balanceado).- Sensibilidade de entrada: -10 </w:t>
            </w:r>
            <w:proofErr w:type="spellStart"/>
            <w:r>
              <w:rPr>
                <w:rFonts w:ascii="Arial" w:hAnsi="Arial" w:cs="Arial"/>
                <w:b/>
                <w:bCs/>
                <w:color w:val="000000"/>
                <w:sz w:val="20"/>
                <w:szCs w:val="20"/>
              </w:rPr>
              <w:t>dBu</w:t>
            </w:r>
            <w:proofErr w:type="spellEnd"/>
            <w:r>
              <w:rPr>
                <w:rFonts w:ascii="Arial" w:hAnsi="Arial" w:cs="Arial"/>
                <w:b/>
                <w:bCs/>
                <w:color w:val="000000"/>
                <w:sz w:val="20"/>
                <w:szCs w:val="20"/>
              </w:rPr>
              <w:t>/10k ohms.- Indicadores: Power ON (White LED).- Dimensões (A x L x P): 28,5 x 17 x 22,2 cm.- Peso líquido: 5,3 kg.- Acessórios: Manual do proprietário, cabo de alimentação.- Consumo de energia: 45W.- Voltagem: 110v</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164E15" w14:textId="287B17E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7BE7B3B" w14:textId="33CF08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18A6D2A" w14:textId="46B1F34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68A98DC" w14:textId="560987F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E16F708" w14:textId="1D8D6FD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0FAFD8" w14:textId="35BC8D8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ED9C550" w14:textId="3061DF34" w:rsidR="00CA19C6" w:rsidRDefault="00CA19C6">
            <w:pPr>
              <w:pStyle w:val="NormalWeb"/>
              <w:jc w:val="center"/>
            </w:pPr>
          </w:p>
        </w:tc>
      </w:tr>
      <w:tr w:rsidR="00CA19C6" w14:paraId="46670393"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EDE69A6" w14:textId="77777777" w:rsidR="00CA19C6" w:rsidRDefault="00CA19C6">
            <w:pPr>
              <w:pStyle w:val="NormalWeb"/>
              <w:jc w:val="center"/>
            </w:pPr>
            <w:r>
              <w:rPr>
                <w:rFonts w:ascii="Arial" w:hAnsi="Arial" w:cs="Arial"/>
                <w:b/>
                <w:bCs/>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587DBEC" w14:textId="77777777" w:rsidR="00CA19C6" w:rsidRDefault="00CA19C6">
            <w:pPr>
              <w:pStyle w:val="NormalWeb"/>
              <w:jc w:val="center"/>
            </w:pPr>
            <w:r>
              <w:rPr>
                <w:rFonts w:ascii="Arial" w:hAnsi="Arial" w:cs="Arial"/>
                <w:b/>
                <w:bCs/>
                <w:color w:val="000000"/>
                <w:sz w:val="20"/>
                <w:szCs w:val="20"/>
              </w:rPr>
              <w:t>Jogo de Atabaque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80CC5AE" w14:textId="77777777" w:rsidR="00CA19C6" w:rsidRDefault="00CA19C6">
            <w:pPr>
              <w:pStyle w:val="NormalWeb"/>
              <w:jc w:val="center"/>
            </w:pPr>
            <w:r>
              <w:rPr>
                <w:rFonts w:ascii="Arial" w:hAnsi="Arial" w:cs="Arial"/>
                <w:b/>
                <w:bCs/>
                <w:color w:val="000000"/>
                <w:sz w:val="20"/>
                <w:szCs w:val="20"/>
              </w:rPr>
              <w:t xml:space="preserve">Atabaque de ajuste e afinação por 05 tarraxas (parafusos e porcas metálicas), </w:t>
            </w:r>
            <w:proofErr w:type="gramStart"/>
            <w:r>
              <w:rPr>
                <w:rFonts w:ascii="Arial" w:hAnsi="Arial" w:cs="Arial"/>
                <w:b/>
                <w:bCs/>
                <w:color w:val="000000"/>
                <w:sz w:val="20"/>
                <w:szCs w:val="20"/>
              </w:rPr>
              <w:t>05 suporte</w:t>
            </w:r>
            <w:proofErr w:type="gramEnd"/>
            <w:r>
              <w:rPr>
                <w:rFonts w:ascii="Arial" w:hAnsi="Arial" w:cs="Arial"/>
                <w:b/>
                <w:bCs/>
                <w:color w:val="000000"/>
                <w:sz w:val="20"/>
                <w:szCs w:val="20"/>
              </w:rPr>
              <w:t xml:space="preserve"> preto, 05 cintas metálicas em torno do casco de madeira, Aro </w:t>
            </w:r>
            <w:r>
              <w:rPr>
                <w:rFonts w:ascii="Arial" w:hAnsi="Arial" w:cs="Arial"/>
                <w:b/>
                <w:bCs/>
                <w:color w:val="000000"/>
                <w:sz w:val="20"/>
                <w:szCs w:val="20"/>
              </w:rPr>
              <w:lastRenderedPageBreak/>
              <w:t>confortável, casco em madeira pinus de reflorestamento, Pele em couro de boi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0848A0" w14:textId="4AA0CBF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D7069A" w14:textId="24CF955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125321C" w14:textId="260EE76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B00593A" w14:textId="0C9AB49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6BE5FB" w14:textId="0D36DBC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16294D7" w14:textId="2B3E39A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F4E0F5" w14:textId="154FA373" w:rsidR="00CA19C6" w:rsidRDefault="00CA19C6">
            <w:pPr>
              <w:pStyle w:val="NormalWeb"/>
              <w:jc w:val="center"/>
            </w:pPr>
          </w:p>
        </w:tc>
      </w:tr>
      <w:tr w:rsidR="00CA19C6" w14:paraId="264479FF"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00FFCE" w14:textId="77777777" w:rsidR="00CA19C6" w:rsidRDefault="00CA19C6">
            <w:pPr>
              <w:pStyle w:val="NormalWeb"/>
              <w:jc w:val="center"/>
            </w:pPr>
            <w:r>
              <w:rPr>
                <w:rFonts w:ascii="Arial" w:hAnsi="Arial" w:cs="Arial"/>
                <w:b/>
                <w:bCs/>
                <w:color w:val="000000"/>
                <w:sz w:val="20"/>
                <w:szCs w:val="20"/>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6628722" w14:textId="77777777" w:rsidR="00CA19C6" w:rsidRDefault="00CA19C6">
            <w:pPr>
              <w:pStyle w:val="NormalWeb"/>
              <w:jc w:val="center"/>
            </w:pPr>
            <w:r>
              <w:rPr>
                <w:rFonts w:ascii="Arial" w:hAnsi="Arial" w:cs="Arial"/>
                <w:b/>
                <w:bCs/>
                <w:color w:val="000000"/>
                <w:sz w:val="20"/>
                <w:szCs w:val="20"/>
              </w:rPr>
              <w:t xml:space="preserve">Microfone direcional </w:t>
            </w:r>
            <w:proofErr w:type="spellStart"/>
            <w:r>
              <w:rPr>
                <w:rFonts w:ascii="Arial" w:hAnsi="Arial" w:cs="Arial"/>
                <w:b/>
                <w:bCs/>
                <w:color w:val="000000"/>
                <w:sz w:val="20"/>
                <w:szCs w:val="20"/>
              </w:rPr>
              <w:t>shotgun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CE70295" w14:textId="77777777" w:rsidR="00CA19C6" w:rsidRDefault="00CA19C6">
            <w:pPr>
              <w:pStyle w:val="NormalWeb"/>
              <w:jc w:val="center"/>
            </w:pPr>
            <w:r>
              <w:rPr>
                <w:rFonts w:ascii="Arial" w:hAnsi="Arial" w:cs="Arial"/>
                <w:b/>
                <w:bCs/>
                <w:color w:val="000000"/>
                <w:sz w:val="20"/>
                <w:szCs w:val="20"/>
              </w:rPr>
              <w:t xml:space="preserve">Microfone </w:t>
            </w:r>
            <w:proofErr w:type="spellStart"/>
            <w:r>
              <w:rPr>
                <w:rFonts w:ascii="Arial" w:hAnsi="Arial" w:cs="Arial"/>
                <w:b/>
                <w:bCs/>
                <w:color w:val="000000"/>
                <w:sz w:val="20"/>
                <w:szCs w:val="20"/>
              </w:rPr>
              <w:t>shotgun</w:t>
            </w:r>
            <w:proofErr w:type="spellEnd"/>
            <w:r>
              <w:rPr>
                <w:rFonts w:ascii="Arial" w:hAnsi="Arial" w:cs="Arial"/>
                <w:b/>
                <w:bCs/>
                <w:color w:val="000000"/>
                <w:sz w:val="20"/>
                <w:szCs w:val="20"/>
              </w:rPr>
              <w:t xml:space="preserve"> com Circuitos de baixo ruído, Saída XLR de 3 pinos, Padrão polar Super cardioide, Condensador Transdutor, Filtro High </w:t>
            </w:r>
            <w:proofErr w:type="spellStart"/>
            <w:r>
              <w:rPr>
                <w:rFonts w:ascii="Arial" w:hAnsi="Arial" w:cs="Arial"/>
                <w:b/>
                <w:bCs/>
                <w:color w:val="000000"/>
                <w:sz w:val="20"/>
                <w:szCs w:val="20"/>
              </w:rPr>
              <w:t>Pass</w:t>
            </w:r>
            <w:proofErr w:type="spellEnd"/>
            <w:r>
              <w:rPr>
                <w:rFonts w:ascii="Arial" w:hAnsi="Arial" w:cs="Arial"/>
                <w:b/>
                <w:bCs/>
                <w:color w:val="000000"/>
                <w:sz w:val="20"/>
                <w:szCs w:val="20"/>
              </w:rPr>
              <w:t xml:space="preserve"> de duas etapas (Plano / 80Hz), Baixa Ruído de movimentação, Som com Qualidade de Transmissão Broadcast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55B0929" w14:textId="7ACFE83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07B4DA0" w14:textId="396F384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55DC3E6" w14:textId="3468F44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931210E" w14:textId="6DECE70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CDC90A" w14:textId="72B03BA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DA64BE4" w14:textId="5116CC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FBA39B3" w14:textId="105968D1" w:rsidR="00CA19C6" w:rsidRDefault="00CA19C6">
            <w:pPr>
              <w:pStyle w:val="NormalWeb"/>
              <w:jc w:val="center"/>
            </w:pPr>
          </w:p>
        </w:tc>
      </w:tr>
      <w:tr w:rsidR="00CA19C6" w14:paraId="6BBAA608" w14:textId="77777777" w:rsidTr="00240334">
        <w:trPr>
          <w:trHeight w:val="19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08E9C1" w14:textId="77777777" w:rsidR="00CA19C6" w:rsidRDefault="00CA19C6">
            <w:pPr>
              <w:pStyle w:val="NormalWeb"/>
              <w:jc w:val="center"/>
            </w:pPr>
            <w:r>
              <w:rPr>
                <w:rFonts w:ascii="Arial" w:hAnsi="Arial" w:cs="Arial"/>
                <w:b/>
                <w:bCs/>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CFC5AD7" w14:textId="77777777" w:rsidR="00CA19C6" w:rsidRDefault="00CA19C6">
            <w:pPr>
              <w:pStyle w:val="NormalWeb"/>
              <w:jc w:val="center"/>
            </w:pPr>
            <w:r>
              <w:rPr>
                <w:rFonts w:ascii="Arial" w:hAnsi="Arial" w:cs="Arial"/>
                <w:b/>
                <w:bCs/>
                <w:color w:val="000000"/>
                <w:sz w:val="20"/>
                <w:szCs w:val="20"/>
              </w:rPr>
              <w:t>MÁQUINA DE COSTURA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835E01F" w14:textId="77777777" w:rsidR="00CA19C6" w:rsidRDefault="00CA19C6">
            <w:pPr>
              <w:pStyle w:val="NormalWeb"/>
              <w:jc w:val="center"/>
            </w:pPr>
            <w:r>
              <w:rPr>
                <w:rFonts w:ascii="Arial" w:hAnsi="Arial" w:cs="Arial"/>
                <w:b/>
                <w:bCs/>
                <w:color w:val="000000"/>
                <w:sz w:val="20"/>
                <w:szCs w:val="20"/>
              </w:rPr>
              <w:t xml:space="preserve">Máquina de costura mecânica, Número de pontos: 11 pontos decorativos, elásticos e utilitários, Velocidade máxima de costura: 1100 pontos por minuto, Sistema de alimentação: duplo sistema de alimentação, permitindo que o tecido seja alimentado uniformemente pela parte inferior e </w:t>
            </w:r>
            <w:r>
              <w:rPr>
                <w:rFonts w:ascii="Arial" w:hAnsi="Arial" w:cs="Arial"/>
                <w:b/>
                <w:bCs/>
                <w:color w:val="000000"/>
                <w:sz w:val="20"/>
                <w:szCs w:val="20"/>
              </w:rPr>
              <w:lastRenderedPageBreak/>
              <w:t>superior, Agulha: agulha de 2020 tamanho 16, Braço livre, Enfiador de agulha automático, Posicionamento de agulha,</w:t>
            </w:r>
          </w:p>
          <w:p w14:paraId="35E3BC09" w14:textId="77777777" w:rsidR="00CA19C6" w:rsidRDefault="00CA19C6">
            <w:pPr>
              <w:pStyle w:val="NormalWeb"/>
              <w:jc w:val="center"/>
            </w:pPr>
            <w:r>
              <w:rPr>
                <w:rFonts w:ascii="Arial" w:hAnsi="Arial" w:cs="Arial"/>
                <w:b/>
                <w:bCs/>
                <w:color w:val="000000"/>
                <w:sz w:val="20"/>
                <w:szCs w:val="20"/>
              </w:rPr>
              <w:t>Ajuste de pressão do pé calcador, Controle de tensão da linha, Comprimento máximo do ponto: 4mm</w:t>
            </w:r>
          </w:p>
          <w:p w14:paraId="7CB176A3" w14:textId="77777777" w:rsidR="00CA19C6" w:rsidRDefault="00CA19C6">
            <w:pPr>
              <w:pStyle w:val="NormalWeb"/>
              <w:jc w:val="center"/>
            </w:pPr>
            <w:r>
              <w:rPr>
                <w:rFonts w:ascii="Arial" w:hAnsi="Arial" w:cs="Arial"/>
                <w:b/>
                <w:bCs/>
                <w:color w:val="000000"/>
                <w:sz w:val="20"/>
                <w:szCs w:val="20"/>
              </w:rPr>
              <w:t>Largura máxima do ponto: 6mm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215575" w14:textId="67A597C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D84849" w14:textId="6777528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5A101C" w14:textId="4D26E04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28B1C0" w14:textId="23569F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37F9B4" w14:textId="372F0EC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C7337E6" w14:textId="41E2DC6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B342D4D" w14:textId="150D7F8C" w:rsidR="00CA19C6" w:rsidRDefault="00CA19C6">
            <w:pPr>
              <w:pStyle w:val="NormalWeb"/>
              <w:jc w:val="center"/>
            </w:pPr>
          </w:p>
        </w:tc>
      </w:tr>
      <w:tr w:rsidR="00CA19C6" w14:paraId="5FD34F7E"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280708C" w14:textId="77777777" w:rsidR="00CA19C6" w:rsidRDefault="00CA19C6">
            <w:pPr>
              <w:pStyle w:val="NormalWeb"/>
              <w:jc w:val="center"/>
            </w:pPr>
            <w:r>
              <w:rPr>
                <w:rFonts w:ascii="Arial" w:hAnsi="Arial" w:cs="Arial"/>
                <w:b/>
                <w:bCs/>
                <w:color w:val="000000"/>
                <w:sz w:val="20"/>
                <w:szCs w:val="20"/>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46A9D93" w14:textId="77777777" w:rsidR="00CA19C6" w:rsidRDefault="00CA19C6">
            <w:pPr>
              <w:pStyle w:val="NormalWeb"/>
              <w:jc w:val="center"/>
            </w:pPr>
            <w:r>
              <w:rPr>
                <w:rFonts w:ascii="Arial" w:hAnsi="Arial" w:cs="Arial"/>
                <w:b/>
                <w:bCs/>
                <w:color w:val="000000"/>
              </w:rPr>
              <w:t>Baixo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92BEDD6" w14:textId="77777777" w:rsidR="00CA19C6" w:rsidRDefault="00CA19C6">
            <w:pPr>
              <w:pStyle w:val="NormalWeb"/>
              <w:jc w:val="center"/>
            </w:pPr>
            <w:proofErr w:type="spellStart"/>
            <w:r>
              <w:rPr>
                <w:rFonts w:ascii="Arial" w:hAnsi="Arial" w:cs="Arial"/>
                <w:b/>
                <w:bCs/>
                <w:color w:val="000000"/>
                <w:sz w:val="20"/>
                <w:szCs w:val="20"/>
              </w:rPr>
              <w:t>Contra-baixo</w:t>
            </w:r>
            <w:proofErr w:type="spellEnd"/>
            <w:r>
              <w:rPr>
                <w:rFonts w:ascii="Arial" w:hAnsi="Arial" w:cs="Arial"/>
                <w:b/>
                <w:bCs/>
                <w:color w:val="000000"/>
                <w:sz w:val="20"/>
                <w:szCs w:val="20"/>
              </w:rPr>
              <w:t xml:space="preserve"> 5 cordas, CORPO: </w:t>
            </w:r>
            <w:proofErr w:type="spellStart"/>
            <w:r>
              <w:rPr>
                <w:rFonts w:ascii="Arial" w:hAnsi="Arial" w:cs="Arial"/>
                <w:b/>
                <w:bCs/>
                <w:color w:val="000000"/>
                <w:sz w:val="20"/>
                <w:szCs w:val="20"/>
              </w:rPr>
              <w:t>Basswood</w:t>
            </w:r>
            <w:proofErr w:type="spellEnd"/>
            <w:r>
              <w:rPr>
                <w:rFonts w:ascii="Arial" w:hAnsi="Arial" w:cs="Arial"/>
                <w:b/>
                <w:bCs/>
                <w:color w:val="000000"/>
                <w:sz w:val="20"/>
                <w:szCs w:val="20"/>
              </w:rPr>
              <w:t xml:space="preserve">, BRAÇO: Maple, ESCALA: </w:t>
            </w:r>
            <w:proofErr w:type="spellStart"/>
            <w:r>
              <w:rPr>
                <w:rFonts w:ascii="Arial" w:hAnsi="Arial" w:cs="Arial"/>
                <w:b/>
                <w:bCs/>
                <w:color w:val="000000"/>
                <w:sz w:val="20"/>
                <w:szCs w:val="20"/>
              </w:rPr>
              <w:t>Technical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wood</w:t>
            </w:r>
            <w:proofErr w:type="spellEnd"/>
            <w:r>
              <w:rPr>
                <w:rFonts w:ascii="Arial" w:hAnsi="Arial" w:cs="Arial"/>
                <w:b/>
                <w:bCs/>
                <w:color w:val="000000"/>
                <w:sz w:val="20"/>
                <w:szCs w:val="20"/>
              </w:rPr>
              <w:t xml:space="preserve"> com 21 trastes, NUT (CAPO TRASTE): 45mm, CAPTADORES: 01, CONTROLES: 01 volume, 01 agudo, 01 médio, 01 grave, PONTE: Mm </w:t>
            </w:r>
            <w:proofErr w:type="spellStart"/>
            <w:r>
              <w:rPr>
                <w:rFonts w:ascii="Arial" w:hAnsi="Arial" w:cs="Arial"/>
                <w:b/>
                <w:bCs/>
                <w:color w:val="000000"/>
                <w:sz w:val="20"/>
                <w:szCs w:val="20"/>
              </w:rPr>
              <w:t>style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55017FD" w14:textId="6C372BE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CB5184E" w14:textId="2F9B19B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A72488C" w14:textId="1E1F3E0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D55DF06" w14:textId="666DD20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259E3E9" w14:textId="04EBD59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D894FDE" w14:textId="1634DC1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C9B28C" w14:textId="56BC7081" w:rsidR="00CA19C6" w:rsidRDefault="00CA19C6">
            <w:pPr>
              <w:pStyle w:val="NormalWeb"/>
              <w:jc w:val="center"/>
            </w:pPr>
          </w:p>
        </w:tc>
      </w:tr>
      <w:tr w:rsidR="00CA19C6" w14:paraId="3B533EC0"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89D7C2D" w14:textId="77777777" w:rsidR="00CA19C6" w:rsidRDefault="00CA19C6">
            <w:pPr>
              <w:pStyle w:val="NormalWeb"/>
              <w:jc w:val="center"/>
            </w:pPr>
            <w:r>
              <w:rPr>
                <w:rFonts w:ascii="Arial" w:hAnsi="Arial" w:cs="Arial"/>
                <w:b/>
                <w:bCs/>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CB1974C" w14:textId="77777777" w:rsidR="00CA19C6" w:rsidRDefault="00CA19C6">
            <w:pPr>
              <w:pStyle w:val="NormalWeb"/>
              <w:jc w:val="center"/>
            </w:pPr>
            <w:r>
              <w:rPr>
                <w:rFonts w:ascii="Arial" w:hAnsi="Arial" w:cs="Arial"/>
                <w:b/>
                <w:bCs/>
                <w:color w:val="000000"/>
                <w:sz w:val="20"/>
                <w:szCs w:val="20"/>
              </w:rPr>
              <w:t>Medusa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4062D5B" w14:textId="77777777" w:rsidR="00CA19C6" w:rsidRDefault="00CA19C6">
            <w:pPr>
              <w:pStyle w:val="NormalWeb"/>
              <w:jc w:val="center"/>
            </w:pPr>
            <w:r>
              <w:rPr>
                <w:rFonts w:ascii="Arial" w:hAnsi="Arial" w:cs="Arial"/>
                <w:b/>
                <w:bCs/>
                <w:color w:val="000000"/>
                <w:sz w:val="20"/>
                <w:szCs w:val="20"/>
              </w:rPr>
              <w:t>Medusa 20 conectores 40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C06C15F" w14:textId="46D6C59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A350DA9" w14:textId="0ECC188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59F66A" w14:textId="65732E8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4F4189" w14:textId="7580B38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91F684" w14:textId="49524DD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FAB0650" w14:textId="5E46485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F1DF52A" w14:textId="34DEB158" w:rsidR="00CA19C6" w:rsidRDefault="00CA19C6">
            <w:pPr>
              <w:pStyle w:val="NormalWeb"/>
              <w:jc w:val="center"/>
            </w:pPr>
          </w:p>
        </w:tc>
      </w:tr>
      <w:tr w:rsidR="00CA19C6" w14:paraId="232319C6"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39B1436" w14:textId="77777777" w:rsidR="00CA19C6" w:rsidRDefault="00CA19C6">
            <w:pPr>
              <w:pStyle w:val="NormalWeb"/>
              <w:jc w:val="center"/>
            </w:pPr>
            <w:r>
              <w:rPr>
                <w:rFonts w:ascii="Arial" w:hAnsi="Arial" w:cs="Arial"/>
                <w:b/>
                <w:bCs/>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F630187" w14:textId="77777777" w:rsidR="00CA19C6" w:rsidRDefault="00CA19C6">
            <w:pPr>
              <w:pStyle w:val="NormalWeb"/>
              <w:jc w:val="center"/>
            </w:pPr>
            <w:r>
              <w:rPr>
                <w:rFonts w:ascii="Arial" w:hAnsi="Arial" w:cs="Arial"/>
                <w:b/>
                <w:bCs/>
                <w:color w:val="000000"/>
                <w:sz w:val="20"/>
                <w:szCs w:val="20"/>
              </w:rPr>
              <w:t>CONJUNTO DE MESA E CADEIRA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43E94CC" w14:textId="77777777" w:rsidR="00CA19C6" w:rsidRDefault="00CA19C6">
            <w:pPr>
              <w:pStyle w:val="NormalWeb"/>
              <w:jc w:val="center"/>
            </w:pPr>
            <w:r>
              <w:rPr>
                <w:rFonts w:ascii="Arial" w:hAnsi="Arial" w:cs="Arial"/>
                <w:b/>
                <w:bCs/>
                <w:color w:val="000000"/>
                <w:sz w:val="20"/>
                <w:szCs w:val="20"/>
              </w:rPr>
              <w:t xml:space="preserve">CONJUNTO DE MESA 70x70 COM 4 </w:t>
            </w:r>
            <w:r>
              <w:rPr>
                <w:rFonts w:ascii="Arial" w:hAnsi="Arial" w:cs="Arial"/>
                <w:b/>
                <w:bCs/>
                <w:color w:val="000000"/>
                <w:sz w:val="20"/>
                <w:szCs w:val="20"/>
              </w:rPr>
              <w:lastRenderedPageBreak/>
              <w:t>CADEIRAS DE MADEIRA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FDF4095" w14:textId="4B7B798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BD723E" w14:textId="10A2AAB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8D46D65" w14:textId="3D2A08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875905C" w14:textId="26D7BAE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12FFD01" w14:textId="79149CF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909D233" w14:textId="457A1F6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8D1C943" w14:textId="38663E8B" w:rsidR="00CA19C6" w:rsidRDefault="00CA19C6">
            <w:pPr>
              <w:pStyle w:val="NormalWeb"/>
              <w:jc w:val="center"/>
            </w:pPr>
          </w:p>
        </w:tc>
      </w:tr>
      <w:tr w:rsidR="00CA19C6" w14:paraId="13A90BBD"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4A0778E" w14:textId="77777777" w:rsidR="00CA19C6" w:rsidRDefault="00CA19C6">
            <w:pPr>
              <w:pStyle w:val="NormalWeb"/>
              <w:jc w:val="center"/>
            </w:pPr>
            <w:r>
              <w:rPr>
                <w:rFonts w:ascii="Arial" w:hAnsi="Arial" w:cs="Arial"/>
                <w:b/>
                <w:bCs/>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174605" w14:textId="77777777" w:rsidR="00CA19C6" w:rsidRDefault="00CA19C6">
            <w:pPr>
              <w:pStyle w:val="NormalWeb"/>
              <w:jc w:val="center"/>
            </w:pPr>
            <w:r>
              <w:rPr>
                <w:rFonts w:ascii="Arial" w:hAnsi="Arial" w:cs="Arial"/>
                <w:b/>
                <w:bCs/>
                <w:color w:val="000000"/>
                <w:sz w:val="20"/>
                <w:szCs w:val="20"/>
              </w:rPr>
              <w:t xml:space="preserve">Teclado </w:t>
            </w:r>
            <w:proofErr w:type="spellStart"/>
            <w:r>
              <w:rPr>
                <w:rFonts w:ascii="Arial" w:hAnsi="Arial" w:cs="Arial"/>
                <w:b/>
                <w:bCs/>
                <w:color w:val="000000"/>
                <w:sz w:val="20"/>
                <w:szCs w:val="20"/>
              </w:rPr>
              <w:t>Mid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6E619EF" w14:textId="77777777" w:rsidR="00CA19C6" w:rsidRDefault="00CA19C6">
            <w:pPr>
              <w:pStyle w:val="NormalWeb"/>
              <w:jc w:val="center"/>
            </w:pPr>
            <w:r>
              <w:rPr>
                <w:rFonts w:ascii="Arial" w:hAnsi="Arial" w:cs="Arial"/>
                <w:b/>
                <w:bCs/>
                <w:color w:val="000000"/>
                <w:sz w:val="20"/>
                <w:szCs w:val="20"/>
              </w:rPr>
              <w:t xml:space="preserve">Teclado: 25 teclas sensíveis à velocidade, 8 </w:t>
            </w:r>
            <w:proofErr w:type="spellStart"/>
            <w:r>
              <w:rPr>
                <w:rFonts w:ascii="Arial" w:hAnsi="Arial" w:cs="Arial"/>
                <w:b/>
                <w:bCs/>
                <w:color w:val="000000"/>
                <w:sz w:val="20"/>
                <w:szCs w:val="20"/>
              </w:rPr>
              <w:t>pads</w:t>
            </w:r>
            <w:proofErr w:type="spellEnd"/>
            <w:r>
              <w:rPr>
                <w:rFonts w:ascii="Arial" w:hAnsi="Arial" w:cs="Arial"/>
                <w:b/>
                <w:bCs/>
                <w:color w:val="000000"/>
                <w:sz w:val="20"/>
                <w:szCs w:val="20"/>
              </w:rPr>
              <w:t xml:space="preserve"> sensíveis à velocidade com iluminação RGB, 8 knobs atribuíveis, 8 botões atribuíveis, Visor OLED, Porta USB, entrada para pedal </w:t>
            </w:r>
            <w:proofErr w:type="spellStart"/>
            <w:r>
              <w:rPr>
                <w:rFonts w:ascii="Arial" w:hAnsi="Arial" w:cs="Arial"/>
                <w:b/>
                <w:bCs/>
                <w:color w:val="000000"/>
                <w:sz w:val="20"/>
                <w:szCs w:val="20"/>
              </w:rPr>
              <w:t>sustain</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Alimentado</w:t>
            </w:r>
            <w:proofErr w:type="gramEnd"/>
            <w:r>
              <w:rPr>
                <w:rFonts w:ascii="Arial" w:hAnsi="Arial" w:cs="Arial"/>
                <w:b/>
                <w:bCs/>
                <w:color w:val="000000"/>
                <w:sz w:val="20"/>
                <w:szCs w:val="20"/>
              </w:rPr>
              <w:t xml:space="preserve"> por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7DEA38" w14:textId="26D908D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D8F650D" w14:textId="3FD9F00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1245D32" w14:textId="392AF3D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B1806DB" w14:textId="0C65D1B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3CBC22C" w14:textId="6519087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E4D7D2" w14:textId="67DB5A0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3851DB" w14:textId="1B9CC26C" w:rsidR="00CA19C6" w:rsidRDefault="00CA19C6">
            <w:pPr>
              <w:pStyle w:val="NormalWeb"/>
              <w:jc w:val="center"/>
            </w:pPr>
          </w:p>
        </w:tc>
      </w:tr>
      <w:tr w:rsidR="00CA19C6" w14:paraId="15B8A8ED" w14:textId="77777777" w:rsidTr="00240334">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7340895" w14:textId="77777777" w:rsidR="00CA19C6" w:rsidRDefault="00CA19C6">
            <w:pPr>
              <w:pStyle w:val="NormalWeb"/>
              <w:jc w:val="center"/>
            </w:pPr>
            <w:r>
              <w:rPr>
                <w:rFonts w:ascii="Arial" w:hAnsi="Arial" w:cs="Arial"/>
                <w:b/>
                <w:bCs/>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23A1B71" w14:textId="77777777" w:rsidR="00CA19C6" w:rsidRDefault="00CA19C6">
            <w:pPr>
              <w:pStyle w:val="NormalWeb"/>
              <w:jc w:val="center"/>
            </w:pPr>
            <w:r>
              <w:rPr>
                <w:rFonts w:ascii="Arial" w:hAnsi="Arial" w:cs="Arial"/>
                <w:b/>
                <w:bCs/>
                <w:color w:val="000000"/>
                <w:sz w:val="20"/>
                <w:szCs w:val="20"/>
              </w:rPr>
              <w:t>Projetor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0A3B7354" w14:textId="77777777" w:rsidR="00CA19C6" w:rsidRDefault="00CA19C6">
            <w:pPr>
              <w:pStyle w:val="NormalWeb"/>
              <w:jc w:val="center"/>
            </w:pPr>
            <w:r>
              <w:rPr>
                <w:rFonts w:ascii="Arial" w:hAnsi="Arial" w:cs="Arial"/>
                <w:b/>
                <w:bCs/>
                <w:color w:val="000000"/>
                <w:sz w:val="20"/>
                <w:szCs w:val="20"/>
              </w:rPr>
              <w:t xml:space="preserve">Projetor com bateria integrada, resolução 1080p, função Digital </w:t>
            </w:r>
            <w:proofErr w:type="spellStart"/>
            <w:r>
              <w:rPr>
                <w:rFonts w:ascii="Arial" w:hAnsi="Arial" w:cs="Arial"/>
                <w:b/>
                <w:bCs/>
                <w:color w:val="000000"/>
                <w:sz w:val="20"/>
                <w:szCs w:val="20"/>
              </w:rPr>
              <w:t>Keystone</w:t>
            </w:r>
            <w:proofErr w:type="spellEnd"/>
            <w:r>
              <w:rPr>
                <w:rFonts w:ascii="Arial" w:hAnsi="Arial" w:cs="Arial"/>
                <w:b/>
                <w:bCs/>
                <w:color w:val="000000"/>
                <w:sz w:val="20"/>
                <w:szCs w:val="20"/>
              </w:rPr>
              <w:t>, Resolução Nativa: Full HD (1920 x 1080), Brilho: 600 ANSI Lumens, Proporções: 4:3, Vida útil da Lâmpada: 30.000 Horas, Tamanho da tela: 25" - 100", Contraste Dinâmico: 100.000:1, Tipo de Lâmpada: LED, Sistema de Projeção: DLP, Ruído: 24db (A)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5C4169E" w14:textId="0E7B8D0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EA45F3D" w14:textId="7FA8EC3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E68C6D" w14:textId="51748F4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A60AFD" w14:textId="22AFE86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A005A22" w14:textId="2D6F522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A8EBC78" w14:textId="0356A11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0E11392" w14:textId="6F35F075" w:rsidR="00CA19C6" w:rsidRDefault="00CA19C6">
            <w:pPr>
              <w:pStyle w:val="NormalWeb"/>
              <w:jc w:val="center"/>
            </w:pPr>
          </w:p>
        </w:tc>
      </w:tr>
      <w:tr w:rsidR="00CA19C6" w14:paraId="1ADD37B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8353A40" w14:textId="77777777" w:rsidR="00CA19C6" w:rsidRDefault="00CA19C6">
            <w:pPr>
              <w:pStyle w:val="NormalWeb"/>
              <w:jc w:val="center"/>
            </w:pPr>
            <w:r>
              <w:rPr>
                <w:rFonts w:ascii="Arial" w:hAnsi="Arial" w:cs="Arial"/>
                <w:b/>
                <w:bCs/>
                <w:color w:val="000000"/>
                <w:sz w:val="20"/>
                <w:szCs w:val="20"/>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D08A541" w14:textId="77777777" w:rsidR="00CA19C6" w:rsidRDefault="00CA19C6">
            <w:pPr>
              <w:pStyle w:val="NormalWeb"/>
              <w:jc w:val="center"/>
            </w:pPr>
            <w:r>
              <w:rPr>
                <w:rFonts w:ascii="Arial" w:hAnsi="Arial" w:cs="Arial"/>
                <w:b/>
                <w:bCs/>
                <w:color w:val="000000"/>
                <w:sz w:val="20"/>
                <w:szCs w:val="20"/>
              </w:rPr>
              <w:t>TATAMES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FB8A00E" w14:textId="77777777" w:rsidR="00CA19C6" w:rsidRDefault="00CA19C6">
            <w:pPr>
              <w:pStyle w:val="NormalWeb"/>
              <w:jc w:val="center"/>
            </w:pPr>
            <w:r>
              <w:rPr>
                <w:rFonts w:ascii="Arial" w:hAnsi="Arial" w:cs="Arial"/>
                <w:b/>
                <w:bCs/>
                <w:color w:val="000000"/>
                <w:sz w:val="20"/>
                <w:szCs w:val="20"/>
              </w:rPr>
              <w:t>TATAME DE EVA 40MM - BICOLOR - (VERMELHO E AZUL) 1X1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E11313" w14:textId="4891531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A59F83" w14:textId="785AA5A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E535BC" w14:textId="45AF7CF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54B62A3" w14:textId="31AC9A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13CBEC" w14:textId="5B8252B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830C3B" w14:textId="73493BA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78F1B3" w14:textId="5AF139F4" w:rsidR="00CA19C6" w:rsidRDefault="00CA19C6">
            <w:pPr>
              <w:pStyle w:val="NormalWeb"/>
              <w:jc w:val="center"/>
            </w:pPr>
          </w:p>
        </w:tc>
      </w:tr>
      <w:tr w:rsidR="00CA19C6" w14:paraId="1A8DD4B2"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3AE6F12" w14:textId="77777777" w:rsidR="00CA19C6" w:rsidRDefault="00CA19C6">
            <w:pPr>
              <w:pStyle w:val="NormalWeb"/>
              <w:jc w:val="center"/>
            </w:pPr>
            <w:r>
              <w:rPr>
                <w:rFonts w:ascii="Arial" w:hAnsi="Arial" w:cs="Arial"/>
                <w:b/>
                <w:bCs/>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5E7E359" w14:textId="77777777" w:rsidR="00CA19C6" w:rsidRDefault="00CA19C6">
            <w:pPr>
              <w:pStyle w:val="NormalWeb"/>
              <w:jc w:val="center"/>
            </w:pPr>
            <w:proofErr w:type="spellStart"/>
            <w:r>
              <w:rPr>
                <w:rFonts w:ascii="Arial" w:hAnsi="Arial" w:cs="Arial"/>
                <w:b/>
                <w:bCs/>
                <w:color w:val="000000"/>
                <w:sz w:val="20"/>
                <w:szCs w:val="20"/>
              </w:rPr>
              <w:t>Smart</w:t>
            </w:r>
            <w:proofErr w:type="spellEnd"/>
            <w:r>
              <w:rPr>
                <w:rFonts w:ascii="Arial" w:hAnsi="Arial" w:cs="Arial"/>
                <w:b/>
                <w:bCs/>
                <w:color w:val="000000"/>
                <w:sz w:val="20"/>
                <w:szCs w:val="20"/>
              </w:rPr>
              <w:t xml:space="preserve"> TV</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C09B70E" w14:textId="77777777" w:rsidR="00CA19C6" w:rsidRDefault="00CA19C6">
            <w:pPr>
              <w:pStyle w:val="NormalWeb"/>
              <w:jc w:val="center"/>
            </w:pPr>
            <w:proofErr w:type="spellStart"/>
            <w:r>
              <w:rPr>
                <w:rFonts w:ascii="Arial" w:hAnsi="Arial" w:cs="Arial"/>
                <w:b/>
                <w:bCs/>
                <w:color w:val="000000"/>
                <w:sz w:val="20"/>
                <w:szCs w:val="20"/>
              </w:rPr>
              <w:t>Smart</w:t>
            </w:r>
            <w:proofErr w:type="spellEnd"/>
            <w:r>
              <w:rPr>
                <w:rFonts w:ascii="Arial" w:hAnsi="Arial" w:cs="Arial"/>
                <w:b/>
                <w:bCs/>
                <w:color w:val="000000"/>
                <w:sz w:val="20"/>
                <w:szCs w:val="20"/>
              </w:rPr>
              <w:t xml:space="preserve"> TV LED 40" Full HD com Dolby </w:t>
            </w:r>
            <w:proofErr w:type="spellStart"/>
            <w:r>
              <w:rPr>
                <w:rFonts w:ascii="Arial" w:hAnsi="Arial" w:cs="Arial"/>
                <w:b/>
                <w:bCs/>
                <w:color w:val="000000"/>
                <w:sz w:val="20"/>
                <w:szCs w:val="20"/>
              </w:rPr>
              <w:t>Audio</w:t>
            </w:r>
            <w:proofErr w:type="spellEnd"/>
            <w:r>
              <w:rPr>
                <w:rFonts w:ascii="Arial" w:hAnsi="Arial" w:cs="Arial"/>
                <w:b/>
                <w:bCs/>
                <w:color w:val="000000"/>
                <w:sz w:val="20"/>
                <w:szCs w:val="20"/>
              </w:rPr>
              <w:t xml:space="preserve">, Mídia </w:t>
            </w:r>
            <w:proofErr w:type="spellStart"/>
            <w:r>
              <w:rPr>
                <w:rFonts w:ascii="Arial" w:hAnsi="Arial" w:cs="Arial"/>
                <w:b/>
                <w:bCs/>
                <w:color w:val="000000"/>
                <w:sz w:val="20"/>
                <w:szCs w:val="20"/>
              </w:rPr>
              <w:t>Cast</w:t>
            </w:r>
            <w:proofErr w:type="spellEnd"/>
            <w:r>
              <w:rPr>
                <w:rFonts w:ascii="Arial" w:hAnsi="Arial" w:cs="Arial"/>
                <w:b/>
                <w:bCs/>
                <w:color w:val="000000"/>
                <w:sz w:val="20"/>
                <w:szCs w:val="20"/>
              </w:rPr>
              <w:t xml:space="preserve"> e Processador </w:t>
            </w:r>
            <w:proofErr w:type="spellStart"/>
            <w:r>
              <w:rPr>
                <w:rFonts w:ascii="Arial" w:hAnsi="Arial" w:cs="Arial"/>
                <w:b/>
                <w:bCs/>
                <w:color w:val="000000"/>
                <w:sz w:val="20"/>
                <w:szCs w:val="20"/>
              </w:rPr>
              <w:t>Quad</w:t>
            </w:r>
            <w:proofErr w:type="spellEnd"/>
            <w:r>
              <w:rPr>
                <w:rFonts w:ascii="Arial" w:hAnsi="Arial" w:cs="Arial"/>
                <w:b/>
                <w:bCs/>
                <w:color w:val="000000"/>
                <w:sz w:val="20"/>
                <w:szCs w:val="20"/>
              </w:rPr>
              <w:t>-core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BC0793D" w14:textId="3C43D1B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1F7FB64" w14:textId="1715D97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1740A31" w14:textId="70AF7B3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BB7ABA1" w14:textId="7E00685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040114F" w14:textId="36F55D1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4E4EB06" w14:textId="1FF9386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D193188" w14:textId="0A2DF413" w:rsidR="00CA19C6" w:rsidRDefault="00CA19C6">
            <w:pPr>
              <w:pStyle w:val="NormalWeb"/>
              <w:jc w:val="center"/>
            </w:pPr>
          </w:p>
        </w:tc>
      </w:tr>
      <w:tr w:rsidR="00CA19C6" w14:paraId="4277F6E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E258389" w14:textId="77777777" w:rsidR="00CA19C6" w:rsidRDefault="00CA19C6">
            <w:pPr>
              <w:pStyle w:val="NormalWeb"/>
              <w:jc w:val="center"/>
            </w:pPr>
            <w:r>
              <w:rPr>
                <w:rFonts w:ascii="Arial" w:hAnsi="Arial" w:cs="Arial"/>
                <w:b/>
                <w:bCs/>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33F491" w14:textId="77777777" w:rsidR="00CA19C6" w:rsidRDefault="00CA19C6">
            <w:pPr>
              <w:pStyle w:val="NormalWeb"/>
              <w:jc w:val="center"/>
            </w:pPr>
            <w:r>
              <w:rPr>
                <w:rFonts w:ascii="Arial" w:hAnsi="Arial" w:cs="Arial"/>
                <w:b/>
                <w:bCs/>
                <w:color w:val="000000"/>
                <w:sz w:val="20"/>
                <w:szCs w:val="20"/>
              </w:rPr>
              <w:t>Microfone com fio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43A1154" w14:textId="77777777" w:rsidR="00CA19C6" w:rsidRDefault="00CA19C6">
            <w:pPr>
              <w:pStyle w:val="NormalWeb"/>
              <w:jc w:val="center"/>
            </w:pPr>
            <w:r>
              <w:rPr>
                <w:rFonts w:ascii="Arial" w:hAnsi="Arial" w:cs="Arial"/>
                <w:b/>
                <w:bCs/>
                <w:color w:val="000000"/>
                <w:sz w:val="20"/>
                <w:szCs w:val="20"/>
              </w:rPr>
              <w:t xml:space="preserve">microfone dinâmico, padrão polar cardioide, sensibilidade, 56.0 </w:t>
            </w:r>
            <w:proofErr w:type="spellStart"/>
            <w:r>
              <w:rPr>
                <w:rFonts w:ascii="Arial" w:hAnsi="Arial" w:cs="Arial"/>
                <w:b/>
                <w:bCs/>
                <w:color w:val="000000"/>
                <w:sz w:val="20"/>
                <w:szCs w:val="20"/>
              </w:rPr>
              <w:t>db</w:t>
            </w:r>
            <w:proofErr w:type="spellEnd"/>
            <w:r>
              <w:rPr>
                <w:rFonts w:ascii="Arial" w:hAnsi="Arial" w:cs="Arial"/>
                <w:b/>
                <w:bCs/>
                <w:color w:val="000000"/>
                <w:sz w:val="20"/>
                <w:szCs w:val="20"/>
              </w:rPr>
              <w:t xml:space="preserve">, formato de mão, impedância 300 ohms, com fio, frequência mínima 50 </w:t>
            </w:r>
            <w:proofErr w:type="spellStart"/>
            <w:r>
              <w:rPr>
                <w:rFonts w:ascii="Arial" w:hAnsi="Arial" w:cs="Arial"/>
                <w:b/>
                <w:bCs/>
                <w:color w:val="000000"/>
                <w:sz w:val="20"/>
                <w:szCs w:val="20"/>
              </w:rPr>
              <w:t>hz</w:t>
            </w:r>
            <w:proofErr w:type="spellEnd"/>
            <w:r>
              <w:rPr>
                <w:rFonts w:ascii="Arial" w:hAnsi="Arial" w:cs="Arial"/>
                <w:b/>
                <w:bCs/>
                <w:color w:val="000000"/>
                <w:sz w:val="20"/>
                <w:szCs w:val="20"/>
              </w:rPr>
              <w:t xml:space="preserve">, frequência máxima 15.000 </w:t>
            </w:r>
            <w:proofErr w:type="spellStart"/>
            <w:r>
              <w:rPr>
                <w:rFonts w:ascii="Arial" w:hAnsi="Arial" w:cs="Arial"/>
                <w:b/>
                <w:bCs/>
                <w:color w:val="000000"/>
                <w:sz w:val="20"/>
                <w:szCs w:val="20"/>
              </w:rPr>
              <w:t>hz</w:t>
            </w:r>
            <w:proofErr w:type="spellEnd"/>
            <w:r>
              <w:rPr>
                <w:rFonts w:ascii="Arial" w:hAnsi="Arial" w:cs="Arial"/>
                <w:b/>
                <w:bCs/>
                <w:color w:val="000000"/>
                <w:sz w:val="20"/>
                <w:szCs w:val="20"/>
              </w:rPr>
              <w:t xml:space="preserve">, conectores de saída </w:t>
            </w:r>
            <w:proofErr w:type="spellStart"/>
            <w:r>
              <w:rPr>
                <w:rFonts w:ascii="Arial" w:hAnsi="Arial" w:cs="Arial"/>
                <w:b/>
                <w:bCs/>
                <w:color w:val="000000"/>
                <w:sz w:val="20"/>
                <w:szCs w:val="20"/>
              </w:rPr>
              <w:t>xlr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2B79543" w14:textId="0594F75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E60BB3" w14:textId="6A421E6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5B9C21" w14:textId="394D6C5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81907A" w14:textId="01551D3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D908723" w14:textId="140E3D5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C9D3C5B" w14:textId="69EF153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21459A" w14:textId="10D22C02" w:rsidR="00CA19C6" w:rsidRDefault="00CA19C6">
            <w:pPr>
              <w:pStyle w:val="NormalWeb"/>
              <w:jc w:val="center"/>
            </w:pPr>
          </w:p>
        </w:tc>
      </w:tr>
      <w:tr w:rsidR="00CA19C6" w14:paraId="1FDCC745"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F486446" w14:textId="77777777" w:rsidR="00CA19C6" w:rsidRDefault="00CA19C6">
            <w:pPr>
              <w:pStyle w:val="NormalWeb"/>
              <w:jc w:val="center"/>
            </w:pPr>
            <w:r>
              <w:rPr>
                <w:rFonts w:ascii="Arial" w:hAnsi="Arial" w:cs="Arial"/>
                <w:b/>
                <w:bCs/>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673B8F2B" w14:textId="77777777" w:rsidR="00CA19C6" w:rsidRDefault="00CA19C6">
            <w:pPr>
              <w:pStyle w:val="NormalWeb"/>
              <w:jc w:val="center"/>
            </w:pPr>
            <w:r>
              <w:rPr>
                <w:rFonts w:ascii="Arial" w:hAnsi="Arial" w:cs="Arial"/>
                <w:b/>
                <w:bCs/>
                <w:color w:val="000000"/>
                <w:sz w:val="20"/>
                <w:szCs w:val="20"/>
              </w:rPr>
              <w:t>TINA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2F0583C" w14:textId="77777777" w:rsidR="00CA19C6" w:rsidRDefault="00CA19C6">
            <w:pPr>
              <w:pStyle w:val="NormalWeb"/>
              <w:jc w:val="center"/>
            </w:pPr>
            <w:r>
              <w:rPr>
                <w:rFonts w:ascii="Arial" w:hAnsi="Arial" w:cs="Arial"/>
                <w:b/>
                <w:bCs/>
                <w:color w:val="000000"/>
                <w:sz w:val="20"/>
                <w:szCs w:val="20"/>
              </w:rPr>
              <w:t xml:space="preserve">Caixa </w:t>
            </w:r>
            <w:proofErr w:type="spellStart"/>
            <w:r>
              <w:rPr>
                <w:rFonts w:ascii="Arial" w:hAnsi="Arial" w:cs="Arial"/>
                <w:b/>
                <w:bCs/>
                <w:color w:val="000000"/>
                <w:sz w:val="20"/>
                <w:szCs w:val="20"/>
              </w:rPr>
              <w:t>termica</w:t>
            </w:r>
            <w:proofErr w:type="spellEnd"/>
            <w:r>
              <w:rPr>
                <w:rFonts w:ascii="Arial" w:hAnsi="Arial" w:cs="Arial"/>
                <w:b/>
                <w:bCs/>
                <w:color w:val="000000"/>
                <w:sz w:val="20"/>
                <w:szCs w:val="20"/>
              </w:rPr>
              <w:t xml:space="preserve"> 500L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75DA0E" w14:textId="3E5AED1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3B0010" w14:textId="689F325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77E2966" w14:textId="7E0A34F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0701BF" w14:textId="1DAFD85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DAF877" w14:textId="6E07009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47AE5A5" w14:textId="0EE7CF4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C89A85" w14:textId="3EE26920" w:rsidR="00CA19C6" w:rsidRDefault="00CA19C6">
            <w:pPr>
              <w:pStyle w:val="NormalWeb"/>
              <w:jc w:val="center"/>
            </w:pPr>
          </w:p>
        </w:tc>
      </w:tr>
      <w:tr w:rsidR="00CA19C6" w14:paraId="0E43578B" w14:textId="77777777" w:rsidTr="00240334">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3D56BB8" w14:textId="77777777" w:rsidR="00CA19C6" w:rsidRDefault="00CA19C6">
            <w:pPr>
              <w:pStyle w:val="NormalWeb"/>
              <w:jc w:val="center"/>
            </w:pPr>
            <w:r>
              <w:rPr>
                <w:rFonts w:ascii="Arial" w:hAnsi="Arial" w:cs="Arial"/>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D9260E3" w14:textId="77777777" w:rsidR="00CA19C6" w:rsidRDefault="00CA19C6">
            <w:pPr>
              <w:pStyle w:val="NormalWeb"/>
              <w:jc w:val="center"/>
            </w:pPr>
            <w:r>
              <w:rPr>
                <w:rFonts w:ascii="Arial" w:hAnsi="Arial" w:cs="Arial"/>
                <w:b/>
                <w:bCs/>
                <w:color w:val="000000"/>
              </w:rPr>
              <w:t>nobreak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39BC5CC" w14:textId="77777777" w:rsidR="00CA19C6" w:rsidRDefault="00CA19C6">
            <w:pPr>
              <w:pStyle w:val="NormalWeb"/>
              <w:jc w:val="center"/>
            </w:pPr>
            <w:r>
              <w:rPr>
                <w:rFonts w:ascii="Arial" w:hAnsi="Arial" w:cs="Arial"/>
                <w:b/>
                <w:bCs/>
                <w:color w:val="000000"/>
                <w:sz w:val="20"/>
                <w:szCs w:val="20"/>
              </w:rPr>
              <w:t xml:space="preserve">No break UPS estabilizador </w:t>
            </w:r>
            <w:proofErr w:type="spellStart"/>
            <w:r>
              <w:rPr>
                <w:rFonts w:ascii="Arial" w:hAnsi="Arial" w:cs="Arial"/>
                <w:b/>
                <w:bCs/>
                <w:color w:val="000000"/>
                <w:sz w:val="20"/>
                <w:szCs w:val="20"/>
              </w:rPr>
              <w:t>Ragtech</w:t>
            </w:r>
            <w:proofErr w:type="spellEnd"/>
            <w:r>
              <w:rPr>
                <w:rFonts w:ascii="Arial" w:hAnsi="Arial" w:cs="Arial"/>
                <w:b/>
                <w:bCs/>
                <w:color w:val="000000"/>
                <w:sz w:val="20"/>
                <w:szCs w:val="20"/>
              </w:rPr>
              <w:t xml:space="preserve"> Quadri Way 1200 1200VA entrada de 115V/127V/220V e saída de 115V, </w:t>
            </w:r>
            <w:proofErr w:type="gramStart"/>
            <w:r>
              <w:rPr>
                <w:rFonts w:ascii="Arial" w:hAnsi="Arial" w:cs="Arial"/>
                <w:b/>
                <w:bCs/>
                <w:color w:val="000000"/>
                <w:sz w:val="20"/>
                <w:szCs w:val="20"/>
              </w:rPr>
              <w:t>Com</w:t>
            </w:r>
            <w:proofErr w:type="gramEnd"/>
            <w:r>
              <w:rPr>
                <w:rFonts w:ascii="Arial" w:hAnsi="Arial" w:cs="Arial"/>
                <w:b/>
                <w:bCs/>
                <w:color w:val="000000"/>
                <w:sz w:val="20"/>
                <w:szCs w:val="20"/>
              </w:rPr>
              <w:t xml:space="preserve"> porta USB, </w:t>
            </w:r>
            <w:proofErr w:type="spellStart"/>
            <w:r>
              <w:rPr>
                <w:rFonts w:ascii="Arial" w:hAnsi="Arial" w:cs="Arial"/>
                <w:b/>
                <w:bCs/>
                <w:color w:val="000000"/>
                <w:sz w:val="20"/>
                <w:szCs w:val="20"/>
              </w:rPr>
              <w:t>trivolt</w:t>
            </w:r>
            <w:proofErr w:type="spellEnd"/>
            <w:r>
              <w:rPr>
                <w:rFonts w:ascii="Arial" w:hAnsi="Arial" w:cs="Arial"/>
                <w:b/>
                <w:bCs/>
                <w:color w:val="000000"/>
                <w:sz w:val="20"/>
                <w:szCs w:val="20"/>
              </w:rPr>
              <w:t xml:space="preserve">, 8 tomadas, 4.5 horas de autonomia estimada, tempo máximo de carregamento de 8 horas, </w:t>
            </w:r>
            <w:r>
              <w:rPr>
                <w:rFonts w:ascii="Arial" w:hAnsi="Arial" w:cs="Arial"/>
                <w:b/>
                <w:bCs/>
                <w:color w:val="000000"/>
                <w:sz w:val="20"/>
                <w:szCs w:val="20"/>
              </w:rPr>
              <w:lastRenderedPageBreak/>
              <w:t>faixa de voltagem de entrada de 175V - 284V.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FFFB14" w14:textId="611AA6F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4FEB30" w14:textId="5ED9B5A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FE3766" w14:textId="5E7237F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3A02F46" w14:textId="12E7B75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428DF0" w14:textId="0CA4373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4BED2D" w14:textId="2F7A949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D6D202" w14:textId="4145D7F4" w:rsidR="00CA19C6" w:rsidRDefault="00CA19C6">
            <w:pPr>
              <w:pStyle w:val="NormalWeb"/>
              <w:jc w:val="center"/>
            </w:pPr>
          </w:p>
        </w:tc>
      </w:tr>
      <w:tr w:rsidR="00CA19C6" w14:paraId="41EB0AB6" w14:textId="77777777" w:rsidTr="0023641A">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882278B" w14:textId="77777777" w:rsidR="00CA19C6" w:rsidRDefault="00CA19C6">
            <w:pPr>
              <w:pStyle w:val="NormalWeb"/>
              <w:jc w:val="center"/>
            </w:pPr>
            <w:r>
              <w:rPr>
                <w:rFonts w:ascii="Arial" w:hAnsi="Arial" w:cs="Arial"/>
                <w:b/>
                <w:bCs/>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433D43D" w14:textId="77777777" w:rsidR="00CA19C6" w:rsidRDefault="00CA19C6">
            <w:pPr>
              <w:pStyle w:val="NormalWeb"/>
              <w:jc w:val="center"/>
            </w:pPr>
            <w:r>
              <w:rPr>
                <w:rFonts w:ascii="Arial" w:hAnsi="Arial" w:cs="Arial"/>
                <w:b/>
                <w:bCs/>
                <w:color w:val="000000"/>
                <w:sz w:val="20"/>
                <w:szCs w:val="20"/>
              </w:rPr>
              <w:t>Objetiva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36212B6" w14:textId="77777777" w:rsidR="00CA19C6" w:rsidRDefault="00CA19C6">
            <w:pPr>
              <w:pStyle w:val="NormalWeb"/>
              <w:jc w:val="center"/>
            </w:pPr>
            <w:r>
              <w:rPr>
                <w:rFonts w:ascii="Arial" w:hAnsi="Arial" w:cs="Arial"/>
                <w:b/>
                <w:bCs/>
                <w:color w:val="000000"/>
                <w:sz w:val="20"/>
                <w:szCs w:val="20"/>
              </w:rPr>
              <w:t xml:space="preserve">Compatibilidade com a câmera a ser adquirida E </w:t>
            </w:r>
            <w:proofErr w:type="spellStart"/>
            <w:r>
              <w:rPr>
                <w:rFonts w:ascii="Arial" w:hAnsi="Arial" w:cs="Arial"/>
                <w:b/>
                <w:bCs/>
                <w:color w:val="000000"/>
                <w:sz w:val="20"/>
                <w:szCs w:val="20"/>
              </w:rPr>
              <w:t>Pz</w:t>
            </w:r>
            <w:proofErr w:type="spellEnd"/>
            <w:r>
              <w:rPr>
                <w:rFonts w:ascii="Arial" w:hAnsi="Arial" w:cs="Arial"/>
                <w:b/>
                <w:bCs/>
                <w:color w:val="000000"/>
                <w:sz w:val="20"/>
                <w:szCs w:val="20"/>
              </w:rPr>
              <w:t xml:space="preserve"> 10-20mm F/4 G</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4748ED5" w14:textId="49ED24C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6985C7D" w14:textId="6AC95C7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E2122D1" w14:textId="6BCB214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8418C0F" w14:textId="78B2509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5A6F703" w14:textId="25C7AF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15F0694" w14:textId="4EBF8E6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58C4977" w14:textId="036EDA76" w:rsidR="00CA19C6" w:rsidRDefault="00CA19C6">
            <w:pPr>
              <w:pStyle w:val="NormalWeb"/>
              <w:jc w:val="center"/>
            </w:pPr>
          </w:p>
        </w:tc>
      </w:tr>
      <w:tr w:rsidR="00CA19C6" w14:paraId="03351EC6" w14:textId="77777777" w:rsidTr="0023641A">
        <w:trPr>
          <w:trHeight w:val="6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106AF99" w14:textId="77777777" w:rsidR="00CA19C6" w:rsidRDefault="00CA19C6">
            <w:pPr>
              <w:pStyle w:val="NormalWeb"/>
              <w:jc w:val="center"/>
            </w:pPr>
            <w:r>
              <w:rPr>
                <w:rFonts w:ascii="Arial" w:hAnsi="Arial" w:cs="Arial"/>
                <w:b/>
                <w:bCs/>
                <w:color w:val="000000"/>
                <w:sz w:val="20"/>
                <w:szCs w:val="20"/>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88B655D" w14:textId="77777777" w:rsidR="00CA19C6" w:rsidRDefault="00CA19C6">
            <w:pPr>
              <w:pStyle w:val="NormalWeb"/>
              <w:jc w:val="center"/>
            </w:pPr>
            <w:r>
              <w:rPr>
                <w:rFonts w:ascii="Arial" w:hAnsi="Arial" w:cs="Arial"/>
                <w:b/>
                <w:bCs/>
                <w:color w:val="000000"/>
              </w:rPr>
              <w:t>IMPRESSORA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6BC601A" w14:textId="77777777" w:rsidR="00CA19C6" w:rsidRDefault="00CA19C6">
            <w:pPr>
              <w:pStyle w:val="NormalWeb"/>
              <w:jc w:val="center"/>
            </w:pPr>
            <w:r>
              <w:rPr>
                <w:rFonts w:ascii="Arial" w:hAnsi="Arial" w:cs="Arial"/>
                <w:b/>
                <w:bCs/>
                <w:color w:val="000000"/>
                <w:sz w:val="20"/>
                <w:szCs w:val="20"/>
              </w:rPr>
              <w:t xml:space="preserve">funções Impressão, digitalização, cópia, fax impressão Velocidade de impressão: A4: Até 27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 Carta: Até 28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 Preto; Até 27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 Carta: Até 28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 Cor; Saída da primeira página, preto: Em até 9,7 segundos; Saída da primeira página em cores: Velocidade máxima 11,3 segundos Resolução de impressão: Preto (Melhor): 600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até 38, 400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aprimorados; Cor (Melhor): 600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até 38, 400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aprimorados Tecnologia de impressão: Laser; Calibrada via </w:t>
            </w:r>
            <w:proofErr w:type="spellStart"/>
            <w:r>
              <w:rPr>
                <w:rFonts w:ascii="Arial" w:hAnsi="Arial" w:cs="Arial"/>
                <w:b/>
                <w:bCs/>
                <w:color w:val="000000"/>
                <w:sz w:val="20"/>
                <w:szCs w:val="20"/>
              </w:rPr>
              <w:t>Pantone</w:t>
            </w:r>
            <w:proofErr w:type="spellEnd"/>
            <w:r>
              <w:rPr>
                <w:rFonts w:ascii="Arial" w:hAnsi="Arial" w:cs="Arial"/>
                <w:b/>
                <w:bCs/>
                <w:color w:val="000000"/>
                <w:sz w:val="20"/>
                <w:szCs w:val="20"/>
              </w:rPr>
              <w:t xml:space="preserve">; 4 cartuchos; </w:t>
            </w:r>
            <w:r>
              <w:rPr>
                <w:rFonts w:ascii="Arial" w:hAnsi="Arial" w:cs="Arial"/>
                <w:b/>
                <w:bCs/>
                <w:color w:val="000000"/>
                <w:sz w:val="20"/>
                <w:szCs w:val="20"/>
              </w:rPr>
              <w:lastRenderedPageBreak/>
              <w:t xml:space="preserve">Base plana, alimentador automático de documentos / Sensor de imagem por contato, Hardware Até 1200 x 1200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Ótica: Até 1200 x 1200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Formatos dos arquivos digitalizados: </w:t>
            </w:r>
            <w:proofErr w:type="spellStart"/>
            <w:r>
              <w:rPr>
                <w:rFonts w:ascii="Arial" w:hAnsi="Arial" w:cs="Arial"/>
                <w:b/>
                <w:bCs/>
                <w:color w:val="000000"/>
                <w:sz w:val="20"/>
                <w:szCs w:val="20"/>
              </w:rPr>
              <w:t>pdf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jpg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tiff</w:t>
            </w:r>
            <w:proofErr w:type="spellEnd"/>
            <w:r>
              <w:rPr>
                <w:rFonts w:ascii="Arial" w:hAnsi="Arial" w:cs="Arial"/>
                <w:b/>
                <w:bCs/>
                <w:color w:val="000000"/>
                <w:sz w:val="20"/>
                <w:szCs w:val="20"/>
              </w:rPr>
              <w:t xml:space="preserve"> Alimentador automático de documentos: 216 x 356 mm; 8.5 x 14 pol. Máximo; 102 x 152 mm; 4 x 6 in Mínimos Base plana: 216 x 297 mm; Até 29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/46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(preto e branco), até 20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/35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(cores) Velocidade de Digitalização: Até 29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/46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(preto e branco), até 20 </w:t>
            </w:r>
            <w:proofErr w:type="spellStart"/>
            <w:r>
              <w:rPr>
                <w:rFonts w:ascii="Arial" w:hAnsi="Arial" w:cs="Arial"/>
                <w:b/>
                <w:bCs/>
                <w:color w:val="000000"/>
                <w:sz w:val="20"/>
                <w:szCs w:val="20"/>
              </w:rPr>
              <w:t>ppm</w:t>
            </w:r>
            <w:proofErr w:type="spellEnd"/>
            <w:r>
              <w:rPr>
                <w:rFonts w:ascii="Arial" w:hAnsi="Arial" w:cs="Arial"/>
                <w:b/>
                <w:bCs/>
                <w:color w:val="000000"/>
                <w:sz w:val="20"/>
                <w:szCs w:val="20"/>
              </w:rPr>
              <w:t xml:space="preserve">/35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(cores)16; duplex: Até 46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(preto e branco), até 34 </w:t>
            </w:r>
            <w:proofErr w:type="spellStart"/>
            <w:r>
              <w:rPr>
                <w:rFonts w:ascii="Arial" w:hAnsi="Arial" w:cs="Arial"/>
                <w:b/>
                <w:bCs/>
                <w:color w:val="000000"/>
                <w:sz w:val="20"/>
                <w:szCs w:val="20"/>
              </w:rPr>
              <w:t>ipm</w:t>
            </w:r>
            <w:proofErr w:type="spellEnd"/>
            <w:r>
              <w:rPr>
                <w:rFonts w:ascii="Arial" w:hAnsi="Arial" w:cs="Arial"/>
                <w:b/>
                <w:bCs/>
                <w:color w:val="000000"/>
                <w:sz w:val="20"/>
                <w:szCs w:val="20"/>
              </w:rPr>
              <w:t xml:space="preserve"> (cores) Profundidade de bits / Níveis de escala de cinza: 30 bits/ 256 cópia Velocidade de cópia: Preto (A4): Até 27 </w:t>
            </w:r>
            <w:proofErr w:type="spellStart"/>
            <w:r>
              <w:rPr>
                <w:rFonts w:ascii="Arial" w:hAnsi="Arial" w:cs="Arial"/>
                <w:b/>
                <w:bCs/>
                <w:color w:val="000000"/>
                <w:sz w:val="20"/>
                <w:szCs w:val="20"/>
              </w:rPr>
              <w:t>cpm</w:t>
            </w:r>
            <w:proofErr w:type="spellEnd"/>
            <w:r>
              <w:rPr>
                <w:rFonts w:ascii="Arial" w:hAnsi="Arial" w:cs="Arial"/>
                <w:b/>
                <w:bCs/>
                <w:color w:val="000000"/>
                <w:sz w:val="20"/>
                <w:szCs w:val="20"/>
              </w:rPr>
              <w:t xml:space="preserve">; Cor (A4): Até 27 </w:t>
            </w:r>
            <w:proofErr w:type="spellStart"/>
            <w:r>
              <w:rPr>
                <w:rFonts w:ascii="Arial" w:hAnsi="Arial" w:cs="Arial"/>
                <w:b/>
                <w:bCs/>
                <w:color w:val="000000"/>
                <w:sz w:val="20"/>
                <w:szCs w:val="20"/>
              </w:rPr>
              <w:t>cpm</w:t>
            </w:r>
            <w:proofErr w:type="spellEnd"/>
            <w:r>
              <w:rPr>
                <w:rFonts w:ascii="Arial" w:hAnsi="Arial" w:cs="Arial"/>
                <w:b/>
                <w:bCs/>
                <w:color w:val="000000"/>
                <w:sz w:val="20"/>
                <w:szCs w:val="20"/>
              </w:rPr>
              <w:t xml:space="preserve"> Preto </w:t>
            </w:r>
            <w:r>
              <w:rPr>
                <w:rFonts w:ascii="Arial" w:hAnsi="Arial" w:cs="Arial"/>
                <w:b/>
                <w:bCs/>
                <w:color w:val="000000"/>
                <w:sz w:val="20"/>
                <w:szCs w:val="20"/>
              </w:rPr>
              <w:lastRenderedPageBreak/>
              <w:t xml:space="preserve">(textos e gráficos): Até 600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Cor (texto e gráficos): Até 600 x 600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Número máximo de cópias: Até 999 cópias Dimensionamento da Copiadora: 25 até 400% fax Velocidade de transmissão de fax: Até: 33,6 </w:t>
            </w:r>
            <w:proofErr w:type="spellStart"/>
            <w:r>
              <w:rPr>
                <w:rFonts w:ascii="Arial" w:hAnsi="Arial" w:cs="Arial"/>
                <w:b/>
                <w:bCs/>
                <w:color w:val="000000"/>
                <w:sz w:val="20"/>
                <w:szCs w:val="20"/>
              </w:rPr>
              <w:t>kbps</w:t>
            </w:r>
            <w:proofErr w:type="spellEnd"/>
            <w:r>
              <w:rPr>
                <w:rFonts w:ascii="Arial" w:hAnsi="Arial" w:cs="Arial"/>
                <w:b/>
                <w:bCs/>
                <w:color w:val="000000"/>
                <w:sz w:val="20"/>
                <w:szCs w:val="20"/>
              </w:rPr>
              <w:t xml:space="preserve"> Resolução de fax: Preto (Melhor): Até 300 x 300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(meios-tons ativados); Preto (Padrão): 203 x 96 </w:t>
            </w:r>
            <w:proofErr w:type="spellStart"/>
            <w:r>
              <w:rPr>
                <w:rFonts w:ascii="Arial" w:hAnsi="Arial" w:cs="Arial"/>
                <w:b/>
                <w:bCs/>
                <w:color w:val="000000"/>
                <w:sz w:val="20"/>
                <w:szCs w:val="20"/>
              </w:rPr>
              <w:t>dpi</w:t>
            </w:r>
            <w:proofErr w:type="spellEnd"/>
            <w:r>
              <w:rPr>
                <w:rFonts w:ascii="Arial" w:hAnsi="Arial" w:cs="Arial"/>
                <w:b/>
                <w:bCs/>
                <w:color w:val="000000"/>
                <w:sz w:val="20"/>
                <w:szCs w:val="20"/>
              </w:rPr>
              <w:t xml:space="preserve"> Memória do fax: Até 400 páginas conectividade </w:t>
            </w:r>
            <w:proofErr w:type="spellStart"/>
            <w:r>
              <w:rPr>
                <w:rFonts w:ascii="Arial" w:hAnsi="Arial" w:cs="Arial"/>
                <w:b/>
                <w:bCs/>
                <w:color w:val="000000"/>
                <w:sz w:val="20"/>
                <w:szCs w:val="20"/>
              </w:rPr>
              <w:t>Conectividade</w:t>
            </w:r>
            <w:proofErr w:type="spellEnd"/>
            <w:r>
              <w:rPr>
                <w:rFonts w:ascii="Arial" w:hAnsi="Arial" w:cs="Arial"/>
                <w:b/>
                <w:bCs/>
                <w:color w:val="000000"/>
                <w:sz w:val="20"/>
                <w:szCs w:val="20"/>
              </w:rPr>
              <w:t xml:space="preserve"> padrão: 1 porta USB 2.0 de alta velocidade; 1 host USB na parte traseira; Porta de rede Gigabit Ethernet 10/100/1000 Base-TX incorporada; 1 rádio sem fio 802.11b/g/n/2,4/5 </w:t>
            </w:r>
            <w:proofErr w:type="spellStart"/>
            <w:r>
              <w:rPr>
                <w:rFonts w:ascii="Arial" w:hAnsi="Arial" w:cs="Arial"/>
                <w:b/>
                <w:bCs/>
                <w:color w:val="000000"/>
                <w:sz w:val="20"/>
                <w:szCs w:val="20"/>
              </w:rPr>
              <w:t>ghz</w:t>
            </w:r>
            <w:proofErr w:type="spellEnd"/>
            <w:r>
              <w:rPr>
                <w:rFonts w:ascii="Arial" w:hAnsi="Arial" w:cs="Arial"/>
                <w:b/>
                <w:bCs/>
                <w:color w:val="000000"/>
                <w:sz w:val="20"/>
                <w:szCs w:val="20"/>
              </w:rPr>
              <w:t xml:space="preserve"> Wi-Fi Capacidades de rede: Sim, via Ethernet 10/100/1000 Base-TX, Gigabit incorporada; Ethernet com </w:t>
            </w:r>
            <w:proofErr w:type="spellStart"/>
            <w:r>
              <w:rPr>
                <w:rFonts w:ascii="Arial" w:hAnsi="Arial" w:cs="Arial"/>
                <w:b/>
                <w:bCs/>
                <w:color w:val="000000"/>
                <w:sz w:val="20"/>
                <w:szCs w:val="20"/>
              </w:rPr>
              <w:lastRenderedPageBreak/>
              <w:t>autocrossover</w:t>
            </w:r>
            <w:proofErr w:type="spellEnd"/>
            <w:r>
              <w:rPr>
                <w:rFonts w:ascii="Arial" w:hAnsi="Arial" w:cs="Arial"/>
                <w:b/>
                <w:bCs/>
                <w:color w:val="000000"/>
                <w:sz w:val="20"/>
                <w:szCs w:val="20"/>
              </w:rPr>
              <w:t xml:space="preserve">; Autenticação via 802.1x Capacidade sem fios, banda dupla Wi-Fi integrada; Autenticação via </w:t>
            </w:r>
            <w:proofErr w:type="spellStart"/>
            <w:r>
              <w:rPr>
                <w:rFonts w:ascii="Arial" w:hAnsi="Arial" w:cs="Arial"/>
                <w:b/>
                <w:bCs/>
                <w:color w:val="000000"/>
                <w:sz w:val="20"/>
                <w:szCs w:val="20"/>
              </w:rPr>
              <w:t>wep</w:t>
            </w:r>
            <w:proofErr w:type="spellEnd"/>
            <w:r>
              <w:rPr>
                <w:rFonts w:ascii="Arial" w:hAnsi="Arial" w:cs="Arial"/>
                <w:b/>
                <w:bCs/>
                <w:color w:val="000000"/>
                <w:sz w:val="20"/>
                <w:szCs w:val="20"/>
              </w:rPr>
              <w:t xml:space="preserve">, WPA/WPA2, </w:t>
            </w:r>
            <w:proofErr w:type="spellStart"/>
            <w:r>
              <w:rPr>
                <w:rFonts w:ascii="Arial" w:hAnsi="Arial" w:cs="Arial"/>
                <w:b/>
                <w:bCs/>
                <w:color w:val="000000"/>
                <w:sz w:val="20"/>
                <w:szCs w:val="20"/>
              </w:rPr>
              <w:t>wpa</w:t>
            </w:r>
            <w:proofErr w:type="spellEnd"/>
            <w:r>
              <w:rPr>
                <w:rFonts w:ascii="Arial" w:hAnsi="Arial" w:cs="Arial"/>
                <w:b/>
                <w:bCs/>
                <w:color w:val="000000"/>
                <w:sz w:val="20"/>
                <w:szCs w:val="20"/>
              </w:rPr>
              <w:t xml:space="preserve"> Enterprise; Wi-Fi Direct; Bluetooth </w:t>
            </w:r>
            <w:proofErr w:type="spellStart"/>
            <w:r>
              <w:rPr>
                <w:rFonts w:ascii="Arial" w:hAnsi="Arial" w:cs="Arial"/>
                <w:b/>
                <w:bCs/>
                <w:color w:val="000000"/>
                <w:sz w:val="20"/>
                <w:szCs w:val="20"/>
              </w:rPr>
              <w:t>Low</w:t>
            </w:r>
            <w:proofErr w:type="spellEnd"/>
            <w:r>
              <w:rPr>
                <w:rFonts w:ascii="Arial" w:hAnsi="Arial" w:cs="Arial"/>
                <w:b/>
                <w:bCs/>
                <w:color w:val="000000"/>
                <w:sz w:val="20"/>
                <w:szCs w:val="20"/>
              </w:rPr>
              <w:t xml:space="preserve">-Energy Capacidade de impressão móvel: Apple </w:t>
            </w:r>
            <w:proofErr w:type="spellStart"/>
            <w:r>
              <w:rPr>
                <w:rFonts w:ascii="Arial" w:hAnsi="Arial" w:cs="Arial"/>
                <w:b/>
                <w:bCs/>
                <w:color w:val="000000"/>
                <w:sz w:val="20"/>
                <w:szCs w:val="20"/>
              </w:rPr>
              <w:t>AirPrint</w:t>
            </w:r>
            <w:proofErr w:type="spellEnd"/>
            <w:r>
              <w:rPr>
                <w:rFonts w:ascii="Arial" w:hAnsi="Arial" w:cs="Arial"/>
                <w:b/>
                <w:bCs/>
                <w:color w:val="000000"/>
                <w:sz w:val="20"/>
                <w:szCs w:val="20"/>
              </w:rPr>
              <w:t>; Google Cloud Print; Bandeja multipropósito para 50 folhas, bandeja de entrada para 250 folhas, alimentador automático de documentos (</w:t>
            </w:r>
            <w:proofErr w:type="spellStart"/>
            <w:r>
              <w:rPr>
                <w:rFonts w:ascii="Arial" w:hAnsi="Arial" w:cs="Arial"/>
                <w:b/>
                <w:bCs/>
                <w:color w:val="000000"/>
                <w:sz w:val="20"/>
                <w:szCs w:val="20"/>
              </w:rPr>
              <w:t>adf</w:t>
            </w:r>
            <w:proofErr w:type="spellEnd"/>
            <w:r>
              <w:rPr>
                <w:rFonts w:ascii="Arial" w:hAnsi="Arial" w:cs="Arial"/>
                <w:b/>
                <w:bCs/>
                <w:color w:val="000000"/>
                <w:sz w:val="20"/>
                <w:szCs w:val="20"/>
              </w:rPr>
              <w:t xml:space="preserve">) para 50 folhas; Até 300 folhas Padrão; Até 15 envelopes etiquetas ofício Capacidades de saída: Bandeja de saída para 150 folhas; Até 150 folhas Padrão etiquetas ofício Opções de frente e verso: Automático (padrão) Capacidade do alimentador automático de </w:t>
            </w:r>
            <w:r>
              <w:rPr>
                <w:rFonts w:ascii="Arial" w:hAnsi="Arial" w:cs="Arial"/>
                <w:b/>
                <w:bCs/>
                <w:color w:val="000000"/>
                <w:sz w:val="20"/>
                <w:szCs w:val="20"/>
              </w:rPr>
              <w:lastRenderedPageBreak/>
              <w:t>documentos: Padrão, 50 folhas sem enrolamento Bandejas para Papel Standard: 2 Tipos de Suportes de Impressão comportados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3BF8B95" w14:textId="1D14D43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65A8734" w14:textId="29898DE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01B8F2" w14:textId="308CEDB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20FAB2" w14:textId="5D0554A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3E763F" w14:textId="47D1F73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4B4B31" w14:textId="7A2DBDA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907DC1" w14:textId="29AA027A" w:rsidR="00CA19C6" w:rsidRDefault="00CA19C6">
            <w:pPr>
              <w:pStyle w:val="NormalWeb"/>
              <w:jc w:val="center"/>
            </w:pPr>
          </w:p>
        </w:tc>
      </w:tr>
      <w:tr w:rsidR="00CA19C6" w14:paraId="4FD74FE4" w14:textId="77777777" w:rsidTr="0023641A">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7EA3440" w14:textId="77777777" w:rsidR="00CA19C6" w:rsidRDefault="00CA19C6">
            <w:pPr>
              <w:pStyle w:val="NormalWeb"/>
              <w:jc w:val="center"/>
            </w:pPr>
            <w:r>
              <w:rPr>
                <w:rFonts w:ascii="Arial" w:hAnsi="Arial" w:cs="Arial"/>
                <w:b/>
                <w:bCs/>
                <w:color w:val="000000"/>
                <w:sz w:val="20"/>
                <w:szCs w:val="20"/>
              </w:rPr>
              <w:lastRenderedPageBreak/>
              <w:t>98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EE33612" w14:textId="77777777" w:rsidR="00CA19C6" w:rsidRDefault="00CA19C6">
            <w:pPr>
              <w:pStyle w:val="NormalWeb"/>
              <w:jc w:val="center"/>
            </w:pPr>
            <w:r>
              <w:rPr>
                <w:rFonts w:ascii="Arial" w:hAnsi="Arial" w:cs="Arial"/>
                <w:b/>
                <w:bCs/>
                <w:color w:val="000000"/>
                <w:sz w:val="20"/>
                <w:szCs w:val="20"/>
              </w:rPr>
              <w:t>Objetiva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D9E3192" w14:textId="77777777" w:rsidR="00CA19C6" w:rsidRDefault="00CA19C6">
            <w:pPr>
              <w:pStyle w:val="NormalWeb"/>
              <w:jc w:val="center"/>
            </w:pPr>
            <w:r>
              <w:rPr>
                <w:rFonts w:ascii="Arial" w:hAnsi="Arial" w:cs="Arial"/>
                <w:b/>
                <w:bCs/>
                <w:color w:val="000000"/>
                <w:sz w:val="20"/>
                <w:szCs w:val="20"/>
              </w:rPr>
              <w:t>Compatibilidade com a câmera a ser adquirida SEL85F18 85 mm F/1.8-22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8E0907F" w14:textId="780E9AA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A142589" w14:textId="1BCBE4A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1F0EAF6" w14:textId="4E7FE6F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72B250" w14:textId="0F5BC42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52F83D2" w14:textId="37493AA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AE10A8C" w14:textId="1E9E3AF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65E6F0E" w14:textId="431F30C1" w:rsidR="00CA19C6" w:rsidRDefault="00CA19C6">
            <w:pPr>
              <w:pStyle w:val="NormalWeb"/>
              <w:jc w:val="center"/>
            </w:pPr>
          </w:p>
        </w:tc>
      </w:tr>
      <w:tr w:rsidR="00CA19C6" w14:paraId="19C6F0FB" w14:textId="77777777" w:rsidTr="0023641A">
        <w:trPr>
          <w:trHeight w:val="15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220B593" w14:textId="77777777" w:rsidR="00CA19C6" w:rsidRDefault="00CA19C6">
            <w:pPr>
              <w:pStyle w:val="NormalWeb"/>
              <w:jc w:val="center"/>
            </w:pPr>
            <w:r>
              <w:rPr>
                <w:rFonts w:ascii="Arial" w:hAnsi="Arial" w:cs="Arial"/>
                <w:b/>
                <w:bCs/>
                <w:color w:val="000000"/>
                <w:sz w:val="20"/>
                <w:szCs w:val="20"/>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BE2706B" w14:textId="77777777" w:rsidR="00CA19C6" w:rsidRDefault="00CA19C6">
            <w:pPr>
              <w:pStyle w:val="NormalWeb"/>
              <w:jc w:val="center"/>
            </w:pPr>
            <w:r>
              <w:rPr>
                <w:rFonts w:ascii="Arial" w:hAnsi="Arial" w:cs="Arial"/>
                <w:b/>
                <w:bCs/>
                <w:color w:val="000000"/>
                <w:sz w:val="20"/>
                <w:szCs w:val="20"/>
              </w:rPr>
              <w:t>Bateria Digital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8FF6C33" w14:textId="77777777" w:rsidR="00CA19C6" w:rsidRDefault="00CA19C6">
            <w:pPr>
              <w:pStyle w:val="NormalWeb"/>
              <w:jc w:val="center"/>
            </w:pPr>
            <w:r>
              <w:rPr>
                <w:rFonts w:ascii="Arial" w:hAnsi="Arial" w:cs="Arial"/>
                <w:b/>
                <w:bCs/>
                <w:color w:val="000000"/>
                <w:sz w:val="20"/>
                <w:szCs w:val="20"/>
              </w:rPr>
              <w:t xml:space="preserve">kit de bateria eletrônica de 8 peças, 1/ caixa </w:t>
            </w:r>
            <w:proofErr w:type="spellStart"/>
            <w:r>
              <w:rPr>
                <w:rFonts w:ascii="Arial" w:hAnsi="Arial" w:cs="Arial"/>
                <w:b/>
                <w:bCs/>
                <w:color w:val="000000"/>
                <w:sz w:val="20"/>
                <w:szCs w:val="20"/>
              </w:rPr>
              <w:t>mesh</w:t>
            </w:r>
            <w:proofErr w:type="spellEnd"/>
            <w:r>
              <w:rPr>
                <w:rFonts w:ascii="Arial" w:hAnsi="Arial" w:cs="Arial"/>
                <w:b/>
                <w:bCs/>
                <w:color w:val="000000"/>
                <w:sz w:val="20"/>
                <w:szCs w:val="20"/>
              </w:rPr>
              <w:t xml:space="preserve"> dual-zone de 8" e 3 </w:t>
            </w:r>
            <w:proofErr w:type="spellStart"/>
            <w:r>
              <w:rPr>
                <w:rFonts w:ascii="Arial" w:hAnsi="Arial" w:cs="Arial"/>
                <w:b/>
                <w:bCs/>
                <w:color w:val="000000"/>
                <w:sz w:val="20"/>
                <w:szCs w:val="20"/>
              </w:rPr>
              <w:t>toms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mesh</w:t>
            </w:r>
            <w:proofErr w:type="spellEnd"/>
            <w:r>
              <w:rPr>
                <w:rFonts w:ascii="Arial" w:hAnsi="Arial" w:cs="Arial"/>
                <w:b/>
                <w:bCs/>
                <w:color w:val="000000"/>
                <w:sz w:val="20"/>
                <w:szCs w:val="20"/>
              </w:rPr>
              <w:t xml:space="preserve">, 3 </w:t>
            </w:r>
            <w:proofErr w:type="spellStart"/>
            <w:r>
              <w:rPr>
                <w:rFonts w:ascii="Arial" w:hAnsi="Arial" w:cs="Arial"/>
                <w:b/>
                <w:bCs/>
                <w:color w:val="000000"/>
                <w:sz w:val="20"/>
                <w:szCs w:val="20"/>
              </w:rPr>
              <w:t>pads</w:t>
            </w:r>
            <w:proofErr w:type="spellEnd"/>
            <w:r>
              <w:rPr>
                <w:rFonts w:ascii="Arial" w:hAnsi="Arial" w:cs="Arial"/>
                <w:b/>
                <w:bCs/>
                <w:color w:val="000000"/>
                <w:sz w:val="20"/>
                <w:szCs w:val="20"/>
              </w:rPr>
              <w:t xml:space="preserve"> de prato de 10", pedais customizados de </w:t>
            </w:r>
            <w:proofErr w:type="spellStart"/>
            <w:r>
              <w:rPr>
                <w:rFonts w:ascii="Arial" w:hAnsi="Arial" w:cs="Arial"/>
                <w:b/>
                <w:bCs/>
                <w:color w:val="000000"/>
                <w:sz w:val="20"/>
                <w:szCs w:val="20"/>
              </w:rPr>
              <w:t>hi-hat</w:t>
            </w:r>
            <w:proofErr w:type="spellEnd"/>
            <w:r>
              <w:rPr>
                <w:rFonts w:ascii="Arial" w:hAnsi="Arial" w:cs="Arial"/>
                <w:b/>
                <w:bCs/>
                <w:color w:val="000000"/>
                <w:sz w:val="20"/>
                <w:szCs w:val="20"/>
              </w:rPr>
              <w:t xml:space="preserve"> e pedal, rack de alumínio 4 pés. kit com todos os cabos, fonte de energia e chave de afinação, módulo de bateria </w:t>
            </w:r>
            <w:r>
              <w:rPr>
                <w:rFonts w:ascii="Arial" w:hAnsi="Arial" w:cs="Arial"/>
                <w:b/>
                <w:bCs/>
                <w:color w:val="000000"/>
                <w:sz w:val="20"/>
                <w:szCs w:val="20"/>
              </w:rPr>
              <w:lastRenderedPageBreak/>
              <w:t xml:space="preserve">eletrônica Nitro com sons de percussão, 40 kits diferentes e 60 faixas de música, tela LCD retro iluminada, 385 sons de bateria, pratos e percussão, conexão USB MIDI, Entrada auxiliar de CD / MP3, Pratos de 10": ride, </w:t>
            </w:r>
            <w:proofErr w:type="spellStart"/>
            <w:r>
              <w:rPr>
                <w:rFonts w:ascii="Arial" w:hAnsi="Arial" w:cs="Arial"/>
                <w:b/>
                <w:bCs/>
                <w:color w:val="000000"/>
                <w:sz w:val="20"/>
                <w:szCs w:val="20"/>
              </w:rPr>
              <w:t>chimbal</w:t>
            </w:r>
            <w:proofErr w:type="spellEnd"/>
            <w:r>
              <w:rPr>
                <w:rFonts w:ascii="Arial" w:hAnsi="Arial" w:cs="Arial"/>
                <w:b/>
                <w:bCs/>
                <w:color w:val="000000"/>
                <w:sz w:val="20"/>
                <w:szCs w:val="20"/>
              </w:rPr>
              <w:t xml:space="preserve"> e crash com função choque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E6A443" w14:textId="1292F15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387FF9" w14:textId="509F83D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9240F0" w14:textId="500E535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D1E39F" w14:textId="106A10A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2161996" w14:textId="5B34B75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E083A1" w14:textId="62AB284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26A64F" w14:textId="634ED76C" w:rsidR="00CA19C6" w:rsidRDefault="00CA19C6">
            <w:pPr>
              <w:pStyle w:val="NormalWeb"/>
              <w:jc w:val="center"/>
            </w:pPr>
          </w:p>
        </w:tc>
      </w:tr>
      <w:tr w:rsidR="00CA19C6" w14:paraId="3DF6BD14" w14:textId="77777777" w:rsidTr="0023641A">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0177D38" w14:textId="77777777" w:rsidR="00CA19C6" w:rsidRDefault="00CA19C6">
            <w:pPr>
              <w:pStyle w:val="NormalWeb"/>
              <w:jc w:val="center"/>
            </w:pPr>
            <w:r>
              <w:rPr>
                <w:rFonts w:ascii="Arial" w:hAnsi="Arial" w:cs="Arial"/>
                <w:b/>
                <w:bCs/>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02B6B05" w14:textId="77777777" w:rsidR="00CA19C6" w:rsidRDefault="00CA19C6">
            <w:pPr>
              <w:pStyle w:val="NormalWeb"/>
              <w:jc w:val="center"/>
            </w:pPr>
            <w:r>
              <w:rPr>
                <w:rFonts w:ascii="Arial" w:hAnsi="Arial" w:cs="Arial"/>
                <w:b/>
                <w:bCs/>
                <w:color w:val="000000"/>
                <w:sz w:val="20"/>
                <w:szCs w:val="20"/>
              </w:rPr>
              <w:t>Celular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3CB54F99" w14:textId="77777777" w:rsidR="00CA19C6" w:rsidRDefault="00CA19C6">
            <w:pPr>
              <w:pStyle w:val="NormalWeb"/>
              <w:jc w:val="center"/>
            </w:pPr>
            <w:r>
              <w:rPr>
                <w:rFonts w:ascii="Arial" w:hAnsi="Arial" w:cs="Arial"/>
                <w:b/>
                <w:bCs/>
                <w:color w:val="000000"/>
                <w:sz w:val="20"/>
                <w:szCs w:val="20"/>
              </w:rPr>
              <w:t>Aparelho telemóvel com sistema operacional IOS com 256GB de memória, Câmera Dupla, sendo frontal de 12.0 MP, sensores traseiros de 12.0 + 12.0 MP e resolução 4k, com tela Super Retina XDR de 6.1", e resolução Full HD+, bateria com capacidade de 2815mAh, processador com capacidade de 3.1GHz, 1.8GHz e memória RAM 4.0GB</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2BB6B37" w14:textId="2F6759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B0CCD29" w14:textId="3B510CD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5276FDD" w14:textId="5B9697F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4FB668D" w14:textId="273FF49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B99ED0A" w14:textId="0E09C10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B276CDB" w14:textId="4209D3A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287C754" w14:textId="2A4206C1" w:rsidR="00CA19C6" w:rsidRDefault="00CA19C6">
            <w:pPr>
              <w:pStyle w:val="NormalWeb"/>
              <w:jc w:val="center"/>
            </w:pPr>
          </w:p>
        </w:tc>
      </w:tr>
      <w:tr w:rsidR="00CA19C6" w14:paraId="4D4F044E" w14:textId="77777777" w:rsidTr="0023641A">
        <w:trPr>
          <w:trHeight w:val="24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DC080C2" w14:textId="77777777" w:rsidR="00CA19C6" w:rsidRDefault="00CA19C6">
            <w:pPr>
              <w:pStyle w:val="NormalWeb"/>
              <w:jc w:val="center"/>
            </w:pPr>
            <w:r>
              <w:rPr>
                <w:rFonts w:ascii="Arial" w:hAnsi="Arial" w:cs="Arial"/>
                <w:b/>
                <w:bCs/>
                <w:color w:val="000000"/>
                <w:sz w:val="20"/>
                <w:szCs w:val="20"/>
              </w:rPr>
              <w:lastRenderedPageBreak/>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1859D0" w14:textId="77777777" w:rsidR="00CA19C6" w:rsidRDefault="00CA19C6">
            <w:pPr>
              <w:pStyle w:val="NormalWeb"/>
              <w:jc w:val="center"/>
            </w:pPr>
            <w:r>
              <w:rPr>
                <w:rFonts w:ascii="Arial" w:hAnsi="Arial" w:cs="Arial"/>
                <w:b/>
                <w:bCs/>
                <w:color w:val="000000"/>
                <w:sz w:val="20"/>
                <w:szCs w:val="20"/>
              </w:rPr>
              <w:t>Computador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A3A310A" w14:textId="77777777" w:rsidR="00CA19C6" w:rsidRDefault="00CA19C6">
            <w:pPr>
              <w:pStyle w:val="NormalWeb"/>
              <w:jc w:val="center"/>
            </w:pPr>
            <w:r>
              <w:rPr>
                <w:rFonts w:ascii="Arial" w:hAnsi="Arial" w:cs="Arial"/>
                <w:b/>
                <w:bCs/>
                <w:color w:val="000000"/>
                <w:sz w:val="20"/>
                <w:szCs w:val="20"/>
              </w:rPr>
              <w:t xml:space="preserve">Notebook 11ª Geração Intel Core i7, </w:t>
            </w:r>
            <w:proofErr w:type="spellStart"/>
            <w:r>
              <w:rPr>
                <w:rFonts w:ascii="Arial" w:hAnsi="Arial" w:cs="Arial"/>
                <w:b/>
                <w:bCs/>
                <w:color w:val="000000"/>
                <w:sz w:val="20"/>
                <w:szCs w:val="20"/>
              </w:rPr>
              <w:t>windowns</w:t>
            </w:r>
            <w:proofErr w:type="spellEnd"/>
            <w:r>
              <w:rPr>
                <w:rFonts w:ascii="Arial" w:hAnsi="Arial" w:cs="Arial"/>
                <w:b/>
                <w:bCs/>
                <w:color w:val="000000"/>
                <w:sz w:val="20"/>
                <w:szCs w:val="20"/>
              </w:rPr>
              <w:t xml:space="preserve"> 11, 15.6 Polegadas, velocidade da CPU de 4.7 GHz, com Chipset integrado com o processador, Memória de 8GB (2x4GB), DDR4, 3200MHz; Expansível até 16GB (2 slots </w:t>
            </w:r>
            <w:proofErr w:type="spellStart"/>
            <w:r>
              <w:rPr>
                <w:rFonts w:ascii="Arial" w:hAnsi="Arial" w:cs="Arial"/>
                <w:b/>
                <w:bCs/>
                <w:color w:val="000000"/>
                <w:sz w:val="20"/>
                <w:szCs w:val="20"/>
              </w:rPr>
              <w:t>soDIMM</w:t>
            </w:r>
            <w:proofErr w:type="spellEnd"/>
            <w:r>
              <w:rPr>
                <w:rFonts w:ascii="Arial" w:hAnsi="Arial" w:cs="Arial"/>
                <w:b/>
                <w:bCs/>
                <w:color w:val="000000"/>
                <w:sz w:val="20"/>
                <w:szCs w:val="20"/>
              </w:rPr>
              <w:t xml:space="preserve">, sem slot livre), SSD de 256GB, </w:t>
            </w:r>
            <w:proofErr w:type="spellStart"/>
            <w:r>
              <w:rPr>
                <w:rFonts w:ascii="Arial" w:hAnsi="Arial" w:cs="Arial"/>
                <w:b/>
                <w:bCs/>
                <w:color w:val="000000"/>
                <w:sz w:val="20"/>
                <w:szCs w:val="20"/>
              </w:rPr>
              <w:t>PCIe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NVMe</w:t>
            </w:r>
            <w:proofErr w:type="spellEnd"/>
            <w:r>
              <w:rPr>
                <w:rFonts w:ascii="Arial" w:hAnsi="Arial" w:cs="Arial"/>
                <w:b/>
                <w:bCs/>
                <w:color w:val="000000"/>
                <w:sz w:val="20"/>
                <w:szCs w:val="20"/>
              </w:rPr>
              <w:t xml:space="preserve"> M.2, Tela HD de 15.6" (1366 x 768), </w:t>
            </w:r>
            <w:proofErr w:type="spellStart"/>
            <w:r>
              <w:rPr>
                <w:rFonts w:ascii="Arial" w:hAnsi="Arial" w:cs="Arial"/>
                <w:b/>
                <w:bCs/>
                <w:color w:val="000000"/>
                <w:sz w:val="20"/>
                <w:szCs w:val="20"/>
              </w:rPr>
              <w:t>retroiluminada</w:t>
            </w:r>
            <w:proofErr w:type="spellEnd"/>
            <w:r>
              <w:rPr>
                <w:rFonts w:ascii="Arial" w:hAnsi="Arial" w:cs="Arial"/>
                <w:b/>
                <w:bCs/>
                <w:color w:val="000000"/>
                <w:sz w:val="20"/>
                <w:szCs w:val="20"/>
              </w:rPr>
              <w:t xml:space="preserve"> por LED, borda fina e com antirreflexo, 1 porta USB 3.2 de 1ª Ger. </w:t>
            </w:r>
            <w:proofErr w:type="spellStart"/>
            <w:r>
              <w:rPr>
                <w:rFonts w:ascii="Arial" w:hAnsi="Arial" w:cs="Arial"/>
                <w:b/>
                <w:bCs/>
                <w:color w:val="000000"/>
                <w:sz w:val="20"/>
                <w:szCs w:val="20"/>
              </w:rPr>
              <w:t>Type</w:t>
            </w:r>
            <w:proofErr w:type="spellEnd"/>
            <w:r>
              <w:rPr>
                <w:rFonts w:ascii="Arial" w:hAnsi="Arial" w:cs="Arial"/>
                <w:b/>
                <w:bCs/>
                <w:color w:val="000000"/>
                <w:sz w:val="20"/>
                <w:szCs w:val="20"/>
              </w:rPr>
              <w:t xml:space="preserve">-C (somente dados), 2 portas USB 3.2 de 1ª Ger., 1 porta USB 2.0 de 1ª Ger., 1 porta HDMI 1.4, 1 porta de rede RJ-45, trava de segurança | 1 Leitor de cartão SD (SD, SDHC, SDXC), tecnologia de memória ‎DDR4, Velocidade do relógio de memória de </w:t>
            </w:r>
            <w:r>
              <w:rPr>
                <w:rFonts w:ascii="Arial" w:hAnsi="Arial" w:cs="Arial"/>
                <w:b/>
                <w:bCs/>
                <w:color w:val="000000"/>
                <w:sz w:val="20"/>
                <w:szCs w:val="20"/>
              </w:rPr>
              <w:lastRenderedPageBreak/>
              <w:t xml:space="preserve">‎3200 MHz, Interface do HD </w:t>
            </w:r>
            <w:proofErr w:type="spellStart"/>
            <w:r>
              <w:rPr>
                <w:rFonts w:ascii="Arial" w:hAnsi="Arial" w:cs="Arial"/>
                <w:b/>
                <w:bCs/>
                <w:color w:val="000000"/>
                <w:sz w:val="20"/>
                <w:szCs w:val="20"/>
              </w:rPr>
              <w:t>Solid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State</w:t>
            </w:r>
            <w:proofErr w:type="spellEnd"/>
            <w:r>
              <w:rPr>
                <w:rFonts w:ascii="Arial" w:hAnsi="Arial" w:cs="Arial"/>
                <w:b/>
                <w:bCs/>
                <w:color w:val="000000"/>
                <w:sz w:val="20"/>
                <w:szCs w:val="20"/>
              </w:rPr>
              <w:t>, ‎Alto-falantes integrados, Marca do chipset de vídeo ‎NVIDIA, placa de vídeo dedicada, memória de vídeo ‎DDR DRAM, Interface da placa de vídeo PCI Express</w:t>
            </w:r>
          </w:p>
          <w:p w14:paraId="35783A7B" w14:textId="77777777" w:rsidR="00CA19C6" w:rsidRDefault="00CA19C6">
            <w:pPr>
              <w:pStyle w:val="NormalWeb"/>
              <w:jc w:val="center"/>
            </w:pPr>
            <w:r>
              <w:rPr>
                <w:rFonts w:ascii="Arial" w:hAnsi="Arial" w:cs="Arial"/>
                <w:b/>
                <w:bCs/>
                <w:color w:val="000000"/>
                <w:sz w:val="20"/>
                <w:szCs w:val="20"/>
              </w:rPr>
              <w:t>Tecnologia de conexão ‎USB, Ethernet, HDMI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683F19" w14:textId="4089E2C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4987B0" w14:textId="276749E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1E72A1B" w14:textId="2AB61C4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C470601" w14:textId="3D4211E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BE370A" w14:textId="33902E0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528360" w14:textId="05A55A9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86E6BF" w14:textId="2AD69881" w:rsidR="00CA19C6" w:rsidRDefault="00CA19C6">
            <w:pPr>
              <w:pStyle w:val="NormalWeb"/>
              <w:jc w:val="center"/>
            </w:pPr>
          </w:p>
        </w:tc>
      </w:tr>
      <w:tr w:rsidR="00CA19C6" w14:paraId="15504F62" w14:textId="77777777" w:rsidTr="0023641A">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64F2C9" w14:textId="77777777" w:rsidR="00CA19C6" w:rsidRDefault="00CA19C6">
            <w:pPr>
              <w:pStyle w:val="NormalWeb"/>
              <w:jc w:val="center"/>
            </w:pPr>
            <w:r>
              <w:rPr>
                <w:rFonts w:ascii="Arial" w:hAnsi="Arial" w:cs="Arial"/>
                <w:b/>
                <w:bCs/>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AC2E9AE" w14:textId="77777777" w:rsidR="00CA19C6" w:rsidRDefault="00CA19C6">
            <w:pPr>
              <w:pStyle w:val="NormalWeb"/>
              <w:jc w:val="center"/>
            </w:pPr>
            <w:r>
              <w:rPr>
                <w:rFonts w:ascii="Arial" w:hAnsi="Arial" w:cs="Arial"/>
                <w:b/>
                <w:bCs/>
                <w:color w:val="000000"/>
              </w:rPr>
              <w:t>Rack para Studio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28B77FA" w14:textId="77777777" w:rsidR="00CA19C6" w:rsidRDefault="00CA19C6">
            <w:pPr>
              <w:pStyle w:val="NormalWeb"/>
              <w:jc w:val="center"/>
            </w:pPr>
            <w:r>
              <w:rPr>
                <w:rFonts w:ascii="Arial" w:hAnsi="Arial" w:cs="Arial"/>
                <w:b/>
                <w:bCs/>
                <w:color w:val="000000"/>
                <w:sz w:val="20"/>
                <w:szCs w:val="20"/>
              </w:rPr>
              <w:t>Mobiliário mesa rack para estúdio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867B66" w14:textId="24EED18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138E021" w14:textId="1D88D20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DFB375E" w14:textId="0658F3A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987E1D9" w14:textId="7880F58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CF00D5D" w14:textId="1F82D06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03D5FDB" w14:textId="0947B8A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D9341CD" w14:textId="04CEB6CE" w:rsidR="00CA19C6" w:rsidRDefault="00CA19C6">
            <w:pPr>
              <w:pStyle w:val="NormalWeb"/>
              <w:jc w:val="center"/>
            </w:pPr>
          </w:p>
        </w:tc>
      </w:tr>
      <w:tr w:rsidR="00CA19C6" w14:paraId="7EF193A1" w14:textId="77777777" w:rsidTr="0023641A">
        <w:trPr>
          <w:trHeight w:val="22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5022A75" w14:textId="77777777" w:rsidR="00CA19C6" w:rsidRDefault="00CA19C6">
            <w:pPr>
              <w:pStyle w:val="NormalWeb"/>
              <w:jc w:val="center"/>
            </w:pPr>
            <w:r>
              <w:rPr>
                <w:rFonts w:ascii="Arial" w:hAnsi="Arial" w:cs="Arial"/>
                <w:b/>
                <w:bCs/>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F23ABC2" w14:textId="77777777" w:rsidR="00CA19C6" w:rsidRDefault="00CA19C6">
            <w:pPr>
              <w:pStyle w:val="NormalWeb"/>
              <w:jc w:val="center"/>
            </w:pPr>
            <w:r>
              <w:rPr>
                <w:rFonts w:ascii="Arial" w:hAnsi="Arial" w:cs="Arial"/>
                <w:b/>
                <w:bCs/>
                <w:color w:val="000000"/>
                <w:sz w:val="20"/>
                <w:szCs w:val="20"/>
              </w:rPr>
              <w:t>Computador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68128D7" w14:textId="77777777" w:rsidR="00CA19C6" w:rsidRDefault="00CA19C6">
            <w:pPr>
              <w:pStyle w:val="NormalWeb"/>
              <w:jc w:val="center"/>
            </w:pPr>
            <w:r>
              <w:rPr>
                <w:rFonts w:ascii="Arial" w:hAnsi="Arial" w:cs="Arial"/>
                <w:b/>
                <w:bCs/>
                <w:color w:val="000000"/>
                <w:sz w:val="20"/>
                <w:szCs w:val="20"/>
              </w:rPr>
              <w:t xml:space="preserve">Notebook Processador 12ª geração de Intel® Core™ i5-12500H (12-core, cache de 18MB, até 4.5GHz Turbo), Unidade de Estado Sólido SSD de 512GB </w:t>
            </w:r>
            <w:proofErr w:type="spellStart"/>
            <w:r>
              <w:rPr>
                <w:rFonts w:ascii="Arial" w:hAnsi="Arial" w:cs="Arial"/>
                <w:b/>
                <w:bCs/>
                <w:color w:val="000000"/>
                <w:sz w:val="20"/>
                <w:szCs w:val="20"/>
              </w:rPr>
              <w:t>PCIe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NVMe</w:t>
            </w:r>
            <w:proofErr w:type="spellEnd"/>
            <w:r>
              <w:rPr>
                <w:rFonts w:ascii="Arial" w:hAnsi="Arial" w:cs="Arial"/>
                <w:b/>
                <w:bCs/>
                <w:color w:val="000000"/>
                <w:sz w:val="20"/>
                <w:szCs w:val="20"/>
              </w:rPr>
              <w:t xml:space="preserve"> M.2, Memória de 8GB (1x8GB), DDR5, 4800MHz; Expansível até 32GB (2 slots </w:t>
            </w:r>
            <w:proofErr w:type="spellStart"/>
            <w:r>
              <w:rPr>
                <w:rFonts w:ascii="Arial" w:hAnsi="Arial" w:cs="Arial"/>
                <w:b/>
                <w:bCs/>
                <w:color w:val="000000"/>
                <w:sz w:val="20"/>
                <w:szCs w:val="20"/>
              </w:rPr>
              <w:t>soDIMM</w:t>
            </w:r>
            <w:proofErr w:type="spellEnd"/>
            <w:r>
              <w:rPr>
                <w:rFonts w:ascii="Arial" w:hAnsi="Arial" w:cs="Arial"/>
                <w:b/>
                <w:bCs/>
                <w:color w:val="000000"/>
                <w:sz w:val="20"/>
                <w:szCs w:val="20"/>
              </w:rPr>
              <w:t xml:space="preserve">), Placa de vídeo NVIDIA® GeForce® </w:t>
            </w:r>
            <w:r>
              <w:rPr>
                <w:rFonts w:ascii="Arial" w:hAnsi="Arial" w:cs="Arial"/>
                <w:b/>
                <w:bCs/>
                <w:color w:val="000000"/>
                <w:sz w:val="20"/>
                <w:szCs w:val="20"/>
              </w:rPr>
              <w:lastRenderedPageBreak/>
              <w:t xml:space="preserve">RTX™ 3050, 4GB GDDR6, Portas: 1 porta USB-C com </w:t>
            </w:r>
            <w:proofErr w:type="spellStart"/>
            <w:r>
              <w:rPr>
                <w:rFonts w:ascii="Arial" w:hAnsi="Arial" w:cs="Arial"/>
                <w:b/>
                <w:bCs/>
                <w:color w:val="000000"/>
                <w:sz w:val="20"/>
                <w:szCs w:val="20"/>
              </w:rPr>
              <w:t>DisplayPort</w:t>
            </w:r>
            <w:proofErr w:type="spellEnd"/>
            <w:r>
              <w:rPr>
                <w:rFonts w:ascii="Arial" w:hAnsi="Arial" w:cs="Arial"/>
                <w:b/>
                <w:bCs/>
                <w:color w:val="000000"/>
                <w:sz w:val="20"/>
                <w:szCs w:val="20"/>
              </w:rPr>
              <w:t xml:space="preserve"> Alt-</w:t>
            </w:r>
            <w:proofErr w:type="spellStart"/>
            <w:r>
              <w:rPr>
                <w:rFonts w:ascii="Arial" w:hAnsi="Arial" w:cs="Arial"/>
                <w:b/>
                <w:bCs/>
                <w:color w:val="000000"/>
                <w:sz w:val="20"/>
                <w:szCs w:val="20"/>
              </w:rPr>
              <w:t>Mode</w:t>
            </w:r>
            <w:proofErr w:type="spellEnd"/>
            <w:r>
              <w:rPr>
                <w:rFonts w:ascii="Arial" w:hAnsi="Arial" w:cs="Arial"/>
                <w:b/>
                <w:bCs/>
                <w:color w:val="000000"/>
                <w:sz w:val="20"/>
                <w:szCs w:val="20"/>
              </w:rPr>
              <w:t xml:space="preserve">, 3 portas USB 3.2 </w:t>
            </w:r>
            <w:proofErr w:type="spellStart"/>
            <w:r>
              <w:rPr>
                <w:rFonts w:ascii="Arial" w:hAnsi="Arial" w:cs="Arial"/>
                <w:b/>
                <w:bCs/>
                <w:color w:val="000000"/>
                <w:sz w:val="20"/>
                <w:szCs w:val="20"/>
              </w:rPr>
              <w:t>Type-A</w:t>
            </w:r>
            <w:proofErr w:type="spellEnd"/>
            <w:r>
              <w:rPr>
                <w:rFonts w:ascii="Arial" w:hAnsi="Arial" w:cs="Arial"/>
                <w:b/>
                <w:bCs/>
                <w:color w:val="000000"/>
                <w:sz w:val="20"/>
                <w:szCs w:val="20"/>
              </w:rPr>
              <w:t xml:space="preserve">, 1 porta HDMI 2.1, 1 porta de rede RJ-45, Áudio: </w:t>
            </w:r>
            <w:proofErr w:type="spellStart"/>
            <w:r>
              <w:rPr>
                <w:rFonts w:ascii="Arial" w:hAnsi="Arial" w:cs="Arial"/>
                <w:b/>
                <w:bCs/>
                <w:color w:val="000000"/>
                <w:sz w:val="20"/>
                <w:szCs w:val="20"/>
              </w:rPr>
              <w:t>Nahimic</w:t>
            </w:r>
            <w:proofErr w:type="spellEnd"/>
            <w:r>
              <w:rPr>
                <w:rFonts w:ascii="Arial" w:hAnsi="Arial" w:cs="Arial"/>
                <w:b/>
                <w:bCs/>
                <w:color w:val="000000"/>
                <w:sz w:val="20"/>
                <w:szCs w:val="20"/>
              </w:rPr>
              <w:t xml:space="preserve"> 3D </w:t>
            </w:r>
            <w:proofErr w:type="spellStart"/>
            <w:r>
              <w:rPr>
                <w:rFonts w:ascii="Arial" w:hAnsi="Arial" w:cs="Arial"/>
                <w:b/>
                <w:bCs/>
                <w:color w:val="000000"/>
                <w:sz w:val="20"/>
                <w:szCs w:val="20"/>
              </w:rPr>
              <w:t>Audio</w:t>
            </w:r>
            <w:proofErr w:type="spellEnd"/>
            <w:r>
              <w:rPr>
                <w:rFonts w:ascii="Arial" w:hAnsi="Arial" w:cs="Arial"/>
                <w:b/>
                <w:bCs/>
                <w:color w:val="000000"/>
                <w:sz w:val="20"/>
                <w:szCs w:val="20"/>
              </w:rPr>
              <w:t xml:space="preserve"> para Gamers Conectividade: Dell Wireless Killer™ Wi-Fi 6 AX1650 (2x2, 802.11ax) + Bluetooth Chipset: Integrado ao processador 100 - 240 Volts AC (Bivolt) Bateria de 3 células e 56 Wh (integrada) Altura: 35.73 cm Largura: 2.69 cm Profundidade: 27.28 cm Peso aproximado: 2.65 Kg Webcam HD </w:t>
            </w:r>
            <w:proofErr w:type="spellStart"/>
            <w:r>
              <w:rPr>
                <w:rFonts w:ascii="Arial" w:hAnsi="Arial" w:cs="Arial"/>
                <w:b/>
                <w:bCs/>
                <w:color w:val="000000"/>
                <w:sz w:val="20"/>
                <w:szCs w:val="20"/>
              </w:rPr>
              <w:t>widescreen</w:t>
            </w:r>
            <w:proofErr w:type="spellEnd"/>
            <w:r>
              <w:rPr>
                <w:rFonts w:ascii="Arial" w:hAnsi="Arial" w:cs="Arial"/>
                <w:b/>
                <w:bCs/>
                <w:color w:val="000000"/>
                <w:sz w:val="20"/>
                <w:szCs w:val="20"/>
              </w:rPr>
              <w:t xml:space="preserve"> integrada (720p) com Dual </w:t>
            </w:r>
            <w:proofErr w:type="spellStart"/>
            <w:r>
              <w:rPr>
                <w:rFonts w:ascii="Arial" w:hAnsi="Arial" w:cs="Arial"/>
                <w:b/>
                <w:bCs/>
                <w:color w:val="000000"/>
                <w:sz w:val="20"/>
                <w:szCs w:val="20"/>
              </w:rPr>
              <w:t>Array</w:t>
            </w:r>
            <w:proofErr w:type="spellEnd"/>
            <w:r>
              <w:rPr>
                <w:rFonts w:ascii="Arial" w:hAnsi="Arial" w:cs="Arial"/>
                <w:b/>
                <w:bCs/>
                <w:color w:val="000000"/>
                <w:sz w:val="20"/>
                <w:szCs w:val="20"/>
              </w:rPr>
              <w:t xml:space="preserve"> Digital </w:t>
            </w:r>
            <w:proofErr w:type="spellStart"/>
            <w:r>
              <w:rPr>
                <w:rFonts w:ascii="Arial" w:hAnsi="Arial" w:cs="Arial"/>
                <w:b/>
                <w:bCs/>
                <w:color w:val="000000"/>
                <w:sz w:val="20"/>
                <w:szCs w:val="20"/>
              </w:rPr>
              <w:t>Microphone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088137" w14:textId="761E590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5521544" w14:textId="34A9EE0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0695F7" w14:textId="113EE37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CB3EA6A" w14:textId="3AF2D76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34BB80" w14:textId="539CA1A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B09F2EB" w14:textId="43529EA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B8FDE9" w14:textId="78E9FB17" w:rsidR="00CA19C6" w:rsidRDefault="00CA19C6">
            <w:pPr>
              <w:pStyle w:val="NormalWeb"/>
              <w:jc w:val="center"/>
            </w:pPr>
          </w:p>
        </w:tc>
      </w:tr>
      <w:tr w:rsidR="00CA19C6" w14:paraId="2FBA4C8F" w14:textId="77777777" w:rsidTr="0023641A">
        <w:trPr>
          <w:trHeight w:val="15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4B98C57" w14:textId="77777777" w:rsidR="00CA19C6" w:rsidRDefault="00CA19C6">
            <w:pPr>
              <w:pStyle w:val="NormalWeb"/>
              <w:jc w:val="center"/>
            </w:pPr>
            <w:r>
              <w:rPr>
                <w:rFonts w:ascii="Arial" w:hAnsi="Arial" w:cs="Arial"/>
                <w:b/>
                <w:b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D499B08" w14:textId="77777777" w:rsidR="00CA19C6" w:rsidRDefault="00CA19C6">
            <w:pPr>
              <w:pStyle w:val="NormalWeb"/>
              <w:jc w:val="center"/>
            </w:pPr>
            <w:r>
              <w:rPr>
                <w:rFonts w:ascii="Arial" w:hAnsi="Arial" w:cs="Arial"/>
                <w:b/>
                <w:bCs/>
                <w:color w:val="000000"/>
                <w:sz w:val="20"/>
                <w:szCs w:val="20"/>
              </w:rPr>
              <w:t>Mesa de Som</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7BCD48EF" w14:textId="77777777" w:rsidR="00CA19C6" w:rsidRDefault="00CA19C6">
            <w:pPr>
              <w:pStyle w:val="NormalWeb"/>
              <w:jc w:val="center"/>
            </w:pPr>
            <w:r>
              <w:rPr>
                <w:rFonts w:ascii="Arial" w:hAnsi="Arial" w:cs="Arial"/>
                <w:b/>
                <w:bCs/>
                <w:color w:val="000000"/>
                <w:sz w:val="20"/>
                <w:szCs w:val="20"/>
              </w:rPr>
              <w:t xml:space="preserve">Canais de entrada: 24 (10 combo XLR/TRS, 10 XLR, 2 entradas de </w:t>
            </w:r>
            <w:r>
              <w:rPr>
                <w:rFonts w:ascii="Arial" w:hAnsi="Arial" w:cs="Arial"/>
                <w:b/>
                <w:bCs/>
                <w:color w:val="000000"/>
                <w:sz w:val="20"/>
                <w:szCs w:val="20"/>
              </w:rPr>
              <w:lastRenderedPageBreak/>
              <w:t xml:space="preserve">linha estéreo), Canais de saída: 14 (LR principal, 6 auxiliares, 4 subgrupos, 2 fones de ouvido), Conectividade: 2 portas USB para gravação e reprodução </w:t>
            </w:r>
            <w:proofErr w:type="spellStart"/>
            <w:r>
              <w:rPr>
                <w:rFonts w:ascii="Arial" w:hAnsi="Arial" w:cs="Arial"/>
                <w:b/>
                <w:bCs/>
                <w:color w:val="000000"/>
                <w:sz w:val="20"/>
                <w:szCs w:val="20"/>
              </w:rPr>
              <w:t>multitrack</w:t>
            </w:r>
            <w:proofErr w:type="spellEnd"/>
            <w:r>
              <w:rPr>
                <w:rFonts w:ascii="Arial" w:hAnsi="Arial" w:cs="Arial"/>
                <w:b/>
                <w:bCs/>
                <w:color w:val="000000"/>
                <w:sz w:val="20"/>
                <w:szCs w:val="20"/>
              </w:rPr>
              <w:t xml:space="preserve">, Ethernet, Wi-Fi integrado, MIDI I/O, 2 entradas de guitarra </w:t>
            </w:r>
            <w:proofErr w:type="spellStart"/>
            <w:r>
              <w:rPr>
                <w:rFonts w:ascii="Arial" w:hAnsi="Arial" w:cs="Arial"/>
                <w:b/>
                <w:bCs/>
                <w:color w:val="000000"/>
                <w:sz w:val="20"/>
                <w:szCs w:val="20"/>
              </w:rPr>
              <w:t>Hi-Z</w:t>
            </w:r>
            <w:proofErr w:type="spellEnd"/>
            <w:r>
              <w:rPr>
                <w:rFonts w:ascii="Arial" w:hAnsi="Arial" w:cs="Arial"/>
                <w:b/>
                <w:bCs/>
                <w:color w:val="000000"/>
                <w:sz w:val="20"/>
                <w:szCs w:val="20"/>
              </w:rPr>
              <w:t xml:space="preserve">, Processamento de sinal: processamento interno de 4 bandas, compressor, </w:t>
            </w:r>
            <w:proofErr w:type="spellStart"/>
            <w:r>
              <w:rPr>
                <w:rFonts w:ascii="Arial" w:hAnsi="Arial" w:cs="Arial"/>
                <w:b/>
                <w:bCs/>
                <w:color w:val="000000"/>
                <w:sz w:val="20"/>
                <w:szCs w:val="20"/>
              </w:rPr>
              <w:t>gate</w:t>
            </w:r>
            <w:proofErr w:type="spellEnd"/>
            <w:r>
              <w:rPr>
                <w:rFonts w:ascii="Arial" w:hAnsi="Arial" w:cs="Arial"/>
                <w:b/>
                <w:bCs/>
                <w:color w:val="000000"/>
                <w:sz w:val="20"/>
                <w:szCs w:val="20"/>
              </w:rPr>
              <w:t xml:space="preserve">, EQ paramétrico, </w:t>
            </w:r>
            <w:proofErr w:type="spellStart"/>
            <w:r>
              <w:rPr>
                <w:rFonts w:ascii="Arial" w:hAnsi="Arial" w:cs="Arial"/>
                <w:b/>
                <w:bCs/>
                <w:color w:val="000000"/>
                <w:sz w:val="20"/>
                <w:szCs w:val="20"/>
              </w:rPr>
              <w:t>delay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reverb</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chorus</w:t>
            </w:r>
            <w:proofErr w:type="spellEnd"/>
            <w:r>
              <w:rPr>
                <w:rFonts w:ascii="Arial" w:hAnsi="Arial" w:cs="Arial"/>
                <w:b/>
                <w:bCs/>
                <w:color w:val="000000"/>
                <w:sz w:val="20"/>
                <w:szCs w:val="20"/>
              </w:rPr>
              <w:t>, Resolução de áudio: 24-bit/48kHz, Alimentação: Fonte de alimentação externa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D740086" w14:textId="40213DF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644C65C" w14:textId="693F656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7A7B50" w14:textId="1C905CA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0D94EE9" w14:textId="76D9CCBD"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BB4DF84" w14:textId="42E8C4F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4EF9E80" w14:textId="1EAF374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7A067C9" w14:textId="054AB931" w:rsidR="00CA19C6" w:rsidRDefault="00CA19C6">
            <w:pPr>
              <w:pStyle w:val="NormalWeb"/>
              <w:jc w:val="center"/>
            </w:pPr>
          </w:p>
        </w:tc>
      </w:tr>
      <w:tr w:rsidR="00CA19C6" w14:paraId="5DAF9CAE" w14:textId="77777777" w:rsidTr="0023641A">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917C8D1" w14:textId="77777777" w:rsidR="00CA19C6" w:rsidRDefault="00CA19C6">
            <w:pPr>
              <w:pStyle w:val="NormalWeb"/>
              <w:jc w:val="center"/>
            </w:pPr>
            <w:r>
              <w:rPr>
                <w:rFonts w:ascii="Arial" w:hAnsi="Arial" w:cs="Arial"/>
                <w:b/>
                <w:b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07FBC9D" w14:textId="77777777" w:rsidR="00CA19C6" w:rsidRDefault="00CA19C6">
            <w:pPr>
              <w:pStyle w:val="NormalWeb"/>
              <w:jc w:val="center"/>
            </w:pPr>
            <w:r>
              <w:rPr>
                <w:rFonts w:ascii="Arial" w:hAnsi="Arial" w:cs="Arial"/>
                <w:b/>
                <w:bCs/>
                <w:color w:val="000000"/>
                <w:sz w:val="20"/>
                <w:szCs w:val="20"/>
              </w:rPr>
              <w:t>Caixa 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F739FD5" w14:textId="77777777" w:rsidR="00CA19C6" w:rsidRDefault="00CA19C6">
            <w:pPr>
              <w:pStyle w:val="NormalWeb"/>
              <w:jc w:val="center"/>
            </w:pPr>
            <w:r>
              <w:rPr>
                <w:rFonts w:ascii="Arial" w:hAnsi="Arial" w:cs="Arial"/>
                <w:b/>
                <w:bCs/>
                <w:color w:val="000000"/>
                <w:sz w:val="20"/>
                <w:szCs w:val="20"/>
              </w:rPr>
              <w:t xml:space="preserve">Caixa ativa com Potência: 1000 W (pico), 500 W (contínuo), Transdutores: </w:t>
            </w:r>
            <w:proofErr w:type="spellStart"/>
            <w:r>
              <w:rPr>
                <w:rFonts w:ascii="Arial" w:hAnsi="Arial" w:cs="Arial"/>
                <w:b/>
                <w:bCs/>
                <w:color w:val="000000"/>
                <w:sz w:val="20"/>
                <w:szCs w:val="20"/>
              </w:rPr>
              <w:t>woofer</w:t>
            </w:r>
            <w:proofErr w:type="spellEnd"/>
            <w:r>
              <w:rPr>
                <w:rFonts w:ascii="Arial" w:hAnsi="Arial" w:cs="Arial"/>
                <w:b/>
                <w:bCs/>
                <w:color w:val="000000"/>
                <w:sz w:val="20"/>
                <w:szCs w:val="20"/>
              </w:rPr>
              <w:t xml:space="preserve"> de 15 polegadas, driver de compressão de 1,5 polegadas, Resposta de frequência: 39 Hz a 20 kHz (-10 dB), SPL máximo: 127 dB, Cobertura </w:t>
            </w:r>
            <w:r>
              <w:rPr>
                <w:rFonts w:ascii="Arial" w:hAnsi="Arial" w:cs="Arial"/>
                <w:b/>
                <w:bCs/>
                <w:color w:val="000000"/>
                <w:sz w:val="20"/>
                <w:szCs w:val="20"/>
              </w:rPr>
              <w:lastRenderedPageBreak/>
              <w:t>angular: 90° x 60°, Conectividade: 2 entradas combo XLR/TRS, 1 saída de loop XLR, Controles: Controle de volume, EQ de 2 bandas, chave de aumento de graves, Recursos adicionais: Bluetooth integrado, suporte para montagem em tripé, Alimentação: 100-120V ou 220-240V AC, 50/60 Hz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1C7B58D" w14:textId="7713970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8CAFC6" w14:textId="7011D48A"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4018B1" w14:textId="579E543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3002F5E" w14:textId="3020064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92606BB" w14:textId="1EA1615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DD2F1E" w14:textId="464D4D7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655D0D" w14:textId="5652ECA5" w:rsidR="00CA19C6" w:rsidRDefault="00CA19C6">
            <w:pPr>
              <w:pStyle w:val="NormalWeb"/>
              <w:jc w:val="center"/>
            </w:pPr>
          </w:p>
        </w:tc>
      </w:tr>
      <w:tr w:rsidR="00CA19C6" w14:paraId="4984C1F5" w14:textId="77777777" w:rsidTr="0023641A">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51A9AB3" w14:textId="77777777" w:rsidR="00CA19C6" w:rsidRDefault="00CA19C6">
            <w:pPr>
              <w:pStyle w:val="NormalWeb"/>
              <w:jc w:val="center"/>
            </w:pPr>
            <w:r>
              <w:rPr>
                <w:rFonts w:ascii="Arial" w:hAnsi="Arial" w:cs="Arial"/>
                <w:b/>
                <w:bCs/>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8AD968C" w14:textId="77777777" w:rsidR="00CA19C6" w:rsidRDefault="00CA19C6">
            <w:pPr>
              <w:pStyle w:val="NormalWeb"/>
              <w:jc w:val="center"/>
            </w:pPr>
            <w:r>
              <w:rPr>
                <w:rFonts w:ascii="Arial" w:hAnsi="Arial" w:cs="Arial"/>
                <w:b/>
                <w:bCs/>
                <w:color w:val="000000"/>
                <w:sz w:val="20"/>
                <w:szCs w:val="20"/>
              </w:rPr>
              <w:t>Microfone sem fio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6756AAE" w14:textId="77777777" w:rsidR="00CA19C6" w:rsidRDefault="00CA19C6">
            <w:pPr>
              <w:pStyle w:val="NormalWeb"/>
              <w:jc w:val="center"/>
            </w:pPr>
            <w:r>
              <w:rPr>
                <w:rFonts w:ascii="Arial" w:hAnsi="Arial" w:cs="Arial"/>
                <w:b/>
                <w:bCs/>
                <w:color w:val="000000"/>
                <w:sz w:val="20"/>
                <w:szCs w:val="20"/>
              </w:rPr>
              <w:t xml:space="preserve">Microfone sem fio Tipo: Dinâmico, Padrão polar: Unidirecional (cardioide), Resposta de frequência: 50 Hz a 15 kHz, Impedância de saída: 150 ohms, Sensibilidade: -54.5 </w:t>
            </w:r>
            <w:proofErr w:type="spellStart"/>
            <w:r>
              <w:rPr>
                <w:rFonts w:ascii="Arial" w:hAnsi="Arial" w:cs="Arial"/>
                <w:b/>
                <w:bCs/>
                <w:color w:val="000000"/>
                <w:sz w:val="20"/>
                <w:szCs w:val="20"/>
              </w:rPr>
              <w:t>dBV</w:t>
            </w:r>
            <w:proofErr w:type="spellEnd"/>
            <w:r>
              <w:rPr>
                <w:rFonts w:ascii="Arial" w:hAnsi="Arial" w:cs="Arial"/>
                <w:b/>
                <w:bCs/>
                <w:color w:val="000000"/>
                <w:sz w:val="20"/>
                <w:szCs w:val="20"/>
              </w:rPr>
              <w:t>/</w:t>
            </w:r>
            <w:proofErr w:type="spellStart"/>
            <w:r>
              <w:rPr>
                <w:rFonts w:ascii="Arial" w:hAnsi="Arial" w:cs="Arial"/>
                <w:b/>
                <w:bCs/>
                <w:color w:val="000000"/>
                <w:sz w:val="20"/>
                <w:szCs w:val="20"/>
              </w:rPr>
              <w:t>Pa</w:t>
            </w:r>
            <w:proofErr w:type="spellEnd"/>
            <w:r>
              <w:rPr>
                <w:rFonts w:ascii="Arial" w:hAnsi="Arial" w:cs="Arial"/>
                <w:b/>
                <w:bCs/>
                <w:color w:val="000000"/>
                <w:sz w:val="20"/>
                <w:szCs w:val="20"/>
              </w:rPr>
              <w:t xml:space="preserve"> (1.88 </w:t>
            </w:r>
            <w:proofErr w:type="spellStart"/>
            <w:r>
              <w:rPr>
                <w:rFonts w:ascii="Arial" w:hAnsi="Arial" w:cs="Arial"/>
                <w:b/>
                <w:bCs/>
                <w:color w:val="000000"/>
                <w:sz w:val="20"/>
                <w:szCs w:val="20"/>
              </w:rPr>
              <w:t>mV</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Conector</w:t>
            </w:r>
            <w:proofErr w:type="gramEnd"/>
            <w:r>
              <w:rPr>
                <w:rFonts w:ascii="Arial" w:hAnsi="Arial" w:cs="Arial"/>
                <w:b/>
                <w:bCs/>
                <w:color w:val="000000"/>
                <w:sz w:val="20"/>
                <w:szCs w:val="20"/>
              </w:rPr>
              <w:t xml:space="preserve"> de saída: XLR-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18A4551" w14:textId="2CC77B8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091FF6E" w14:textId="49D934B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C00F1FC" w14:textId="36893C4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B500DE9" w14:textId="4ECA00B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9329AC7" w14:textId="4F8C273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568BD4E" w14:textId="4F03602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E331A4D" w14:textId="45970E10" w:rsidR="00CA19C6" w:rsidRDefault="00CA19C6">
            <w:pPr>
              <w:pStyle w:val="NormalWeb"/>
              <w:jc w:val="center"/>
            </w:pPr>
          </w:p>
        </w:tc>
      </w:tr>
      <w:tr w:rsidR="00CA19C6" w14:paraId="1773BD57" w14:textId="77777777" w:rsidTr="0023641A">
        <w:trPr>
          <w:trHeight w:val="10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511A082" w14:textId="77777777" w:rsidR="00CA19C6" w:rsidRDefault="00CA19C6">
            <w:pPr>
              <w:pStyle w:val="NormalWeb"/>
              <w:jc w:val="center"/>
            </w:pPr>
            <w:r>
              <w:rPr>
                <w:rFonts w:ascii="Arial" w:hAnsi="Arial" w:cs="Arial"/>
                <w:b/>
                <w:bCs/>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47602A" w14:textId="77777777" w:rsidR="00CA19C6" w:rsidRDefault="00CA19C6">
            <w:pPr>
              <w:pStyle w:val="NormalWeb"/>
              <w:jc w:val="center"/>
            </w:pPr>
            <w:r>
              <w:rPr>
                <w:rFonts w:ascii="Arial" w:hAnsi="Arial" w:cs="Arial"/>
                <w:b/>
                <w:bCs/>
                <w:color w:val="000000"/>
                <w:sz w:val="20"/>
                <w:szCs w:val="20"/>
              </w:rPr>
              <w:t xml:space="preserve">Microfone Dinâmico </w:t>
            </w:r>
            <w:proofErr w:type="spellStart"/>
            <w:r>
              <w:rPr>
                <w:rFonts w:ascii="Arial" w:hAnsi="Arial" w:cs="Arial"/>
                <w:b/>
                <w:bCs/>
                <w:color w:val="000000"/>
                <w:sz w:val="20"/>
                <w:szCs w:val="20"/>
              </w:rPr>
              <w:t>Cardióide</w:t>
            </w:r>
            <w:proofErr w:type="spellEnd"/>
            <w:r>
              <w:rPr>
                <w:rFonts w:ascii="Arial" w:hAnsi="Arial" w:cs="Arial"/>
                <w:b/>
                <w:bCs/>
                <w:color w:val="000000"/>
                <w:sz w:val="20"/>
                <w:szCs w:val="20"/>
              </w:rPr>
              <w:t xml:space="preserve"> para Estúdio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40E2EF" w14:textId="77777777" w:rsidR="00CA19C6" w:rsidRDefault="00CA19C6">
            <w:pPr>
              <w:pStyle w:val="NormalWeb"/>
              <w:jc w:val="center"/>
            </w:pPr>
            <w:r>
              <w:rPr>
                <w:rFonts w:ascii="Arial" w:hAnsi="Arial" w:cs="Arial"/>
                <w:b/>
                <w:bCs/>
                <w:color w:val="000000"/>
                <w:sz w:val="20"/>
                <w:szCs w:val="20"/>
              </w:rPr>
              <w:t xml:space="preserve">Microfone Tipo: Dinâmico, Padrão polar: Unidirecional (cardioide), Resposta de frequência: 50 Hz a 20 kHz Impedância de saída: 150 </w:t>
            </w:r>
            <w:r>
              <w:rPr>
                <w:rFonts w:ascii="Arial" w:hAnsi="Arial" w:cs="Arial"/>
                <w:b/>
                <w:bCs/>
                <w:color w:val="000000"/>
                <w:sz w:val="20"/>
                <w:szCs w:val="20"/>
              </w:rPr>
              <w:lastRenderedPageBreak/>
              <w:t xml:space="preserve">ohms, Sensibilidade: -59.0, </w:t>
            </w:r>
            <w:proofErr w:type="spellStart"/>
            <w:r>
              <w:rPr>
                <w:rFonts w:ascii="Arial" w:hAnsi="Arial" w:cs="Arial"/>
                <w:b/>
                <w:bCs/>
                <w:color w:val="000000"/>
                <w:sz w:val="20"/>
                <w:szCs w:val="20"/>
              </w:rPr>
              <w:t>dBV</w:t>
            </w:r>
            <w:proofErr w:type="spellEnd"/>
            <w:r>
              <w:rPr>
                <w:rFonts w:ascii="Arial" w:hAnsi="Arial" w:cs="Arial"/>
                <w:b/>
                <w:bCs/>
                <w:color w:val="000000"/>
                <w:sz w:val="20"/>
                <w:szCs w:val="20"/>
              </w:rPr>
              <w:t>/</w:t>
            </w:r>
            <w:proofErr w:type="spellStart"/>
            <w:r>
              <w:rPr>
                <w:rFonts w:ascii="Arial" w:hAnsi="Arial" w:cs="Arial"/>
                <w:b/>
                <w:bCs/>
                <w:color w:val="000000"/>
                <w:sz w:val="20"/>
                <w:szCs w:val="20"/>
              </w:rPr>
              <w:t>Pa</w:t>
            </w:r>
            <w:proofErr w:type="spellEnd"/>
            <w:r>
              <w:rPr>
                <w:rFonts w:ascii="Arial" w:hAnsi="Arial" w:cs="Arial"/>
                <w:b/>
                <w:bCs/>
                <w:color w:val="000000"/>
                <w:sz w:val="20"/>
                <w:szCs w:val="20"/>
              </w:rPr>
              <w:t xml:space="preserve"> (1.12 </w:t>
            </w:r>
            <w:proofErr w:type="spellStart"/>
            <w:r>
              <w:rPr>
                <w:rFonts w:ascii="Arial" w:hAnsi="Arial" w:cs="Arial"/>
                <w:b/>
                <w:bCs/>
                <w:color w:val="000000"/>
                <w:sz w:val="20"/>
                <w:szCs w:val="20"/>
              </w:rPr>
              <w:t>mV</w:t>
            </w:r>
            <w:proofErr w:type="spellEnd"/>
            <w:r>
              <w:rPr>
                <w:rFonts w:ascii="Arial" w:hAnsi="Arial" w:cs="Arial"/>
                <w:b/>
                <w:bCs/>
                <w:color w:val="000000"/>
                <w:sz w:val="20"/>
                <w:szCs w:val="20"/>
              </w:rPr>
              <w:t xml:space="preserve">), Ganho de saída ajustável: 0 a + 25 dB, </w:t>
            </w:r>
            <w:proofErr w:type="gramStart"/>
            <w:r>
              <w:rPr>
                <w:rFonts w:ascii="Arial" w:hAnsi="Arial" w:cs="Arial"/>
                <w:b/>
                <w:bCs/>
                <w:color w:val="000000"/>
                <w:sz w:val="20"/>
                <w:szCs w:val="20"/>
              </w:rPr>
              <w:t>Conector</w:t>
            </w:r>
            <w:proofErr w:type="gramEnd"/>
            <w:r>
              <w:rPr>
                <w:rFonts w:ascii="Arial" w:hAnsi="Arial" w:cs="Arial"/>
                <w:b/>
                <w:bCs/>
                <w:color w:val="000000"/>
                <w:sz w:val="20"/>
                <w:szCs w:val="20"/>
              </w:rPr>
              <w:t xml:space="preserve"> de saída: XLR-3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D4E9CBA" w14:textId="0BE21E7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BDF645D" w14:textId="44870BF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1A00A1" w14:textId="1B8E7E1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96E6D8" w14:textId="743B21D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22DBD1" w14:textId="4245362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579141" w14:textId="7BB74E5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6C4A86" w14:textId="7BDA2B2D" w:rsidR="00CA19C6" w:rsidRDefault="00CA19C6">
            <w:pPr>
              <w:pStyle w:val="NormalWeb"/>
              <w:jc w:val="center"/>
            </w:pPr>
          </w:p>
        </w:tc>
      </w:tr>
      <w:tr w:rsidR="00CA19C6" w14:paraId="5B92345A" w14:textId="77777777" w:rsidTr="0023641A">
        <w:trPr>
          <w:trHeight w:val="22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E337118" w14:textId="77777777" w:rsidR="00CA19C6" w:rsidRDefault="00CA19C6">
            <w:pPr>
              <w:pStyle w:val="NormalWeb"/>
              <w:jc w:val="center"/>
            </w:pPr>
            <w:r>
              <w:rPr>
                <w:rFonts w:ascii="Arial" w:hAnsi="Arial" w:cs="Arial"/>
                <w:b/>
                <w:bCs/>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2686924B" w14:textId="77777777" w:rsidR="00CA19C6" w:rsidRDefault="00CA19C6">
            <w:pPr>
              <w:pStyle w:val="NormalWeb"/>
              <w:jc w:val="center"/>
            </w:pPr>
            <w:r>
              <w:rPr>
                <w:rFonts w:ascii="Arial" w:hAnsi="Arial" w:cs="Arial"/>
                <w:b/>
                <w:bCs/>
                <w:color w:val="000000"/>
                <w:sz w:val="20"/>
                <w:szCs w:val="20"/>
              </w:rPr>
              <w:t>NOTEBOOK (COWORKING)</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13A7024B" w14:textId="77777777" w:rsidR="00CA19C6" w:rsidRDefault="00CA19C6">
            <w:pPr>
              <w:pStyle w:val="NormalWeb"/>
              <w:jc w:val="center"/>
            </w:pPr>
            <w:r>
              <w:rPr>
                <w:rFonts w:ascii="Arial" w:hAnsi="Arial" w:cs="Arial"/>
                <w:b/>
                <w:bCs/>
                <w:color w:val="000000"/>
                <w:sz w:val="20"/>
                <w:szCs w:val="20"/>
              </w:rPr>
              <w:t xml:space="preserve">Notebook Intel Core i5, modelo do processador 1135G7, 11ª Geração e 2.40GHz de frequência </w:t>
            </w:r>
            <w:proofErr w:type="spellStart"/>
            <w:r>
              <w:rPr>
                <w:rFonts w:ascii="Arial" w:hAnsi="Arial" w:cs="Arial"/>
                <w:b/>
                <w:bCs/>
                <w:color w:val="000000"/>
                <w:sz w:val="20"/>
                <w:szCs w:val="20"/>
              </w:rPr>
              <w:t>bade</w:t>
            </w:r>
            <w:proofErr w:type="spellEnd"/>
            <w:r>
              <w:rPr>
                <w:rFonts w:ascii="Arial" w:hAnsi="Arial" w:cs="Arial"/>
                <w:b/>
                <w:bCs/>
                <w:color w:val="000000"/>
                <w:sz w:val="20"/>
                <w:szCs w:val="20"/>
              </w:rPr>
              <w:t xml:space="preserve"> e 4.20GHz de frequência aumentada, 8MB de memória cache, 8GB de memória RAM, 32GB de memória expansível, turbo função, barramento de memória de DDR4, </w:t>
            </w:r>
            <w:proofErr w:type="spellStart"/>
            <w:r>
              <w:rPr>
                <w:rFonts w:ascii="Arial" w:hAnsi="Arial" w:cs="Arial"/>
                <w:b/>
                <w:bCs/>
                <w:color w:val="000000"/>
                <w:sz w:val="20"/>
                <w:szCs w:val="20"/>
              </w:rPr>
              <w:t>clock</w:t>
            </w:r>
            <w:proofErr w:type="spellEnd"/>
            <w:r>
              <w:rPr>
                <w:rFonts w:ascii="Arial" w:hAnsi="Arial" w:cs="Arial"/>
                <w:b/>
                <w:bCs/>
                <w:color w:val="000000"/>
                <w:sz w:val="20"/>
                <w:szCs w:val="20"/>
              </w:rPr>
              <w:t xml:space="preserve"> de memória de 2666, capacidade do SSD de 256GB com interface </w:t>
            </w:r>
            <w:proofErr w:type="spellStart"/>
            <w:r>
              <w:rPr>
                <w:rFonts w:ascii="Arial" w:hAnsi="Arial" w:cs="Arial"/>
                <w:b/>
                <w:bCs/>
                <w:color w:val="000000"/>
                <w:sz w:val="20"/>
                <w:szCs w:val="20"/>
              </w:rPr>
              <w:t>NVMe</w:t>
            </w:r>
            <w:proofErr w:type="spellEnd"/>
            <w:r>
              <w:rPr>
                <w:rFonts w:ascii="Arial" w:hAnsi="Arial" w:cs="Arial"/>
                <w:b/>
                <w:bCs/>
                <w:color w:val="000000"/>
                <w:sz w:val="20"/>
                <w:szCs w:val="20"/>
              </w:rPr>
              <w:t xml:space="preserve">, versão home do sistema operacional </w:t>
            </w:r>
            <w:proofErr w:type="spellStart"/>
            <w:r>
              <w:rPr>
                <w:rFonts w:ascii="Arial" w:hAnsi="Arial" w:cs="Arial"/>
                <w:b/>
                <w:bCs/>
                <w:color w:val="000000"/>
                <w:sz w:val="20"/>
                <w:szCs w:val="20"/>
              </w:rPr>
              <w:t>windons</w:t>
            </w:r>
            <w:proofErr w:type="spellEnd"/>
            <w:r>
              <w:rPr>
                <w:rFonts w:ascii="Arial" w:hAnsi="Arial" w:cs="Arial"/>
                <w:b/>
                <w:bCs/>
                <w:color w:val="000000"/>
                <w:sz w:val="20"/>
                <w:szCs w:val="20"/>
              </w:rPr>
              <w:t xml:space="preserve"> 11, tela LED </w:t>
            </w:r>
            <w:proofErr w:type="spellStart"/>
            <w:r>
              <w:rPr>
                <w:rFonts w:ascii="Arial" w:hAnsi="Arial" w:cs="Arial"/>
                <w:b/>
                <w:bCs/>
                <w:color w:val="000000"/>
                <w:sz w:val="20"/>
                <w:szCs w:val="20"/>
              </w:rPr>
              <w:t>fullHD</w:t>
            </w:r>
            <w:proofErr w:type="spellEnd"/>
            <w:r>
              <w:rPr>
                <w:rFonts w:ascii="Arial" w:hAnsi="Arial" w:cs="Arial"/>
                <w:b/>
                <w:bCs/>
                <w:color w:val="000000"/>
                <w:sz w:val="20"/>
                <w:szCs w:val="20"/>
              </w:rPr>
              <w:t xml:space="preserve"> de 15,6", placa de vídeo integrada Intel Iris Xe </w:t>
            </w:r>
            <w:proofErr w:type="spellStart"/>
            <w:r>
              <w:rPr>
                <w:rFonts w:ascii="Arial" w:hAnsi="Arial" w:cs="Arial"/>
                <w:b/>
                <w:bCs/>
                <w:color w:val="000000"/>
                <w:sz w:val="20"/>
                <w:szCs w:val="20"/>
              </w:rPr>
              <w:t>Graphics</w:t>
            </w:r>
            <w:proofErr w:type="spellEnd"/>
            <w:r>
              <w:rPr>
                <w:rFonts w:ascii="Arial" w:hAnsi="Arial" w:cs="Arial"/>
                <w:b/>
                <w:bCs/>
                <w:color w:val="000000"/>
                <w:sz w:val="20"/>
                <w:szCs w:val="20"/>
              </w:rPr>
              <w:t xml:space="preserve">, conexões para1 Micro SD - 2 USB-A </w:t>
            </w:r>
            <w:r>
              <w:rPr>
                <w:rFonts w:ascii="Arial" w:hAnsi="Arial" w:cs="Arial"/>
                <w:b/>
                <w:bCs/>
                <w:color w:val="000000"/>
                <w:sz w:val="20"/>
                <w:szCs w:val="20"/>
              </w:rPr>
              <w:lastRenderedPageBreak/>
              <w:t xml:space="preserve">- 1 Security Slot - 1 LAN - 1 HDMI - 1 USB-C - 1 Áudio, conectividade via Wi-Fi - Bluetooth V5.1, placa wireless de 802.11 ac 1x1, placa de rede Gigabit Ethernet [10/100/1000], modelo com </w:t>
            </w:r>
            <w:proofErr w:type="spellStart"/>
            <w:r>
              <w:rPr>
                <w:rFonts w:ascii="Arial" w:hAnsi="Arial" w:cs="Arial"/>
                <w:b/>
                <w:bCs/>
                <w:color w:val="000000"/>
                <w:sz w:val="20"/>
                <w:szCs w:val="20"/>
              </w:rPr>
              <w:t>webcan</w:t>
            </w:r>
            <w:proofErr w:type="spellEnd"/>
            <w:r>
              <w:rPr>
                <w:rFonts w:ascii="Arial" w:hAnsi="Arial" w:cs="Arial"/>
                <w:b/>
                <w:bCs/>
                <w:color w:val="000000"/>
                <w:sz w:val="20"/>
                <w:szCs w:val="20"/>
              </w:rPr>
              <w:t xml:space="preserve"> e leitor de cartão, HD (High </w:t>
            </w:r>
            <w:proofErr w:type="spellStart"/>
            <w:r>
              <w:rPr>
                <w:rFonts w:ascii="Arial" w:hAnsi="Arial" w:cs="Arial"/>
                <w:b/>
                <w:bCs/>
                <w:color w:val="000000"/>
                <w:sz w:val="20"/>
                <w:szCs w:val="20"/>
              </w:rPr>
              <w:t>Definition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Audio</w:t>
            </w:r>
            <w:proofErr w:type="spellEnd"/>
            <w:r>
              <w:rPr>
                <w:rFonts w:ascii="Arial" w:hAnsi="Arial" w:cs="Arial"/>
                <w:b/>
                <w:bCs/>
                <w:color w:val="000000"/>
                <w:sz w:val="20"/>
                <w:szCs w:val="20"/>
              </w:rPr>
              <w:t>, chipset Integrado (Intel), bivolt com fonte 40W e bateria 43WH</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90FAFD2" w14:textId="2247816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9D8C416" w14:textId="5766EAB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BE74DB1" w14:textId="782C528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39C6701" w14:textId="7692C8C0"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222853D4" w14:textId="42FCC809"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024A3EB" w14:textId="3AEA20E5"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8B10ED1" w14:textId="7CB806CF" w:rsidR="00CA19C6" w:rsidRDefault="00CA19C6">
            <w:pPr>
              <w:pStyle w:val="NormalWeb"/>
              <w:jc w:val="center"/>
            </w:pPr>
          </w:p>
        </w:tc>
      </w:tr>
      <w:tr w:rsidR="00CA19C6" w14:paraId="789AA28D" w14:textId="77777777" w:rsidTr="0023641A">
        <w:trPr>
          <w:trHeight w:val="36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2EF5365" w14:textId="77777777" w:rsidR="00CA19C6" w:rsidRDefault="00CA19C6">
            <w:pPr>
              <w:pStyle w:val="NormalWeb"/>
              <w:jc w:val="center"/>
            </w:pPr>
            <w:r>
              <w:rPr>
                <w:rFonts w:ascii="Arial" w:hAnsi="Arial" w:cs="Arial"/>
                <w:b/>
                <w:bCs/>
                <w:color w:val="000000"/>
                <w:sz w:val="20"/>
                <w:szCs w:val="20"/>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25F088F" w14:textId="77777777" w:rsidR="00CA19C6" w:rsidRDefault="00CA19C6">
            <w:pPr>
              <w:pStyle w:val="NormalWeb"/>
              <w:jc w:val="center"/>
            </w:pPr>
            <w:r>
              <w:rPr>
                <w:rFonts w:ascii="Arial" w:hAnsi="Arial" w:cs="Arial"/>
                <w:b/>
                <w:bCs/>
                <w:color w:val="000000"/>
                <w:sz w:val="20"/>
                <w:szCs w:val="20"/>
              </w:rPr>
              <w:t>Câmera kit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2D818A3" w14:textId="77777777" w:rsidR="00CA19C6" w:rsidRDefault="00CA19C6">
            <w:pPr>
              <w:pStyle w:val="NormalWeb"/>
              <w:jc w:val="center"/>
            </w:pPr>
            <w:r>
              <w:rPr>
                <w:rFonts w:ascii="Arial" w:hAnsi="Arial" w:cs="Arial"/>
                <w:b/>
                <w:bCs/>
                <w:color w:val="000000"/>
                <w:sz w:val="20"/>
                <w:szCs w:val="20"/>
              </w:rPr>
              <w:t xml:space="preserve">Câmera </w:t>
            </w:r>
            <w:proofErr w:type="spellStart"/>
            <w:r>
              <w:rPr>
                <w:rFonts w:ascii="Arial" w:hAnsi="Arial" w:cs="Arial"/>
                <w:b/>
                <w:bCs/>
                <w:color w:val="000000"/>
                <w:sz w:val="20"/>
                <w:szCs w:val="20"/>
              </w:rPr>
              <w:t>mirrorless</w:t>
            </w:r>
            <w:proofErr w:type="spellEnd"/>
            <w:r>
              <w:rPr>
                <w:rFonts w:ascii="Arial" w:hAnsi="Arial" w:cs="Arial"/>
                <w:b/>
                <w:bCs/>
                <w:color w:val="000000"/>
                <w:sz w:val="20"/>
                <w:szCs w:val="20"/>
              </w:rPr>
              <w:t xml:space="preserve"> full-frame, 24 MP 6000 x 4000, </w:t>
            </w:r>
            <w:proofErr w:type="spellStart"/>
            <w:r>
              <w:rPr>
                <w:rFonts w:ascii="Arial" w:hAnsi="Arial" w:cs="Arial"/>
                <w:b/>
                <w:bCs/>
                <w:color w:val="000000"/>
                <w:sz w:val="20"/>
                <w:szCs w:val="20"/>
              </w:rPr>
              <w:t>Aspect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Ratio</w:t>
            </w:r>
            <w:proofErr w:type="spellEnd"/>
            <w:r>
              <w:rPr>
                <w:rFonts w:ascii="Arial" w:hAnsi="Arial" w:cs="Arial"/>
                <w:b/>
                <w:bCs/>
                <w:color w:val="000000"/>
                <w:sz w:val="20"/>
                <w:szCs w:val="20"/>
              </w:rPr>
              <w:t xml:space="preserve">: 3:2 / 16:9, imagens em JPEG e RAW, filmes em AVCHD 2.0, XAVC S, áudio em AC3, Dolby Digital 2 canais, PCM linear (estéreo), Sensor CMOS </w:t>
            </w:r>
            <w:proofErr w:type="spellStart"/>
            <w:r>
              <w:rPr>
                <w:rFonts w:ascii="Arial" w:hAnsi="Arial" w:cs="Arial"/>
                <w:b/>
                <w:bCs/>
                <w:color w:val="000000"/>
                <w:sz w:val="20"/>
                <w:szCs w:val="20"/>
              </w:rPr>
              <w:t>Exmor</w:t>
            </w:r>
            <w:proofErr w:type="spellEnd"/>
            <w:r>
              <w:rPr>
                <w:rFonts w:ascii="Arial" w:hAnsi="Arial" w:cs="Arial"/>
                <w:b/>
                <w:bCs/>
                <w:color w:val="000000"/>
                <w:sz w:val="20"/>
                <w:szCs w:val="20"/>
              </w:rPr>
              <w:t xml:space="preserve"> R 24.2MP e Processador de Imagem BIONZ X, design </w:t>
            </w:r>
            <w:proofErr w:type="spellStart"/>
            <w:r>
              <w:rPr>
                <w:rFonts w:ascii="Arial" w:hAnsi="Arial" w:cs="Arial"/>
                <w:b/>
                <w:bCs/>
                <w:color w:val="000000"/>
                <w:sz w:val="20"/>
                <w:szCs w:val="20"/>
              </w:rPr>
              <w:t>retroiluminado</w:t>
            </w:r>
            <w:proofErr w:type="spellEnd"/>
            <w:r>
              <w:rPr>
                <w:rFonts w:ascii="Arial" w:hAnsi="Arial" w:cs="Arial"/>
                <w:b/>
                <w:bCs/>
                <w:color w:val="000000"/>
                <w:sz w:val="20"/>
                <w:szCs w:val="20"/>
              </w:rPr>
              <w:t xml:space="preserve">, o sensor CMOS </w:t>
            </w:r>
            <w:proofErr w:type="spellStart"/>
            <w:r>
              <w:rPr>
                <w:rFonts w:ascii="Arial" w:hAnsi="Arial" w:cs="Arial"/>
                <w:b/>
                <w:bCs/>
                <w:color w:val="000000"/>
                <w:sz w:val="20"/>
                <w:szCs w:val="20"/>
              </w:rPr>
              <w:t>Exmor</w:t>
            </w:r>
            <w:proofErr w:type="spellEnd"/>
            <w:r>
              <w:rPr>
                <w:rFonts w:ascii="Arial" w:hAnsi="Arial" w:cs="Arial"/>
                <w:b/>
                <w:bCs/>
                <w:color w:val="000000"/>
                <w:sz w:val="20"/>
                <w:szCs w:val="20"/>
              </w:rPr>
              <w:t xml:space="preserve"> </w:t>
            </w:r>
            <w:r>
              <w:rPr>
                <w:rFonts w:ascii="Arial" w:hAnsi="Arial" w:cs="Arial"/>
                <w:b/>
                <w:bCs/>
                <w:color w:val="000000"/>
                <w:sz w:val="20"/>
                <w:szCs w:val="20"/>
              </w:rPr>
              <w:lastRenderedPageBreak/>
              <w:t xml:space="preserve">R </w:t>
            </w:r>
            <w:proofErr w:type="spellStart"/>
            <w:r>
              <w:rPr>
                <w:rFonts w:ascii="Arial" w:hAnsi="Arial" w:cs="Arial"/>
                <w:b/>
                <w:bCs/>
                <w:color w:val="000000"/>
                <w:sz w:val="20"/>
                <w:szCs w:val="20"/>
              </w:rPr>
              <w:t>FullFrame</w:t>
            </w:r>
            <w:proofErr w:type="spellEnd"/>
            <w:r>
              <w:rPr>
                <w:rFonts w:ascii="Arial" w:hAnsi="Arial" w:cs="Arial"/>
                <w:b/>
                <w:bCs/>
                <w:color w:val="000000"/>
                <w:sz w:val="20"/>
                <w:szCs w:val="20"/>
              </w:rPr>
              <w:t xml:space="preserve"> de 24,2 megapixels, camada de cabeamento de cobre, capacidade de gerar imagens em 14 bits e alta resolução com uma faixa de sensibilidade nativa de ISO 100-51200,expansível para ISO 50-204800, LSI front-</w:t>
            </w:r>
            <w:proofErr w:type="spellStart"/>
            <w:r>
              <w:rPr>
                <w:rFonts w:ascii="Arial" w:hAnsi="Arial" w:cs="Arial"/>
                <w:b/>
                <w:bCs/>
                <w:color w:val="000000"/>
                <w:sz w:val="20"/>
                <w:szCs w:val="20"/>
              </w:rPr>
              <w:t>end</w:t>
            </w:r>
            <w:proofErr w:type="spellEnd"/>
            <w:r>
              <w:rPr>
                <w:rFonts w:ascii="Arial" w:hAnsi="Arial" w:cs="Arial"/>
                <w:b/>
                <w:bCs/>
                <w:color w:val="000000"/>
                <w:sz w:val="20"/>
                <w:szCs w:val="20"/>
              </w:rPr>
              <w:t xml:space="preserve"> de alta velocidade, capacidade de capturar 15 paradas a baixos valores de sensibilidade, disparo contínuo de até 10 </w:t>
            </w:r>
            <w:proofErr w:type="spellStart"/>
            <w:r>
              <w:rPr>
                <w:rFonts w:ascii="Arial" w:hAnsi="Arial" w:cs="Arial"/>
                <w:b/>
                <w:bCs/>
                <w:color w:val="000000"/>
                <w:sz w:val="20"/>
                <w:szCs w:val="20"/>
              </w:rPr>
              <w:t>qps</w:t>
            </w:r>
            <w:proofErr w:type="spellEnd"/>
            <w:r>
              <w:rPr>
                <w:rFonts w:ascii="Arial" w:hAnsi="Arial" w:cs="Arial"/>
                <w:b/>
                <w:bCs/>
                <w:color w:val="000000"/>
                <w:sz w:val="20"/>
                <w:szCs w:val="20"/>
              </w:rPr>
              <w:t xml:space="preserve"> em resolução máxima, modo </w:t>
            </w:r>
            <w:proofErr w:type="spellStart"/>
            <w:r>
              <w:rPr>
                <w:rFonts w:ascii="Arial" w:hAnsi="Arial" w:cs="Arial"/>
                <w:b/>
                <w:bCs/>
                <w:color w:val="000000"/>
                <w:sz w:val="20"/>
                <w:szCs w:val="20"/>
              </w:rPr>
              <w:t>live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view</w:t>
            </w:r>
            <w:proofErr w:type="spellEnd"/>
            <w:r>
              <w:rPr>
                <w:rFonts w:ascii="Arial" w:hAnsi="Arial" w:cs="Arial"/>
                <w:b/>
                <w:bCs/>
                <w:color w:val="000000"/>
                <w:sz w:val="20"/>
                <w:szCs w:val="20"/>
              </w:rPr>
              <w:t xml:space="preserve">, até 177 quadros consecutivos e AF híbrido/ AE em tempo integral, sistema 4D FOCUS com combinação de 693 pontos de detecção de fase, que cobrem aproximadamente 93% do quadro, junto com 425 áreas de detecção de contraste para autofoco, </w:t>
            </w:r>
            <w:r>
              <w:rPr>
                <w:rFonts w:ascii="Arial" w:hAnsi="Arial" w:cs="Arial"/>
                <w:b/>
                <w:bCs/>
                <w:color w:val="000000"/>
                <w:sz w:val="20"/>
                <w:szCs w:val="20"/>
              </w:rPr>
              <w:lastRenderedPageBreak/>
              <w:t xml:space="preserve">rastreamento de assunto, Estabilização de Imagem </w:t>
            </w:r>
            <w:proofErr w:type="spellStart"/>
            <w:r>
              <w:rPr>
                <w:rFonts w:ascii="Arial" w:hAnsi="Arial" w:cs="Arial"/>
                <w:b/>
                <w:bCs/>
                <w:color w:val="000000"/>
                <w:sz w:val="20"/>
                <w:szCs w:val="20"/>
              </w:rPr>
              <w:t>SteadyShot</w:t>
            </w:r>
            <w:proofErr w:type="spellEnd"/>
            <w:r>
              <w:rPr>
                <w:rFonts w:ascii="Arial" w:hAnsi="Arial" w:cs="Arial"/>
                <w:b/>
                <w:bCs/>
                <w:color w:val="000000"/>
                <w:sz w:val="20"/>
                <w:szCs w:val="20"/>
              </w:rPr>
              <w:t xml:space="preserve"> INSIDE de 5 Eixos, Filmes em UHD 4K com quadros de até 30 </w:t>
            </w:r>
            <w:proofErr w:type="spellStart"/>
            <w:r>
              <w:rPr>
                <w:rFonts w:ascii="Arial" w:hAnsi="Arial" w:cs="Arial"/>
                <w:b/>
                <w:bCs/>
                <w:color w:val="000000"/>
                <w:sz w:val="20"/>
                <w:szCs w:val="20"/>
              </w:rPr>
              <w:t>qps</w:t>
            </w:r>
            <w:proofErr w:type="spellEnd"/>
            <w:r>
              <w:rPr>
                <w:rFonts w:ascii="Arial" w:hAnsi="Arial" w:cs="Arial"/>
                <w:b/>
                <w:bCs/>
                <w:color w:val="000000"/>
                <w:sz w:val="20"/>
                <w:szCs w:val="20"/>
              </w:rPr>
              <w:t xml:space="preserve"> e o uso de 2.4x </w:t>
            </w:r>
            <w:proofErr w:type="spellStart"/>
            <w:r>
              <w:rPr>
                <w:rFonts w:ascii="Arial" w:hAnsi="Arial" w:cs="Arial"/>
                <w:b/>
                <w:bCs/>
                <w:color w:val="000000"/>
                <w:sz w:val="20"/>
                <w:szCs w:val="20"/>
              </w:rPr>
              <w:t>oversampling</w:t>
            </w:r>
            <w:proofErr w:type="spellEnd"/>
            <w:r>
              <w:rPr>
                <w:rFonts w:ascii="Arial" w:hAnsi="Arial" w:cs="Arial"/>
                <w:b/>
                <w:bCs/>
                <w:color w:val="000000"/>
                <w:sz w:val="20"/>
                <w:szCs w:val="20"/>
              </w:rPr>
              <w:t>, gravação Full HD 1080p formato XAVC S de 100 Mb/s, suporte a HLG (</w:t>
            </w:r>
            <w:proofErr w:type="spellStart"/>
            <w:r>
              <w:rPr>
                <w:rFonts w:ascii="Arial" w:hAnsi="Arial" w:cs="Arial"/>
                <w:b/>
                <w:bCs/>
                <w:color w:val="000000"/>
                <w:sz w:val="20"/>
                <w:szCs w:val="20"/>
              </w:rPr>
              <w:t>Hybrid</w:t>
            </w:r>
            <w:proofErr w:type="spellEnd"/>
            <w:r>
              <w:rPr>
                <w:rFonts w:ascii="Arial" w:hAnsi="Arial" w:cs="Arial"/>
                <w:b/>
                <w:bCs/>
                <w:color w:val="000000"/>
                <w:sz w:val="20"/>
                <w:szCs w:val="20"/>
              </w:rPr>
              <w:t xml:space="preserve"> Log-Gamma), espaço de cores BT.2020, Wi-Fi / Bluetooth integrados, EVF </w:t>
            </w:r>
            <w:proofErr w:type="spellStart"/>
            <w:r>
              <w:rPr>
                <w:rFonts w:ascii="Arial" w:hAnsi="Arial" w:cs="Arial"/>
                <w:b/>
                <w:bCs/>
                <w:color w:val="000000"/>
                <w:sz w:val="20"/>
                <w:szCs w:val="20"/>
              </w:rPr>
              <w:t>Tru-Finder</w:t>
            </w:r>
            <w:proofErr w:type="spellEnd"/>
            <w:r>
              <w:rPr>
                <w:rFonts w:ascii="Arial" w:hAnsi="Arial" w:cs="Arial"/>
                <w:b/>
                <w:bCs/>
                <w:color w:val="000000"/>
                <w:sz w:val="20"/>
                <w:szCs w:val="20"/>
              </w:rPr>
              <w:t xml:space="preserve"> XGA OLED, do .+ objetiva FE 24-105mm com compatibilidade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35F206" w14:textId="2BFD0DB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B927B44" w14:textId="6F5BB35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D8FA42F" w14:textId="4D6679C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9AA008" w14:textId="25446F1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F9F73F" w14:textId="1E650A2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8F0965" w14:textId="253C891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685BE9" w14:textId="1B72FC0F" w:rsidR="00CA19C6" w:rsidRDefault="00CA19C6">
            <w:pPr>
              <w:pStyle w:val="NormalWeb"/>
              <w:jc w:val="center"/>
            </w:pPr>
          </w:p>
        </w:tc>
      </w:tr>
      <w:tr w:rsidR="00CA19C6" w14:paraId="5164437C" w14:textId="77777777" w:rsidTr="0023641A">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F5B022B" w14:textId="77777777" w:rsidR="00CA19C6" w:rsidRDefault="00CA19C6">
            <w:pPr>
              <w:pStyle w:val="NormalWeb"/>
              <w:jc w:val="center"/>
            </w:pPr>
            <w:r>
              <w:rPr>
                <w:rFonts w:ascii="Arial" w:hAnsi="Arial" w:cs="Arial"/>
                <w:b/>
                <w:bCs/>
                <w:color w:val="000000"/>
                <w:sz w:val="20"/>
                <w:szCs w:val="20"/>
              </w:rPr>
              <w:lastRenderedPageBreak/>
              <w:t>110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16F21A2" w14:textId="77777777" w:rsidR="00CA19C6" w:rsidRDefault="00CA19C6">
            <w:pPr>
              <w:pStyle w:val="NormalWeb"/>
              <w:jc w:val="center"/>
            </w:pPr>
            <w:r>
              <w:rPr>
                <w:rFonts w:ascii="Arial" w:hAnsi="Arial" w:cs="Arial"/>
                <w:b/>
                <w:bCs/>
                <w:color w:val="000000"/>
              </w:rPr>
              <w:t>Canhão de led</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F6A20E9" w14:textId="77777777" w:rsidR="00CA19C6" w:rsidRDefault="00CA19C6">
            <w:pPr>
              <w:pStyle w:val="NormalWeb"/>
              <w:jc w:val="center"/>
            </w:pPr>
            <w:r>
              <w:rPr>
                <w:rFonts w:ascii="Arial" w:hAnsi="Arial" w:cs="Arial"/>
                <w:b/>
                <w:bCs/>
                <w:color w:val="0F1111"/>
                <w:sz w:val="20"/>
                <w:szCs w:val="20"/>
              </w:rPr>
              <w:t>LED PAR Refletor 36 Leds RGBW DMX Painel Digital, Potência: 36W (1W para cada Led), 2 alças para suporte, 2 parafusos e fonte bivolt fixa ao refletor</w:t>
            </w:r>
          </w:p>
          <w:p w14:paraId="057D7B6A" w14:textId="77777777" w:rsidR="00CA19C6" w:rsidRDefault="00CA19C6">
            <w:pPr>
              <w:pStyle w:val="NormalWeb"/>
              <w:jc w:val="center"/>
            </w:pPr>
            <w:r>
              <w:rPr>
                <w:rFonts w:ascii="Arial" w:hAnsi="Arial" w:cs="Arial"/>
                <w:b/>
                <w:bCs/>
                <w:color w:val="0F1111"/>
                <w:sz w:val="20"/>
                <w:szCs w:val="20"/>
              </w:rPr>
              <w:t>Modos de Funcionamento Automático / Sensor de Som / DMX</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9F45325" w14:textId="571FAF2B"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D2690C6" w14:textId="2C01AB9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B8CF011" w14:textId="372F489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68E2AAFE" w14:textId="4651477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AC6C4FD" w14:textId="057A77C4"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67FFB46" w14:textId="5EEB572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46D76C58" w14:textId="2603128C" w:rsidR="00CA19C6" w:rsidRDefault="00CA19C6">
            <w:pPr>
              <w:pStyle w:val="NormalWeb"/>
              <w:jc w:val="center"/>
            </w:pPr>
          </w:p>
        </w:tc>
      </w:tr>
      <w:tr w:rsidR="00CA19C6" w14:paraId="34E3BE6F" w14:textId="77777777" w:rsidTr="0023641A">
        <w:trPr>
          <w:trHeight w:val="96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7DCBE2" w14:textId="77777777" w:rsidR="00CA19C6" w:rsidRDefault="00CA19C6">
            <w:pPr>
              <w:pStyle w:val="NormalWeb"/>
              <w:jc w:val="center"/>
            </w:pPr>
            <w:r>
              <w:rPr>
                <w:rFonts w:ascii="Arial" w:hAnsi="Arial" w:cs="Arial"/>
                <w:b/>
                <w:bCs/>
                <w:color w:val="000000"/>
              </w:rPr>
              <w:lastRenderedPageBreak/>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B035CCB" w14:textId="77777777" w:rsidR="00CA19C6" w:rsidRDefault="00CA19C6">
            <w:pPr>
              <w:pStyle w:val="NormalWeb"/>
              <w:jc w:val="center"/>
            </w:pPr>
            <w:r>
              <w:rPr>
                <w:rFonts w:ascii="Arial" w:hAnsi="Arial" w:cs="Arial"/>
                <w:b/>
                <w:bCs/>
                <w:color w:val="000000"/>
                <w:sz w:val="20"/>
                <w:szCs w:val="20"/>
              </w:rPr>
              <w:t>Mesa de Som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B0B9A5C" w14:textId="77777777" w:rsidR="00CA19C6" w:rsidRDefault="00CA19C6">
            <w:pPr>
              <w:pStyle w:val="NormalWeb"/>
              <w:jc w:val="center"/>
            </w:pPr>
            <w:r>
              <w:rPr>
                <w:rFonts w:ascii="Arial" w:hAnsi="Arial" w:cs="Arial"/>
                <w:b/>
                <w:bCs/>
                <w:color w:val="000000"/>
                <w:sz w:val="20"/>
                <w:szCs w:val="20"/>
              </w:rPr>
              <w:t xml:space="preserve">Mesa de som digital Configuração </w:t>
            </w:r>
            <w:proofErr w:type="spellStart"/>
            <w:r>
              <w:rPr>
                <w:rFonts w:ascii="Arial" w:hAnsi="Arial" w:cs="Arial"/>
                <w:b/>
                <w:bCs/>
                <w:color w:val="000000"/>
                <w:sz w:val="20"/>
                <w:szCs w:val="20"/>
              </w:rPr>
              <w:t>Fader</w:t>
            </w:r>
            <w:proofErr w:type="spellEnd"/>
            <w:r>
              <w:rPr>
                <w:rFonts w:ascii="Arial" w:hAnsi="Arial" w:cs="Arial"/>
                <w:b/>
                <w:bCs/>
                <w:color w:val="000000"/>
                <w:sz w:val="20"/>
                <w:szCs w:val="20"/>
              </w:rPr>
              <w:t xml:space="preserve"> 32 + 1 (Master) Capacidade de Mistura Input </w:t>
            </w:r>
            <w:proofErr w:type="spellStart"/>
            <w:r>
              <w:rPr>
                <w:rFonts w:ascii="Arial" w:hAnsi="Arial" w:cs="Arial"/>
                <w:b/>
                <w:bCs/>
                <w:color w:val="000000"/>
                <w:sz w:val="20"/>
                <w:szCs w:val="20"/>
              </w:rPr>
              <w:t>Channels</w:t>
            </w:r>
            <w:proofErr w:type="spellEnd"/>
            <w:r>
              <w:rPr>
                <w:rFonts w:ascii="Arial" w:hAnsi="Arial" w:cs="Arial"/>
                <w:b/>
                <w:bCs/>
                <w:color w:val="000000"/>
                <w:sz w:val="20"/>
                <w:szCs w:val="20"/>
              </w:rPr>
              <w:t xml:space="preserve"> 48 (40 mono + 2 </w:t>
            </w:r>
            <w:proofErr w:type="spellStart"/>
            <w:r>
              <w:rPr>
                <w:rFonts w:ascii="Arial" w:hAnsi="Arial" w:cs="Arial"/>
                <w:b/>
                <w:bCs/>
                <w:color w:val="000000"/>
                <w:sz w:val="20"/>
                <w:szCs w:val="20"/>
              </w:rPr>
              <w:t>stereo</w:t>
            </w:r>
            <w:proofErr w:type="spellEnd"/>
            <w:r>
              <w:rPr>
                <w:rFonts w:ascii="Arial" w:hAnsi="Arial" w:cs="Arial"/>
                <w:b/>
                <w:bCs/>
                <w:color w:val="000000"/>
                <w:sz w:val="20"/>
                <w:szCs w:val="20"/>
              </w:rPr>
              <w:t xml:space="preserve"> + 2 </w:t>
            </w:r>
            <w:proofErr w:type="spellStart"/>
            <w:r>
              <w:rPr>
                <w:rFonts w:ascii="Arial" w:hAnsi="Arial" w:cs="Arial"/>
                <w:b/>
                <w:bCs/>
                <w:color w:val="000000"/>
                <w:sz w:val="20"/>
                <w:szCs w:val="20"/>
              </w:rPr>
              <w:t>return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Aux</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Buses</w:t>
            </w:r>
            <w:proofErr w:type="spellEnd"/>
            <w:r>
              <w:rPr>
                <w:rFonts w:ascii="Arial" w:hAnsi="Arial" w:cs="Arial"/>
                <w:b/>
                <w:bCs/>
                <w:color w:val="000000"/>
                <w:sz w:val="20"/>
                <w:szCs w:val="20"/>
              </w:rPr>
              <w:t xml:space="preserve"> 20 (8 mono + 6 </w:t>
            </w:r>
            <w:proofErr w:type="spellStart"/>
            <w:r>
              <w:rPr>
                <w:rFonts w:ascii="Arial" w:hAnsi="Arial" w:cs="Arial"/>
                <w:b/>
                <w:bCs/>
                <w:color w:val="000000"/>
                <w:sz w:val="20"/>
                <w:szCs w:val="20"/>
              </w:rPr>
              <w:t>stereo</w:t>
            </w:r>
            <w:proofErr w:type="spellEnd"/>
            <w:r>
              <w:rPr>
                <w:rFonts w:ascii="Arial" w:hAnsi="Arial" w:cs="Arial"/>
                <w:b/>
                <w:bCs/>
                <w:color w:val="000000"/>
                <w:sz w:val="20"/>
                <w:szCs w:val="20"/>
              </w:rPr>
              <w:t xml:space="preserve">) Stereo </w:t>
            </w:r>
            <w:proofErr w:type="spellStart"/>
            <w:r>
              <w:rPr>
                <w:rFonts w:ascii="Arial" w:hAnsi="Arial" w:cs="Arial"/>
                <w:b/>
                <w:bCs/>
                <w:color w:val="000000"/>
                <w:sz w:val="20"/>
                <w:szCs w:val="20"/>
              </w:rPr>
              <w:t>Buses</w:t>
            </w:r>
            <w:proofErr w:type="spellEnd"/>
            <w:r>
              <w:rPr>
                <w:rFonts w:ascii="Arial" w:hAnsi="Arial" w:cs="Arial"/>
                <w:b/>
                <w:bCs/>
                <w:color w:val="000000"/>
                <w:sz w:val="20"/>
                <w:szCs w:val="20"/>
              </w:rPr>
              <w:t xml:space="preserve"> 1 Sub </w:t>
            </w:r>
            <w:proofErr w:type="spellStart"/>
            <w:r>
              <w:rPr>
                <w:rFonts w:ascii="Arial" w:hAnsi="Arial" w:cs="Arial"/>
                <w:b/>
                <w:bCs/>
                <w:color w:val="000000"/>
                <w:sz w:val="20"/>
                <w:szCs w:val="20"/>
              </w:rPr>
              <w:t>Buses</w:t>
            </w:r>
            <w:proofErr w:type="spellEnd"/>
            <w:r>
              <w:rPr>
                <w:rFonts w:ascii="Arial" w:hAnsi="Arial" w:cs="Arial"/>
                <w:b/>
                <w:bCs/>
                <w:color w:val="000000"/>
                <w:sz w:val="20"/>
                <w:szCs w:val="20"/>
              </w:rPr>
              <w:t xml:space="preserve"> 1 Input </w:t>
            </w:r>
            <w:proofErr w:type="spellStart"/>
            <w:r>
              <w:rPr>
                <w:rFonts w:ascii="Arial" w:hAnsi="Arial" w:cs="Arial"/>
                <w:b/>
                <w:bCs/>
                <w:color w:val="000000"/>
                <w:sz w:val="20"/>
                <w:szCs w:val="20"/>
              </w:rPr>
              <w:t>channel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functions</w:t>
            </w:r>
            <w:proofErr w:type="spellEnd"/>
            <w:r>
              <w:rPr>
                <w:rFonts w:ascii="Arial" w:hAnsi="Arial" w:cs="Arial"/>
                <w:b/>
                <w:bCs/>
                <w:color w:val="000000"/>
                <w:sz w:val="20"/>
                <w:szCs w:val="20"/>
              </w:rPr>
              <w:t xml:space="preserve"> 8 </w:t>
            </w:r>
            <w:proofErr w:type="spellStart"/>
            <w:r>
              <w:rPr>
                <w:rFonts w:ascii="Arial" w:hAnsi="Arial" w:cs="Arial"/>
                <w:b/>
                <w:bCs/>
                <w:color w:val="000000"/>
                <w:sz w:val="20"/>
                <w:szCs w:val="20"/>
              </w:rPr>
              <w:t>dca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Groups</w:t>
            </w:r>
            <w:proofErr w:type="spellEnd"/>
            <w:r>
              <w:rPr>
                <w:rFonts w:ascii="Arial" w:hAnsi="Arial" w:cs="Arial"/>
                <w:b/>
                <w:bCs/>
                <w:color w:val="000000"/>
                <w:sz w:val="20"/>
                <w:szCs w:val="20"/>
              </w:rPr>
              <w:t xml:space="preserve"> i/o Inputs 32 </w:t>
            </w:r>
            <w:proofErr w:type="spellStart"/>
            <w:r>
              <w:rPr>
                <w:rFonts w:ascii="Arial" w:hAnsi="Arial" w:cs="Arial"/>
                <w:b/>
                <w:bCs/>
                <w:color w:val="000000"/>
                <w:sz w:val="20"/>
                <w:szCs w:val="20"/>
              </w:rPr>
              <w:t>mic</w:t>
            </w:r>
            <w:proofErr w:type="spellEnd"/>
            <w:r>
              <w:rPr>
                <w:rFonts w:ascii="Arial" w:hAnsi="Arial" w:cs="Arial"/>
                <w:b/>
                <w:bCs/>
                <w:color w:val="000000"/>
                <w:sz w:val="20"/>
                <w:szCs w:val="20"/>
              </w:rPr>
              <w:t>/</w:t>
            </w:r>
            <w:proofErr w:type="spellStart"/>
            <w:r>
              <w:rPr>
                <w:rFonts w:ascii="Arial" w:hAnsi="Arial" w:cs="Arial"/>
                <w:b/>
                <w:bCs/>
                <w:color w:val="000000"/>
                <w:sz w:val="20"/>
                <w:szCs w:val="20"/>
              </w:rPr>
              <w:t>line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xlr</w:t>
            </w:r>
            <w:proofErr w:type="spellEnd"/>
            <w:r>
              <w:rPr>
                <w:rFonts w:ascii="Arial" w:hAnsi="Arial" w:cs="Arial"/>
                <w:b/>
                <w:bCs/>
                <w:color w:val="000000"/>
                <w:sz w:val="20"/>
                <w:szCs w:val="20"/>
              </w:rPr>
              <w:t>/</w:t>
            </w:r>
            <w:proofErr w:type="spellStart"/>
            <w:r>
              <w:rPr>
                <w:rFonts w:ascii="Arial" w:hAnsi="Arial" w:cs="Arial"/>
                <w:b/>
                <w:bCs/>
                <w:color w:val="000000"/>
                <w:sz w:val="20"/>
                <w:szCs w:val="20"/>
              </w:rPr>
              <w:t>trs</w:t>
            </w:r>
            <w:proofErr w:type="spellEnd"/>
            <w:r>
              <w:rPr>
                <w:rFonts w:ascii="Arial" w:hAnsi="Arial" w:cs="Arial"/>
                <w:b/>
                <w:bCs/>
                <w:color w:val="000000"/>
                <w:sz w:val="20"/>
                <w:szCs w:val="20"/>
              </w:rPr>
              <w:t xml:space="preserve"> combo) + 2 </w:t>
            </w:r>
            <w:proofErr w:type="spellStart"/>
            <w:r>
              <w:rPr>
                <w:rFonts w:ascii="Arial" w:hAnsi="Arial" w:cs="Arial"/>
                <w:b/>
                <w:bCs/>
                <w:color w:val="000000"/>
                <w:sz w:val="20"/>
                <w:szCs w:val="20"/>
              </w:rPr>
              <w:t>stereo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line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rca</w:t>
            </w:r>
            <w:proofErr w:type="spellEnd"/>
            <w:r>
              <w:rPr>
                <w:rFonts w:ascii="Arial" w:hAnsi="Arial" w:cs="Arial"/>
                <w:b/>
                <w:bCs/>
                <w:color w:val="000000"/>
                <w:sz w:val="20"/>
                <w:szCs w:val="20"/>
              </w:rPr>
              <w:t xml:space="preserve"> pin) Outputs 16 (</w:t>
            </w:r>
            <w:proofErr w:type="spellStart"/>
            <w:r>
              <w:rPr>
                <w:rFonts w:ascii="Arial" w:hAnsi="Arial" w:cs="Arial"/>
                <w:b/>
                <w:bCs/>
                <w:color w:val="000000"/>
                <w:sz w:val="20"/>
                <w:szCs w:val="20"/>
              </w:rPr>
              <w:t>xlr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Expansion</w:t>
            </w:r>
            <w:proofErr w:type="spellEnd"/>
            <w:r>
              <w:rPr>
                <w:rFonts w:ascii="Arial" w:hAnsi="Arial" w:cs="Arial"/>
                <w:b/>
                <w:bCs/>
                <w:color w:val="000000"/>
                <w:sz w:val="20"/>
                <w:szCs w:val="20"/>
              </w:rPr>
              <w:t xml:space="preserve"> slots 1 On-board processors </w:t>
            </w:r>
            <w:proofErr w:type="spellStart"/>
            <w:r>
              <w:rPr>
                <w:rFonts w:ascii="Arial" w:hAnsi="Arial" w:cs="Arial"/>
                <w:b/>
                <w:bCs/>
                <w:color w:val="000000"/>
                <w:sz w:val="20"/>
                <w:szCs w:val="20"/>
              </w:rPr>
              <w:t>dsp</w:t>
            </w:r>
            <w:proofErr w:type="spellEnd"/>
            <w:r>
              <w:rPr>
                <w:rFonts w:ascii="Arial" w:hAnsi="Arial" w:cs="Arial"/>
                <w:b/>
                <w:bCs/>
                <w:color w:val="000000"/>
                <w:sz w:val="20"/>
                <w:szCs w:val="20"/>
              </w:rPr>
              <w:t xml:space="preserve"> 8 </w:t>
            </w:r>
            <w:proofErr w:type="spellStart"/>
            <w:r>
              <w:rPr>
                <w:rFonts w:ascii="Arial" w:hAnsi="Arial" w:cs="Arial"/>
                <w:b/>
                <w:bCs/>
                <w:color w:val="000000"/>
                <w:sz w:val="20"/>
                <w:szCs w:val="20"/>
              </w:rPr>
              <w:t>Effects</w:t>
            </w:r>
            <w:proofErr w:type="spellEnd"/>
            <w:r>
              <w:rPr>
                <w:rFonts w:ascii="Arial" w:hAnsi="Arial" w:cs="Arial"/>
                <w:b/>
                <w:bCs/>
                <w:color w:val="000000"/>
                <w:sz w:val="20"/>
                <w:szCs w:val="20"/>
              </w:rPr>
              <w:t xml:space="preserve"> + 10 </w:t>
            </w:r>
            <w:proofErr w:type="spellStart"/>
            <w:r>
              <w:rPr>
                <w:rFonts w:ascii="Arial" w:hAnsi="Arial" w:cs="Arial"/>
                <w:b/>
                <w:bCs/>
                <w:color w:val="000000"/>
                <w:sz w:val="20"/>
                <w:szCs w:val="20"/>
              </w:rPr>
              <w:t>geq</w:t>
            </w:r>
            <w:proofErr w:type="spellEnd"/>
            <w:r>
              <w:rPr>
                <w:rFonts w:ascii="Arial" w:hAnsi="Arial" w:cs="Arial"/>
                <w:b/>
                <w:bCs/>
                <w:color w:val="000000"/>
                <w:sz w:val="20"/>
                <w:szCs w:val="20"/>
              </w:rPr>
              <w:t xml:space="preserve"> Especificações gerais Taxa de amostragem Interno 48 kHz Consumo de energia 120 W Dimensões e Peso Largura 866 mm (34.1in) Altura 225 mm (8.9in) Profundidade 599 mm (23.6in) 20.0 kg (44.1lb) General </w:t>
            </w:r>
            <w:proofErr w:type="spellStart"/>
            <w:r>
              <w:rPr>
                <w:rFonts w:ascii="Arial" w:hAnsi="Arial" w:cs="Arial"/>
                <w:b/>
                <w:bCs/>
                <w:color w:val="000000"/>
                <w:sz w:val="20"/>
                <w:szCs w:val="20"/>
              </w:rPr>
              <w:t>specifications</w:t>
            </w:r>
            <w:proofErr w:type="spellEnd"/>
            <w:r>
              <w:rPr>
                <w:rFonts w:ascii="Arial" w:hAnsi="Arial" w:cs="Arial"/>
                <w:b/>
                <w:bCs/>
                <w:color w:val="000000"/>
                <w:sz w:val="20"/>
                <w:szCs w:val="20"/>
              </w:rPr>
              <w:t xml:space="preserve"> N-Série Estúdio de </w:t>
            </w:r>
            <w:r>
              <w:rPr>
                <w:rFonts w:ascii="Arial" w:hAnsi="Arial" w:cs="Arial"/>
                <w:b/>
                <w:bCs/>
                <w:color w:val="000000"/>
                <w:sz w:val="20"/>
                <w:szCs w:val="20"/>
              </w:rPr>
              <w:lastRenderedPageBreak/>
              <w:t xml:space="preserve">Mixagem Digital </w:t>
            </w:r>
            <w:proofErr w:type="spellStart"/>
            <w:r>
              <w:rPr>
                <w:rFonts w:ascii="Arial" w:hAnsi="Arial" w:cs="Arial"/>
                <w:b/>
                <w:bCs/>
                <w:color w:val="000000"/>
                <w:sz w:val="20"/>
                <w:szCs w:val="20"/>
              </w:rPr>
              <w:t>Expansion</w:t>
            </w:r>
            <w:proofErr w:type="spellEnd"/>
            <w:r>
              <w:rPr>
                <w:rFonts w:ascii="Arial" w:hAnsi="Arial" w:cs="Arial"/>
                <w:b/>
                <w:bCs/>
                <w:color w:val="000000"/>
                <w:sz w:val="20"/>
                <w:szCs w:val="20"/>
              </w:rPr>
              <w:t xml:space="preserve"> Card, </w:t>
            </w:r>
            <w:proofErr w:type="spellStart"/>
            <w:r>
              <w:rPr>
                <w:rFonts w:ascii="Arial" w:hAnsi="Arial" w:cs="Arial"/>
                <w:b/>
                <w:bCs/>
                <w:color w:val="000000"/>
                <w:sz w:val="20"/>
                <w:szCs w:val="20"/>
              </w:rPr>
              <w:t>Foot</w:t>
            </w:r>
            <w:proofErr w:type="spellEnd"/>
            <w:r>
              <w:rPr>
                <w:rFonts w:ascii="Arial" w:hAnsi="Arial" w:cs="Arial"/>
                <w:b/>
                <w:bCs/>
                <w:color w:val="000000"/>
                <w:sz w:val="20"/>
                <w:szCs w:val="20"/>
              </w:rPr>
              <w:t xml:space="preserve"> Switch (FC5) Apresentação da Série </w:t>
            </w:r>
            <w:proofErr w:type="spellStart"/>
            <w:r>
              <w:rPr>
                <w:rFonts w:ascii="Arial" w:hAnsi="Arial" w:cs="Arial"/>
                <w:b/>
                <w:bCs/>
                <w:color w:val="000000"/>
                <w:sz w:val="20"/>
                <w:szCs w:val="20"/>
              </w:rPr>
              <w:t>cp</w:t>
            </w:r>
            <w:proofErr w:type="spellEnd"/>
            <w:r>
              <w:rPr>
                <w:rFonts w:ascii="Arial" w:hAnsi="Arial" w:cs="Arial"/>
                <w:b/>
                <w:bCs/>
                <w:color w:val="000000"/>
                <w:sz w:val="20"/>
                <w:szCs w:val="20"/>
              </w:rPr>
              <w:t xml:space="preserve"> na </w:t>
            </w:r>
            <w:proofErr w:type="spellStart"/>
            <w:r>
              <w:rPr>
                <w:rFonts w:ascii="Arial" w:hAnsi="Arial" w:cs="Arial"/>
                <w:b/>
                <w:bCs/>
                <w:color w:val="000000"/>
                <w:sz w:val="20"/>
                <w:szCs w:val="20"/>
              </w:rPr>
              <w:t>Musikmesse</w:t>
            </w:r>
            <w:proofErr w:type="spellEnd"/>
            <w:r>
              <w:rPr>
                <w:rFonts w:ascii="Arial" w:hAnsi="Arial" w:cs="Arial"/>
                <w:b/>
                <w:bCs/>
                <w:color w:val="000000"/>
                <w:sz w:val="20"/>
                <w:szCs w:val="20"/>
              </w:rPr>
              <w:t xml:space="preserve"> Frankfurt 2010 (inglês) </w:t>
            </w:r>
            <w:proofErr w:type="spellStart"/>
            <w:r>
              <w:rPr>
                <w:rFonts w:ascii="Arial" w:hAnsi="Arial" w:cs="Arial"/>
                <w:b/>
                <w:bCs/>
                <w:color w:val="000000"/>
                <w:sz w:val="20"/>
                <w:szCs w:val="20"/>
              </w:rPr>
              <w:t>Operating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temperature</w:t>
            </w:r>
            <w:proofErr w:type="spellEnd"/>
            <w:r>
              <w:rPr>
                <w:rFonts w:ascii="Arial" w:hAnsi="Arial" w:cs="Arial"/>
                <w:b/>
                <w:bCs/>
                <w:color w:val="000000"/>
                <w:sz w:val="20"/>
                <w:szCs w:val="20"/>
              </w:rPr>
              <w:t xml:space="preserve"> range: 0 – 40 °C, </w:t>
            </w:r>
            <w:proofErr w:type="spellStart"/>
            <w:r>
              <w:rPr>
                <w:rFonts w:ascii="Arial" w:hAnsi="Arial" w:cs="Arial"/>
                <w:b/>
                <w:bCs/>
                <w:color w:val="000000"/>
                <w:sz w:val="20"/>
                <w:szCs w:val="20"/>
              </w:rPr>
              <w:t>Storage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temperature</w:t>
            </w:r>
            <w:proofErr w:type="spellEnd"/>
            <w:r>
              <w:rPr>
                <w:rFonts w:ascii="Arial" w:hAnsi="Arial" w:cs="Arial"/>
                <w:b/>
                <w:bCs/>
                <w:color w:val="000000"/>
                <w:sz w:val="20"/>
                <w:szCs w:val="20"/>
              </w:rPr>
              <w:t xml:space="preserve"> range: -20 – 60 °C </w:t>
            </w:r>
            <w:proofErr w:type="spellStart"/>
            <w:r>
              <w:rPr>
                <w:rFonts w:ascii="Arial" w:hAnsi="Arial" w:cs="Arial"/>
                <w:b/>
                <w:bCs/>
                <w:color w:val="000000"/>
                <w:sz w:val="20"/>
                <w:szCs w:val="20"/>
              </w:rPr>
              <w:t>Signal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delay</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Less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than</w:t>
            </w:r>
            <w:proofErr w:type="spellEnd"/>
            <w:r>
              <w:rPr>
                <w:rFonts w:ascii="Arial" w:hAnsi="Arial" w:cs="Arial"/>
                <w:b/>
                <w:bCs/>
                <w:color w:val="000000"/>
                <w:sz w:val="20"/>
                <w:szCs w:val="20"/>
              </w:rPr>
              <w:t xml:space="preserve"> 2.6 </w:t>
            </w:r>
            <w:proofErr w:type="spellStart"/>
            <w:r>
              <w:rPr>
                <w:rFonts w:ascii="Arial" w:hAnsi="Arial" w:cs="Arial"/>
                <w:b/>
                <w:bCs/>
                <w:color w:val="000000"/>
                <w:sz w:val="20"/>
                <w:szCs w:val="20"/>
              </w:rPr>
              <w:t>ms</w:t>
            </w:r>
            <w:proofErr w:type="spellEnd"/>
            <w:r>
              <w:rPr>
                <w:rFonts w:ascii="Arial" w:hAnsi="Arial" w:cs="Arial"/>
                <w:b/>
                <w:bCs/>
                <w:color w:val="000000"/>
                <w:sz w:val="20"/>
                <w:szCs w:val="20"/>
              </w:rPr>
              <w:t xml:space="preserve">, input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w:t>
            </w:r>
            <w:proofErr w:type="spellStart"/>
            <w:r>
              <w:rPr>
                <w:rFonts w:ascii="Arial" w:hAnsi="Arial" w:cs="Arial"/>
                <w:b/>
                <w:bCs/>
                <w:color w:val="000000"/>
                <w:sz w:val="20"/>
                <w:szCs w:val="20"/>
              </w:rPr>
              <w:t>Fs</w:t>
            </w:r>
            <w:proofErr w:type="spellEnd"/>
            <w:r>
              <w:rPr>
                <w:rFonts w:ascii="Arial" w:hAnsi="Arial" w:cs="Arial"/>
                <w:b/>
                <w:bCs/>
                <w:color w:val="000000"/>
                <w:sz w:val="20"/>
                <w:szCs w:val="20"/>
              </w:rPr>
              <w:t xml:space="preserve"> = 48 kHz </w:t>
            </w:r>
            <w:proofErr w:type="spellStart"/>
            <w:r>
              <w:rPr>
                <w:rFonts w:ascii="Arial" w:hAnsi="Arial" w:cs="Arial"/>
                <w:b/>
                <w:bCs/>
                <w:color w:val="000000"/>
                <w:sz w:val="20"/>
                <w:szCs w:val="20"/>
              </w:rPr>
              <w:t>Fader</w:t>
            </w:r>
            <w:proofErr w:type="spellEnd"/>
            <w:r>
              <w:rPr>
                <w:rFonts w:ascii="Arial" w:hAnsi="Arial" w:cs="Arial"/>
                <w:b/>
                <w:bCs/>
                <w:color w:val="000000"/>
                <w:sz w:val="20"/>
                <w:szCs w:val="20"/>
              </w:rPr>
              <w:t xml:space="preserve"> 100 mm </w:t>
            </w:r>
            <w:proofErr w:type="spellStart"/>
            <w:r>
              <w:rPr>
                <w:rFonts w:ascii="Arial" w:hAnsi="Arial" w:cs="Arial"/>
                <w:b/>
                <w:bCs/>
                <w:color w:val="000000"/>
                <w:sz w:val="20"/>
                <w:szCs w:val="20"/>
              </w:rPr>
              <w:t>motorized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Resolution</w:t>
            </w:r>
            <w:proofErr w:type="spellEnd"/>
            <w:r>
              <w:rPr>
                <w:rFonts w:ascii="Arial" w:hAnsi="Arial" w:cs="Arial"/>
                <w:b/>
                <w:bCs/>
                <w:color w:val="000000"/>
                <w:sz w:val="20"/>
                <w:szCs w:val="20"/>
              </w:rPr>
              <w:t xml:space="preserve"> = 10-bit, + 10 dB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 138 dB, – 8 dB </w:t>
            </w:r>
            <w:proofErr w:type="spellStart"/>
            <w:r>
              <w:rPr>
                <w:rFonts w:ascii="Arial" w:hAnsi="Arial" w:cs="Arial"/>
                <w:b/>
                <w:bCs/>
                <w:color w:val="000000"/>
                <w:sz w:val="20"/>
                <w:szCs w:val="20"/>
              </w:rPr>
              <w:t>all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faders</w:t>
            </w:r>
            <w:proofErr w:type="spellEnd"/>
            <w:r>
              <w:rPr>
                <w:rFonts w:ascii="Arial" w:hAnsi="Arial" w:cs="Arial"/>
                <w:b/>
                <w:bCs/>
                <w:color w:val="000000"/>
                <w:sz w:val="20"/>
                <w:szCs w:val="20"/>
              </w:rPr>
              <w:t xml:space="preserve"> Total </w:t>
            </w:r>
            <w:proofErr w:type="spellStart"/>
            <w:r>
              <w:rPr>
                <w:rFonts w:ascii="Arial" w:hAnsi="Arial" w:cs="Arial"/>
                <w:b/>
                <w:bCs/>
                <w:color w:val="000000"/>
                <w:sz w:val="20"/>
                <w:szCs w:val="20"/>
              </w:rPr>
              <w:t>harmonic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distortion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Less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than</w:t>
            </w:r>
            <w:proofErr w:type="spellEnd"/>
            <w:r>
              <w:rPr>
                <w:rFonts w:ascii="Arial" w:hAnsi="Arial" w:cs="Arial"/>
                <w:b/>
                <w:bCs/>
                <w:color w:val="000000"/>
                <w:sz w:val="20"/>
                <w:szCs w:val="20"/>
              </w:rPr>
              <w:t xml:space="preserve"> 0.05% 20 Hz – 20 kHz @ + 4 </w:t>
            </w:r>
            <w:proofErr w:type="spellStart"/>
            <w:r>
              <w:rPr>
                <w:rFonts w:ascii="Arial" w:hAnsi="Arial" w:cs="Arial"/>
                <w:b/>
                <w:bCs/>
                <w:color w:val="000000"/>
                <w:sz w:val="20"/>
                <w:szCs w:val="20"/>
              </w:rPr>
              <w:t>dBu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into</w:t>
            </w:r>
            <w:proofErr w:type="spellEnd"/>
            <w:r>
              <w:rPr>
                <w:rFonts w:ascii="Arial" w:hAnsi="Arial" w:cs="Arial"/>
                <w:b/>
                <w:bCs/>
                <w:color w:val="000000"/>
                <w:sz w:val="20"/>
                <w:szCs w:val="20"/>
              </w:rPr>
              <w:t xml:space="preserve"> 600 O, input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Input </w:t>
            </w:r>
            <w:proofErr w:type="spellStart"/>
            <w:r>
              <w:rPr>
                <w:rFonts w:ascii="Arial" w:hAnsi="Arial" w:cs="Arial"/>
                <w:b/>
                <w:bCs/>
                <w:color w:val="000000"/>
                <w:sz w:val="20"/>
                <w:szCs w:val="20"/>
              </w:rPr>
              <w:t>Gain</w:t>
            </w:r>
            <w:proofErr w:type="spellEnd"/>
            <w:r>
              <w:rPr>
                <w:rFonts w:ascii="Arial" w:hAnsi="Arial" w:cs="Arial"/>
                <w:b/>
                <w:bCs/>
                <w:color w:val="000000"/>
                <w:sz w:val="20"/>
                <w:szCs w:val="20"/>
              </w:rPr>
              <w:t xml:space="preserve"> = Min. (</w:t>
            </w:r>
            <w:proofErr w:type="spellStart"/>
            <w:r>
              <w:rPr>
                <w:rFonts w:ascii="Arial" w:hAnsi="Arial" w:cs="Arial"/>
                <w:b/>
                <w:bCs/>
                <w:color w:val="000000"/>
                <w:sz w:val="20"/>
                <w:szCs w:val="20"/>
              </w:rPr>
              <w:t>Measured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a – 18 dB/</w:t>
            </w:r>
            <w:proofErr w:type="spellStart"/>
            <w:r>
              <w:rPr>
                <w:rFonts w:ascii="Arial" w:hAnsi="Arial" w:cs="Arial"/>
                <w:b/>
                <w:bCs/>
                <w:color w:val="000000"/>
                <w:sz w:val="20"/>
                <w:szCs w:val="20"/>
              </w:rPr>
              <w:t>octave</w:t>
            </w:r>
            <w:proofErr w:type="spellEnd"/>
            <w:r>
              <w:rPr>
                <w:rFonts w:ascii="Arial" w:hAnsi="Arial" w:cs="Arial"/>
                <w:b/>
                <w:bCs/>
                <w:color w:val="000000"/>
                <w:sz w:val="20"/>
                <w:szCs w:val="20"/>
              </w:rPr>
              <w:t xml:space="preserve"> filter@80 kHz) Frequency response + 0.5, – 1.5 dB 20 Hz – 20 kHz, </w:t>
            </w:r>
            <w:proofErr w:type="spellStart"/>
            <w:r>
              <w:rPr>
                <w:rFonts w:ascii="Arial" w:hAnsi="Arial" w:cs="Arial"/>
                <w:b/>
                <w:bCs/>
                <w:color w:val="000000"/>
                <w:sz w:val="20"/>
                <w:szCs w:val="20"/>
              </w:rPr>
              <w:t>refer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+ 4 </w:t>
            </w:r>
            <w:proofErr w:type="spellStart"/>
            <w:r>
              <w:rPr>
                <w:rFonts w:ascii="Arial" w:hAnsi="Arial" w:cs="Arial"/>
                <w:b/>
                <w:bCs/>
                <w:color w:val="000000"/>
                <w:sz w:val="20"/>
                <w:szCs w:val="20"/>
              </w:rPr>
              <w:t>dBu</w:t>
            </w:r>
            <w:proofErr w:type="spellEnd"/>
            <w:r>
              <w:rPr>
                <w:rFonts w:ascii="Arial" w:hAnsi="Arial" w:cs="Arial"/>
                <w:b/>
                <w:bCs/>
                <w:color w:val="000000"/>
                <w:sz w:val="20"/>
                <w:szCs w:val="20"/>
              </w:rPr>
              <w:t xml:space="preserve"> output @1kHz, input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Dynamic range 110 dB </w:t>
            </w:r>
            <w:proofErr w:type="spellStart"/>
            <w:r>
              <w:rPr>
                <w:rFonts w:ascii="Arial" w:hAnsi="Arial" w:cs="Arial"/>
                <w:b/>
                <w:bCs/>
                <w:color w:val="000000"/>
                <w:sz w:val="20"/>
                <w:szCs w:val="20"/>
              </w:rPr>
              <w:t>typ</w:t>
            </w:r>
            <w:proofErr w:type="spellEnd"/>
            <w:r>
              <w:rPr>
                <w:rFonts w:ascii="Arial" w:hAnsi="Arial" w:cs="Arial"/>
                <w:b/>
                <w:bCs/>
                <w:color w:val="000000"/>
                <w:sz w:val="20"/>
                <w:szCs w:val="20"/>
              </w:rPr>
              <w:t xml:space="preserve">., da Converter, 107 dB </w:t>
            </w:r>
            <w:proofErr w:type="spellStart"/>
            <w:r>
              <w:rPr>
                <w:rFonts w:ascii="Arial" w:hAnsi="Arial" w:cs="Arial"/>
                <w:b/>
                <w:bCs/>
                <w:color w:val="000000"/>
                <w:sz w:val="20"/>
                <w:szCs w:val="20"/>
              </w:rPr>
              <w:t>typ</w:t>
            </w:r>
            <w:proofErr w:type="spellEnd"/>
            <w:r>
              <w:rPr>
                <w:rFonts w:ascii="Arial" w:hAnsi="Arial" w:cs="Arial"/>
                <w:b/>
                <w:bCs/>
                <w:color w:val="000000"/>
                <w:sz w:val="20"/>
                <w:szCs w:val="20"/>
              </w:rPr>
              <w:t xml:space="preserve">., </w:t>
            </w:r>
            <w:r>
              <w:rPr>
                <w:rFonts w:ascii="Arial" w:hAnsi="Arial" w:cs="Arial"/>
                <w:b/>
                <w:bCs/>
                <w:color w:val="000000"/>
                <w:sz w:val="20"/>
                <w:szCs w:val="20"/>
              </w:rPr>
              <w:lastRenderedPageBreak/>
              <w:t xml:space="preserve">input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Input </w:t>
            </w:r>
            <w:proofErr w:type="spellStart"/>
            <w:r>
              <w:rPr>
                <w:rFonts w:ascii="Arial" w:hAnsi="Arial" w:cs="Arial"/>
                <w:b/>
                <w:bCs/>
                <w:color w:val="000000"/>
                <w:sz w:val="20"/>
                <w:szCs w:val="20"/>
              </w:rPr>
              <w:t>Gain</w:t>
            </w:r>
            <w:proofErr w:type="spellEnd"/>
            <w:r>
              <w:rPr>
                <w:rFonts w:ascii="Arial" w:hAnsi="Arial" w:cs="Arial"/>
                <w:b/>
                <w:bCs/>
                <w:color w:val="000000"/>
                <w:sz w:val="20"/>
                <w:szCs w:val="20"/>
              </w:rPr>
              <w:t xml:space="preserve"> = Min. Hum &amp; </w:t>
            </w:r>
            <w:proofErr w:type="spellStart"/>
            <w:r>
              <w:rPr>
                <w:rFonts w:ascii="Arial" w:hAnsi="Arial" w:cs="Arial"/>
                <w:b/>
                <w:bCs/>
                <w:color w:val="000000"/>
                <w:sz w:val="20"/>
                <w:szCs w:val="20"/>
              </w:rPr>
              <w:t>noise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level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Equivalent</w:t>
            </w:r>
            <w:proofErr w:type="spellEnd"/>
            <w:r>
              <w:rPr>
                <w:rFonts w:ascii="Arial" w:hAnsi="Arial" w:cs="Arial"/>
                <w:b/>
                <w:bCs/>
                <w:color w:val="000000"/>
                <w:sz w:val="20"/>
                <w:szCs w:val="20"/>
              </w:rPr>
              <w:t xml:space="preserve"> input </w:t>
            </w:r>
            <w:proofErr w:type="spellStart"/>
            <w:r>
              <w:rPr>
                <w:rFonts w:ascii="Arial" w:hAnsi="Arial" w:cs="Arial"/>
                <w:b/>
                <w:bCs/>
                <w:color w:val="000000"/>
                <w:sz w:val="20"/>
                <w:szCs w:val="20"/>
              </w:rPr>
              <w:t>noise</w:t>
            </w:r>
            <w:proofErr w:type="spellEnd"/>
            <w:r>
              <w:rPr>
                <w:rFonts w:ascii="Arial" w:hAnsi="Arial" w:cs="Arial"/>
                <w:b/>
                <w:bCs/>
                <w:color w:val="000000"/>
                <w:sz w:val="20"/>
                <w:szCs w:val="20"/>
              </w:rPr>
              <w:t xml:space="preserve"> – 128 </w:t>
            </w:r>
            <w:proofErr w:type="spellStart"/>
            <w:r>
              <w:rPr>
                <w:rFonts w:ascii="Arial" w:hAnsi="Arial" w:cs="Arial"/>
                <w:b/>
                <w:bCs/>
                <w:color w:val="000000"/>
                <w:sz w:val="20"/>
                <w:szCs w:val="20"/>
              </w:rPr>
              <w:t>dBu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typ</w:t>
            </w:r>
            <w:proofErr w:type="spellEnd"/>
            <w:r>
              <w:rPr>
                <w:rFonts w:ascii="Arial" w:hAnsi="Arial" w:cs="Arial"/>
                <w:b/>
                <w:bCs/>
                <w:color w:val="000000"/>
                <w:sz w:val="20"/>
                <w:szCs w:val="20"/>
              </w:rPr>
              <w:t xml:space="preserve">., Input </w:t>
            </w:r>
            <w:proofErr w:type="spellStart"/>
            <w:r>
              <w:rPr>
                <w:rFonts w:ascii="Arial" w:hAnsi="Arial" w:cs="Arial"/>
                <w:b/>
                <w:bCs/>
                <w:color w:val="000000"/>
                <w:sz w:val="20"/>
                <w:szCs w:val="20"/>
              </w:rPr>
              <w:t>Gain</w:t>
            </w:r>
            <w:proofErr w:type="spellEnd"/>
            <w:r>
              <w:rPr>
                <w:rFonts w:ascii="Arial" w:hAnsi="Arial" w:cs="Arial"/>
                <w:b/>
                <w:bCs/>
                <w:color w:val="000000"/>
                <w:sz w:val="20"/>
                <w:szCs w:val="20"/>
              </w:rPr>
              <w:t xml:space="preserve"> = Max. (</w:t>
            </w:r>
            <w:proofErr w:type="spellStart"/>
            <w:r>
              <w:rPr>
                <w:rFonts w:ascii="Arial" w:hAnsi="Arial" w:cs="Arial"/>
                <w:b/>
                <w:bCs/>
                <w:color w:val="000000"/>
                <w:sz w:val="20"/>
                <w:szCs w:val="20"/>
              </w:rPr>
              <w:t>Measured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w:t>
            </w:r>
            <w:proofErr w:type="spellEnd"/>
            <w:r>
              <w:rPr>
                <w:rFonts w:ascii="Arial" w:hAnsi="Arial" w:cs="Arial"/>
                <w:b/>
                <w:bCs/>
                <w:color w:val="000000"/>
                <w:sz w:val="20"/>
                <w:szCs w:val="20"/>
              </w:rPr>
              <w:t xml:space="preserve"> A-</w:t>
            </w:r>
            <w:proofErr w:type="spellStart"/>
            <w:r>
              <w:rPr>
                <w:rFonts w:ascii="Arial" w:hAnsi="Arial" w:cs="Arial"/>
                <w:b/>
                <w:bCs/>
                <w:color w:val="000000"/>
                <w:sz w:val="20"/>
                <w:szCs w:val="20"/>
              </w:rPr>
              <w:t>Weight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filter</w:t>
            </w:r>
            <w:proofErr w:type="spellEnd"/>
            <w:r>
              <w:rPr>
                <w:rFonts w:ascii="Arial" w:hAnsi="Arial" w:cs="Arial"/>
                <w:b/>
                <w:bCs/>
                <w:color w:val="000000"/>
                <w:sz w:val="20"/>
                <w:szCs w:val="20"/>
              </w:rPr>
              <w:t xml:space="preserve">) Residual output </w:t>
            </w:r>
            <w:proofErr w:type="spellStart"/>
            <w:r>
              <w:rPr>
                <w:rFonts w:ascii="Arial" w:hAnsi="Arial" w:cs="Arial"/>
                <w:b/>
                <w:bCs/>
                <w:color w:val="000000"/>
                <w:sz w:val="20"/>
                <w:szCs w:val="20"/>
              </w:rPr>
              <w:t>noise</w:t>
            </w:r>
            <w:proofErr w:type="spellEnd"/>
            <w:r>
              <w:rPr>
                <w:rFonts w:ascii="Arial" w:hAnsi="Arial" w:cs="Arial"/>
                <w:b/>
                <w:bCs/>
                <w:color w:val="000000"/>
                <w:sz w:val="20"/>
                <w:szCs w:val="20"/>
              </w:rPr>
              <w:t xml:space="preserve"> – 85 </w:t>
            </w:r>
            <w:proofErr w:type="spellStart"/>
            <w:r>
              <w:rPr>
                <w:rFonts w:ascii="Arial" w:hAnsi="Arial" w:cs="Arial"/>
                <w:b/>
                <w:bCs/>
                <w:color w:val="000000"/>
                <w:sz w:val="20"/>
                <w:szCs w:val="20"/>
              </w:rPr>
              <w:t>dBu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st</w:t>
            </w:r>
            <w:proofErr w:type="spellEnd"/>
            <w:r>
              <w:rPr>
                <w:rFonts w:ascii="Arial" w:hAnsi="Arial" w:cs="Arial"/>
                <w:b/>
                <w:bCs/>
                <w:color w:val="000000"/>
                <w:sz w:val="20"/>
                <w:szCs w:val="20"/>
              </w:rPr>
              <w:t xml:space="preserve"> master off (</w:t>
            </w:r>
            <w:proofErr w:type="spellStart"/>
            <w:r>
              <w:rPr>
                <w:rFonts w:ascii="Arial" w:hAnsi="Arial" w:cs="Arial"/>
                <w:b/>
                <w:bCs/>
                <w:color w:val="000000"/>
                <w:sz w:val="20"/>
                <w:szCs w:val="20"/>
              </w:rPr>
              <w:t>Measured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w:t>
            </w:r>
            <w:proofErr w:type="spellEnd"/>
            <w:r>
              <w:rPr>
                <w:rFonts w:ascii="Arial" w:hAnsi="Arial" w:cs="Arial"/>
                <w:b/>
                <w:bCs/>
                <w:color w:val="000000"/>
                <w:sz w:val="20"/>
                <w:szCs w:val="20"/>
              </w:rPr>
              <w:t xml:space="preserve"> A-</w:t>
            </w:r>
            <w:proofErr w:type="spellStart"/>
            <w:r>
              <w:rPr>
                <w:rFonts w:ascii="Arial" w:hAnsi="Arial" w:cs="Arial"/>
                <w:b/>
                <w:bCs/>
                <w:color w:val="000000"/>
                <w:sz w:val="20"/>
                <w:szCs w:val="20"/>
              </w:rPr>
              <w:t>Weight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filter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Crosstalk</w:t>
            </w:r>
            <w:proofErr w:type="spellEnd"/>
            <w:r>
              <w:rPr>
                <w:rFonts w:ascii="Arial" w:hAnsi="Arial" w:cs="Arial"/>
                <w:b/>
                <w:bCs/>
                <w:color w:val="000000"/>
                <w:sz w:val="20"/>
                <w:szCs w:val="20"/>
              </w:rPr>
              <w:t xml:space="preserve"> – 100 dB (</w:t>
            </w:r>
            <w:proofErr w:type="spellStart"/>
            <w:r>
              <w:rPr>
                <w:rFonts w:ascii="Arial" w:hAnsi="Arial" w:cs="Arial"/>
                <w:b/>
                <w:bCs/>
                <w:color w:val="000000"/>
                <w:sz w:val="20"/>
                <w:szCs w:val="20"/>
              </w:rPr>
              <w:t>Measured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with</w:t>
            </w:r>
            <w:proofErr w:type="spellEnd"/>
            <w:r>
              <w:rPr>
                <w:rFonts w:ascii="Arial" w:hAnsi="Arial" w:cs="Arial"/>
                <w:b/>
                <w:bCs/>
                <w:color w:val="000000"/>
                <w:sz w:val="20"/>
                <w:szCs w:val="20"/>
              </w:rPr>
              <w:t xml:space="preserve"> a – 30 dB/</w:t>
            </w:r>
            <w:proofErr w:type="spellStart"/>
            <w:r>
              <w:rPr>
                <w:rFonts w:ascii="Arial" w:hAnsi="Arial" w:cs="Arial"/>
                <w:b/>
                <w:bCs/>
                <w:color w:val="000000"/>
                <w:sz w:val="20"/>
                <w:szCs w:val="20"/>
              </w:rPr>
              <w:t>octave</w:t>
            </w:r>
            <w:proofErr w:type="spellEnd"/>
            <w:r>
              <w:rPr>
                <w:rFonts w:ascii="Arial" w:hAnsi="Arial" w:cs="Arial"/>
                <w:b/>
                <w:bCs/>
                <w:color w:val="000000"/>
                <w:sz w:val="20"/>
                <w:szCs w:val="20"/>
              </w:rPr>
              <w:t xml:space="preserve"> filter@22 kHz), </w:t>
            </w:r>
            <w:proofErr w:type="spellStart"/>
            <w:r>
              <w:rPr>
                <w:rFonts w:ascii="Arial" w:hAnsi="Arial" w:cs="Arial"/>
                <w:b/>
                <w:bCs/>
                <w:color w:val="000000"/>
                <w:sz w:val="20"/>
                <w:szCs w:val="20"/>
              </w:rPr>
              <w:t>adjacent</w:t>
            </w:r>
            <w:proofErr w:type="spellEnd"/>
            <w:r>
              <w:rPr>
                <w:rFonts w:ascii="Arial" w:hAnsi="Arial" w:cs="Arial"/>
                <w:b/>
                <w:bCs/>
                <w:color w:val="000000"/>
                <w:sz w:val="20"/>
                <w:szCs w:val="20"/>
              </w:rPr>
              <w:t xml:space="preserve"> input/</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w:t>
            </w:r>
            <w:proofErr w:type="spellStart"/>
            <w:r>
              <w:rPr>
                <w:rFonts w:ascii="Arial" w:hAnsi="Arial" w:cs="Arial"/>
                <w:b/>
                <w:bCs/>
                <w:color w:val="000000"/>
                <w:sz w:val="20"/>
                <w:szCs w:val="20"/>
              </w:rPr>
              <w:t>channels</w:t>
            </w:r>
            <w:proofErr w:type="spellEnd"/>
            <w:r>
              <w:rPr>
                <w:rFonts w:ascii="Arial" w:hAnsi="Arial" w:cs="Arial"/>
                <w:b/>
                <w:bCs/>
                <w:color w:val="000000"/>
                <w:sz w:val="20"/>
                <w:szCs w:val="20"/>
              </w:rPr>
              <w:t xml:space="preserve">, Input </w:t>
            </w:r>
            <w:proofErr w:type="spellStart"/>
            <w:r>
              <w:rPr>
                <w:rFonts w:ascii="Arial" w:hAnsi="Arial" w:cs="Arial"/>
                <w:b/>
                <w:bCs/>
                <w:color w:val="000000"/>
                <w:sz w:val="20"/>
                <w:szCs w:val="20"/>
              </w:rPr>
              <w:t>Gain</w:t>
            </w:r>
            <w:proofErr w:type="spellEnd"/>
            <w:r>
              <w:rPr>
                <w:rFonts w:ascii="Arial" w:hAnsi="Arial" w:cs="Arial"/>
                <w:b/>
                <w:bCs/>
                <w:color w:val="000000"/>
                <w:sz w:val="20"/>
                <w:szCs w:val="20"/>
              </w:rPr>
              <w:t xml:space="preserve"> = Min. Power </w:t>
            </w:r>
            <w:proofErr w:type="spellStart"/>
            <w:r>
              <w:rPr>
                <w:rFonts w:ascii="Arial" w:hAnsi="Arial" w:cs="Arial"/>
                <w:b/>
                <w:bCs/>
                <w:color w:val="000000"/>
                <w:sz w:val="20"/>
                <w:szCs w:val="20"/>
              </w:rPr>
              <w:t>requirements</w:t>
            </w:r>
            <w:proofErr w:type="spellEnd"/>
            <w:r>
              <w:rPr>
                <w:rFonts w:ascii="Arial" w:hAnsi="Arial" w:cs="Arial"/>
                <w:b/>
                <w:bCs/>
                <w:color w:val="000000"/>
                <w:sz w:val="20"/>
                <w:szCs w:val="20"/>
              </w:rPr>
              <w:t xml:space="preserve"> 100 – 240 V 50/60 Hz Acessórios Quick </w:t>
            </w:r>
            <w:proofErr w:type="spellStart"/>
            <w:r>
              <w:rPr>
                <w:rFonts w:ascii="Arial" w:hAnsi="Arial" w:cs="Arial"/>
                <w:b/>
                <w:bCs/>
                <w:color w:val="000000"/>
                <w:sz w:val="20"/>
                <w:szCs w:val="20"/>
              </w:rPr>
              <w:t>Guide</w:t>
            </w:r>
            <w:proofErr w:type="spellEnd"/>
            <w:r>
              <w:rPr>
                <w:rFonts w:ascii="Arial" w:hAnsi="Arial" w:cs="Arial"/>
                <w:b/>
                <w:bCs/>
                <w:color w:val="000000"/>
                <w:sz w:val="20"/>
                <w:szCs w:val="20"/>
              </w:rPr>
              <w:t xml:space="preserve">, Power Cord, </w:t>
            </w:r>
            <w:proofErr w:type="spellStart"/>
            <w:r>
              <w:rPr>
                <w:rFonts w:ascii="Arial" w:hAnsi="Arial" w:cs="Arial"/>
                <w:b/>
                <w:bCs/>
                <w:color w:val="000000"/>
                <w:sz w:val="20"/>
                <w:szCs w:val="20"/>
              </w:rPr>
              <w:t>Nuendo</w:t>
            </w:r>
            <w:proofErr w:type="spellEnd"/>
            <w:r>
              <w:rPr>
                <w:rFonts w:ascii="Arial" w:hAnsi="Arial" w:cs="Arial"/>
                <w:b/>
                <w:bCs/>
                <w:color w:val="000000"/>
                <w:sz w:val="20"/>
                <w:szCs w:val="20"/>
              </w:rPr>
              <w:t xml:space="preserve"> Live Características de entrada analógica Terminais de entrada ganho Impedância de carga Para Uso Com Nominal Nível de entrada Conector equilibrado / desequilibrado Sensibilidade 1 Nominal Max. antes do </w:t>
            </w:r>
            <w:r>
              <w:rPr>
                <w:rFonts w:ascii="Arial" w:hAnsi="Arial" w:cs="Arial"/>
                <w:b/>
                <w:bCs/>
                <w:color w:val="000000"/>
                <w:sz w:val="20"/>
                <w:szCs w:val="20"/>
              </w:rPr>
              <w:lastRenderedPageBreak/>
              <w:t xml:space="preserve">clipe INPUT1-32 (TF5) INPUT1-24 (TF3) INPUT1-16 (TF1) + 66dB 7,5 K O 50-600 </w:t>
            </w:r>
            <w:proofErr w:type="spellStart"/>
            <w:r>
              <w:rPr>
                <w:rFonts w:ascii="Arial" w:hAnsi="Arial" w:cs="Arial"/>
                <w:b/>
                <w:bCs/>
                <w:color w:val="000000"/>
                <w:sz w:val="20"/>
                <w:szCs w:val="20"/>
              </w:rPr>
              <w:t>Mics</w:t>
            </w:r>
            <w:proofErr w:type="spellEnd"/>
            <w:r>
              <w:rPr>
                <w:rFonts w:ascii="Arial" w:hAnsi="Arial" w:cs="Arial"/>
                <w:b/>
                <w:bCs/>
                <w:color w:val="000000"/>
                <w:sz w:val="20"/>
                <w:szCs w:val="20"/>
              </w:rPr>
              <w:t xml:space="preserve"> ou 600 Linhas -82dBu (61.6V) -62dBu (0.616mV) -42dBu (6.16mV) Combo Jack (XLR-3-31 tipo 2 ou telefone </w:t>
            </w:r>
            <w:proofErr w:type="spellStart"/>
            <w:r>
              <w:rPr>
                <w:rFonts w:ascii="Arial" w:hAnsi="Arial" w:cs="Arial"/>
                <w:b/>
                <w:bCs/>
                <w:color w:val="000000"/>
                <w:sz w:val="20"/>
                <w:szCs w:val="20"/>
              </w:rPr>
              <w:t>trs</w:t>
            </w:r>
            <w:proofErr w:type="spellEnd"/>
            <w:r>
              <w:rPr>
                <w:rFonts w:ascii="Arial" w:hAnsi="Arial" w:cs="Arial"/>
                <w:b/>
                <w:bCs/>
                <w:color w:val="000000"/>
                <w:sz w:val="20"/>
                <w:szCs w:val="20"/>
              </w:rPr>
              <w:t xml:space="preserve"> 3) Equilibrado -6dB -10dBu (245mV) + 10dBu (2.45V) + 30dBu (24.5V) </w:t>
            </w:r>
            <w:proofErr w:type="spellStart"/>
            <w:r>
              <w:rPr>
                <w:rFonts w:ascii="Arial" w:hAnsi="Arial" w:cs="Arial"/>
                <w:b/>
                <w:bCs/>
                <w:color w:val="000000"/>
                <w:sz w:val="20"/>
                <w:szCs w:val="20"/>
              </w:rPr>
              <w:t>st</w:t>
            </w:r>
            <w:proofErr w:type="spellEnd"/>
            <w:r>
              <w:rPr>
                <w:rFonts w:ascii="Arial" w:hAnsi="Arial" w:cs="Arial"/>
                <w:b/>
                <w:bCs/>
                <w:color w:val="000000"/>
                <w:sz w:val="20"/>
                <w:szCs w:val="20"/>
              </w:rPr>
              <w:t xml:space="preserve"> in 1,2 10k 600 linhas -30dBV (31.6V) -10dBV (316mV) + 10dBV (3.16V) </w:t>
            </w:r>
            <w:proofErr w:type="spellStart"/>
            <w:r>
              <w:rPr>
                <w:rFonts w:ascii="Arial" w:hAnsi="Arial" w:cs="Arial"/>
                <w:b/>
                <w:bCs/>
                <w:color w:val="000000"/>
                <w:sz w:val="20"/>
                <w:szCs w:val="20"/>
              </w:rPr>
              <w:t>rca</w:t>
            </w:r>
            <w:proofErr w:type="spellEnd"/>
            <w:r>
              <w:rPr>
                <w:rFonts w:ascii="Arial" w:hAnsi="Arial" w:cs="Arial"/>
                <w:b/>
                <w:bCs/>
                <w:color w:val="000000"/>
                <w:sz w:val="20"/>
                <w:szCs w:val="20"/>
              </w:rPr>
              <w:t xml:space="preserve"> Pin Jack Desequilibrado 1. A sensibilidade é o nível mais baixo que produzirá uma saída de + 4dBu (1.23V) ou o nível de saída nominal quando a unidade estiver ajustada para o ganho máximo. (Todos os </w:t>
            </w:r>
            <w:proofErr w:type="spellStart"/>
            <w:r>
              <w:rPr>
                <w:rFonts w:ascii="Arial" w:hAnsi="Arial" w:cs="Arial"/>
                <w:b/>
                <w:bCs/>
                <w:color w:val="000000"/>
                <w:sz w:val="20"/>
                <w:szCs w:val="20"/>
              </w:rPr>
              <w:t>faders</w:t>
            </w:r>
            <w:proofErr w:type="spellEnd"/>
            <w:r>
              <w:rPr>
                <w:rFonts w:ascii="Arial" w:hAnsi="Arial" w:cs="Arial"/>
                <w:b/>
                <w:bCs/>
                <w:color w:val="000000"/>
                <w:sz w:val="20"/>
                <w:szCs w:val="20"/>
              </w:rPr>
              <w:t xml:space="preserve"> e controles de nível estão na posição máxima). 2. 1: </w:t>
            </w:r>
            <w:proofErr w:type="spellStart"/>
            <w:r>
              <w:rPr>
                <w:rFonts w:ascii="Arial" w:hAnsi="Arial" w:cs="Arial"/>
                <w:b/>
                <w:bCs/>
                <w:color w:val="000000"/>
                <w:sz w:val="20"/>
                <w:szCs w:val="20"/>
              </w:rPr>
              <w:t>gnd</w:t>
            </w:r>
            <w:proofErr w:type="spellEnd"/>
            <w:r>
              <w:rPr>
                <w:rFonts w:ascii="Arial" w:hAnsi="Arial" w:cs="Arial"/>
                <w:b/>
                <w:bCs/>
                <w:color w:val="000000"/>
                <w:sz w:val="20"/>
                <w:szCs w:val="20"/>
              </w:rPr>
              <w:t xml:space="preserve">, 2: quente, 3: frio </w:t>
            </w:r>
            <w:r>
              <w:rPr>
                <w:rFonts w:ascii="Arial" w:hAnsi="Arial" w:cs="Arial"/>
                <w:b/>
                <w:bCs/>
                <w:color w:val="000000"/>
                <w:sz w:val="20"/>
                <w:szCs w:val="20"/>
              </w:rPr>
              <w:lastRenderedPageBreak/>
              <w:t xml:space="preserve">3. Dica: quente, Anel: frio, Manga: </w:t>
            </w:r>
            <w:proofErr w:type="spellStart"/>
            <w:r>
              <w:rPr>
                <w:rFonts w:ascii="Arial" w:hAnsi="Arial" w:cs="Arial"/>
                <w:b/>
                <w:bCs/>
                <w:color w:val="000000"/>
                <w:sz w:val="20"/>
                <w:szCs w:val="20"/>
              </w:rPr>
              <w:t>gnd</w:t>
            </w:r>
            <w:proofErr w:type="spellEnd"/>
            <w:r>
              <w:rPr>
                <w:rFonts w:ascii="Arial" w:hAnsi="Arial" w:cs="Arial"/>
                <w:b/>
                <w:bCs/>
                <w:color w:val="000000"/>
                <w:sz w:val="20"/>
                <w:szCs w:val="20"/>
              </w:rPr>
              <w:t xml:space="preserve"> 4 Nessas especificações, 0dBu = 0.775Vrms. 5. + 48V </w:t>
            </w:r>
            <w:proofErr w:type="spellStart"/>
            <w:r>
              <w:rPr>
                <w:rFonts w:ascii="Arial" w:hAnsi="Arial" w:cs="Arial"/>
                <w:b/>
                <w:bCs/>
                <w:color w:val="000000"/>
                <w:sz w:val="20"/>
                <w:szCs w:val="20"/>
              </w:rPr>
              <w:t>dc</w:t>
            </w:r>
            <w:proofErr w:type="spellEnd"/>
            <w:r>
              <w:rPr>
                <w:rFonts w:ascii="Arial" w:hAnsi="Arial" w:cs="Arial"/>
                <w:b/>
                <w:bCs/>
                <w:color w:val="000000"/>
                <w:sz w:val="20"/>
                <w:szCs w:val="20"/>
              </w:rPr>
              <w:t xml:space="preserve"> (alimentação fantasma) podem ser fornecidos aos conectores tipo input </w:t>
            </w:r>
            <w:proofErr w:type="spellStart"/>
            <w:r>
              <w:rPr>
                <w:rFonts w:ascii="Arial" w:hAnsi="Arial" w:cs="Arial"/>
                <w:b/>
                <w:bCs/>
                <w:color w:val="000000"/>
                <w:sz w:val="20"/>
                <w:szCs w:val="20"/>
              </w:rPr>
              <w:t>xlr</w:t>
            </w:r>
            <w:proofErr w:type="spellEnd"/>
            <w:r>
              <w:rPr>
                <w:rFonts w:ascii="Arial" w:hAnsi="Arial" w:cs="Arial"/>
                <w:b/>
                <w:bCs/>
                <w:color w:val="000000"/>
                <w:sz w:val="20"/>
                <w:szCs w:val="20"/>
              </w:rPr>
              <w:t xml:space="preserve"> através de cada interruptor controlado por software individual. Características de saída analógica Terminais de saída Impedância da Fonte Para Uso Com Nominal </w:t>
            </w:r>
            <w:proofErr w:type="spellStart"/>
            <w:r>
              <w:rPr>
                <w:rFonts w:ascii="Arial" w:hAnsi="Arial" w:cs="Arial"/>
                <w:b/>
                <w:bCs/>
                <w:color w:val="000000"/>
                <w:sz w:val="20"/>
                <w:szCs w:val="20"/>
              </w:rPr>
              <w:t>gain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sw</w:t>
            </w:r>
            <w:proofErr w:type="spellEnd"/>
            <w:r>
              <w:rPr>
                <w:rFonts w:ascii="Arial" w:hAnsi="Arial" w:cs="Arial"/>
                <w:b/>
                <w:bCs/>
                <w:color w:val="000000"/>
                <w:sz w:val="20"/>
                <w:szCs w:val="20"/>
              </w:rPr>
              <w:t xml:space="preserve"> Nível de saída Conector equilibrado / desequilibrado Nominal Max. antes do clipe </w:t>
            </w:r>
            <w:proofErr w:type="spellStart"/>
            <w:r>
              <w:rPr>
                <w:rFonts w:ascii="Arial" w:hAnsi="Arial" w:cs="Arial"/>
                <w:b/>
                <w:bCs/>
                <w:color w:val="000000"/>
                <w:sz w:val="20"/>
                <w:szCs w:val="20"/>
              </w:rPr>
              <w:t>omni</w:t>
            </w:r>
            <w:proofErr w:type="spellEnd"/>
            <w:r>
              <w:rPr>
                <w:rFonts w:ascii="Arial" w:hAnsi="Arial" w:cs="Arial"/>
                <w:b/>
                <w:bCs/>
                <w:color w:val="000000"/>
                <w:sz w:val="20"/>
                <w:szCs w:val="20"/>
              </w:rPr>
              <w:t xml:space="preserve"> out 1-16 75O 600 linhas Posição + 24dBu (padrão) + 4dBu (1.23V) + 24dBu (12.3V) XLR-3-</w:t>
            </w:r>
            <w:proofErr w:type="gramStart"/>
            <w:r>
              <w:rPr>
                <w:rFonts w:ascii="Arial" w:hAnsi="Arial" w:cs="Arial"/>
                <w:b/>
                <w:bCs/>
                <w:color w:val="000000"/>
                <w:sz w:val="20"/>
                <w:szCs w:val="20"/>
              </w:rPr>
              <w:t>32 tipo</w:t>
            </w:r>
            <w:proofErr w:type="gramEnd"/>
            <w:r>
              <w:rPr>
                <w:rFonts w:ascii="Arial" w:hAnsi="Arial" w:cs="Arial"/>
                <w:b/>
                <w:bCs/>
                <w:color w:val="000000"/>
                <w:sz w:val="20"/>
                <w:szCs w:val="20"/>
              </w:rPr>
              <w:t xml:space="preserve"> 1 Equilibrado telefones 5 100O 40 telefones 3mW 75mW Jack de telefone estéreo (</w:t>
            </w:r>
            <w:proofErr w:type="spellStart"/>
            <w:r>
              <w:rPr>
                <w:rFonts w:ascii="Arial" w:hAnsi="Arial" w:cs="Arial"/>
                <w:b/>
                <w:bCs/>
                <w:color w:val="000000"/>
                <w:sz w:val="20"/>
                <w:szCs w:val="20"/>
              </w:rPr>
              <w:t>trs</w:t>
            </w:r>
            <w:proofErr w:type="spellEnd"/>
            <w:r>
              <w:rPr>
                <w:rFonts w:ascii="Arial" w:hAnsi="Arial" w:cs="Arial"/>
                <w:b/>
                <w:bCs/>
                <w:color w:val="000000"/>
                <w:sz w:val="20"/>
                <w:szCs w:val="20"/>
              </w:rPr>
              <w:t>) 2 Desequilibrad</w:t>
            </w:r>
            <w:r>
              <w:rPr>
                <w:rFonts w:ascii="Arial" w:hAnsi="Arial" w:cs="Arial"/>
                <w:b/>
                <w:bCs/>
                <w:color w:val="000000"/>
                <w:sz w:val="20"/>
                <w:szCs w:val="20"/>
              </w:rPr>
              <w:lastRenderedPageBreak/>
              <w:t xml:space="preserve">o 1.1: GND,2: hot, 3: cold 2 </w:t>
            </w:r>
            <w:proofErr w:type="spellStart"/>
            <w:r>
              <w:rPr>
                <w:rFonts w:ascii="Arial" w:hAnsi="Arial" w:cs="Arial"/>
                <w:b/>
                <w:bCs/>
                <w:color w:val="000000"/>
                <w:sz w:val="20"/>
                <w:szCs w:val="20"/>
              </w:rPr>
              <w:t>Tip</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left</w:t>
            </w:r>
            <w:proofErr w:type="spellEnd"/>
            <w:r>
              <w:rPr>
                <w:rFonts w:ascii="Arial" w:hAnsi="Arial" w:cs="Arial"/>
                <w:b/>
                <w:bCs/>
                <w:color w:val="000000"/>
                <w:sz w:val="20"/>
                <w:szCs w:val="20"/>
              </w:rPr>
              <w:t xml:space="preserve">, Ring: </w:t>
            </w:r>
            <w:proofErr w:type="spellStart"/>
            <w:r>
              <w:rPr>
                <w:rFonts w:ascii="Arial" w:hAnsi="Arial" w:cs="Arial"/>
                <w:b/>
                <w:bCs/>
                <w:color w:val="000000"/>
                <w:sz w:val="20"/>
                <w:szCs w:val="20"/>
              </w:rPr>
              <w:t>right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Sleeve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gnd</w:t>
            </w:r>
            <w:proofErr w:type="spellEnd"/>
            <w:r>
              <w:rPr>
                <w:rFonts w:ascii="Arial" w:hAnsi="Arial" w:cs="Arial"/>
                <w:b/>
                <w:bCs/>
                <w:color w:val="000000"/>
                <w:sz w:val="20"/>
                <w:szCs w:val="20"/>
              </w:rPr>
              <w:t xml:space="preserve"> 3 In </w:t>
            </w:r>
            <w:proofErr w:type="spellStart"/>
            <w:r>
              <w:rPr>
                <w:rFonts w:ascii="Arial" w:hAnsi="Arial" w:cs="Arial"/>
                <w:b/>
                <w:bCs/>
                <w:color w:val="000000"/>
                <w:sz w:val="20"/>
                <w:szCs w:val="20"/>
              </w:rPr>
              <w:t>these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specifications</w:t>
            </w:r>
            <w:proofErr w:type="spellEnd"/>
            <w:r>
              <w:rPr>
                <w:rFonts w:ascii="Arial" w:hAnsi="Arial" w:cs="Arial"/>
                <w:b/>
                <w:bCs/>
                <w:color w:val="000000"/>
                <w:sz w:val="20"/>
                <w:szCs w:val="20"/>
              </w:rPr>
              <w:t xml:space="preserve">, 0dBu = 0.775Vrms. 4 </w:t>
            </w:r>
            <w:proofErr w:type="spellStart"/>
            <w:r>
              <w:rPr>
                <w:rFonts w:ascii="Arial" w:hAnsi="Arial" w:cs="Arial"/>
                <w:b/>
                <w:bCs/>
                <w:color w:val="000000"/>
                <w:sz w:val="20"/>
                <w:szCs w:val="20"/>
              </w:rPr>
              <w:t>All</w:t>
            </w:r>
            <w:proofErr w:type="spellEnd"/>
            <w:r>
              <w:rPr>
                <w:rFonts w:ascii="Arial" w:hAnsi="Arial" w:cs="Arial"/>
                <w:b/>
                <w:bCs/>
                <w:color w:val="000000"/>
                <w:sz w:val="20"/>
                <w:szCs w:val="20"/>
              </w:rPr>
              <w:t xml:space="preserve"> output da </w:t>
            </w:r>
            <w:proofErr w:type="spellStart"/>
            <w:r>
              <w:rPr>
                <w:rFonts w:ascii="Arial" w:hAnsi="Arial" w:cs="Arial"/>
                <w:b/>
                <w:bCs/>
                <w:color w:val="000000"/>
                <w:sz w:val="20"/>
                <w:szCs w:val="20"/>
              </w:rPr>
              <w:t>converters</w:t>
            </w:r>
            <w:proofErr w:type="spellEnd"/>
            <w:r>
              <w:rPr>
                <w:rFonts w:ascii="Arial" w:hAnsi="Arial" w:cs="Arial"/>
                <w:b/>
                <w:bCs/>
                <w:color w:val="000000"/>
                <w:sz w:val="20"/>
                <w:szCs w:val="20"/>
              </w:rPr>
              <w:t xml:space="preserve"> are 24bit, 128times </w:t>
            </w:r>
            <w:proofErr w:type="spellStart"/>
            <w:r>
              <w:rPr>
                <w:rFonts w:ascii="Arial" w:hAnsi="Arial" w:cs="Arial"/>
                <w:b/>
                <w:bCs/>
                <w:color w:val="000000"/>
                <w:sz w:val="20"/>
                <w:szCs w:val="20"/>
              </w:rPr>
              <w:t>oversampling</w:t>
            </w:r>
            <w:proofErr w:type="spellEnd"/>
            <w:r>
              <w:rPr>
                <w:rFonts w:ascii="Arial" w:hAnsi="Arial" w:cs="Arial"/>
                <w:b/>
                <w:bCs/>
                <w:color w:val="000000"/>
                <w:sz w:val="20"/>
                <w:szCs w:val="20"/>
              </w:rPr>
              <w:t xml:space="preserve">. 5 The position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level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control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lowered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by</w:t>
            </w:r>
            <w:proofErr w:type="spellEnd"/>
            <w:r>
              <w:rPr>
                <w:rFonts w:ascii="Arial" w:hAnsi="Arial" w:cs="Arial"/>
                <w:b/>
                <w:bCs/>
                <w:color w:val="000000"/>
                <w:sz w:val="20"/>
                <w:szCs w:val="20"/>
              </w:rPr>
              <w:t xml:space="preserve"> 16dB </w:t>
            </w:r>
            <w:proofErr w:type="spellStart"/>
            <w:r>
              <w:rPr>
                <w:rFonts w:ascii="Arial" w:hAnsi="Arial" w:cs="Arial"/>
                <w:b/>
                <w:bCs/>
                <w:color w:val="000000"/>
                <w:sz w:val="20"/>
                <w:szCs w:val="20"/>
              </w:rPr>
              <w:t>from</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maximum</w:t>
            </w:r>
            <w:proofErr w:type="spellEnd"/>
            <w:r>
              <w:rPr>
                <w:rFonts w:ascii="Arial" w:hAnsi="Arial" w:cs="Arial"/>
                <w:b/>
                <w:bCs/>
                <w:color w:val="000000"/>
                <w:sz w:val="20"/>
                <w:szCs w:val="20"/>
              </w:rPr>
              <w:t>. Especificações de entrada / saída digital Terminais Formato Comprimento dos dados Áudio Conector USB (</w:t>
            </w:r>
            <w:proofErr w:type="spellStart"/>
            <w:r>
              <w:rPr>
                <w:rFonts w:ascii="Arial" w:hAnsi="Arial" w:cs="Arial"/>
                <w:b/>
                <w:bCs/>
                <w:color w:val="000000"/>
                <w:sz w:val="20"/>
                <w:szCs w:val="20"/>
              </w:rPr>
              <w:t>to</w:t>
            </w:r>
            <w:proofErr w:type="spellEnd"/>
            <w:r>
              <w:rPr>
                <w:rFonts w:ascii="Arial" w:hAnsi="Arial" w:cs="Arial"/>
                <w:b/>
                <w:bCs/>
                <w:color w:val="000000"/>
                <w:sz w:val="20"/>
                <w:szCs w:val="20"/>
              </w:rPr>
              <w:t xml:space="preserve"> host) USB 24 bits Entrada 34ch / saída 34ch, </w:t>
            </w:r>
            <w:proofErr w:type="spellStart"/>
            <w:r>
              <w:rPr>
                <w:rFonts w:ascii="Arial" w:hAnsi="Arial" w:cs="Arial"/>
                <w:b/>
                <w:bCs/>
                <w:color w:val="000000"/>
                <w:sz w:val="20"/>
                <w:szCs w:val="20"/>
              </w:rPr>
              <w:t>pcm</w:t>
            </w:r>
            <w:proofErr w:type="spellEnd"/>
            <w:r>
              <w:rPr>
                <w:rFonts w:ascii="Arial" w:hAnsi="Arial" w:cs="Arial"/>
                <w:b/>
                <w:bCs/>
                <w:color w:val="000000"/>
                <w:sz w:val="20"/>
                <w:szCs w:val="20"/>
              </w:rPr>
              <w:t xml:space="preserve"> USB (b </w:t>
            </w:r>
            <w:proofErr w:type="spellStart"/>
            <w:r>
              <w:rPr>
                <w:rFonts w:ascii="Arial" w:hAnsi="Arial" w:cs="Arial"/>
                <w:b/>
                <w:bCs/>
                <w:color w:val="000000"/>
                <w:sz w:val="20"/>
                <w:szCs w:val="20"/>
              </w:rPr>
              <w:t>type</w:t>
            </w:r>
            <w:proofErr w:type="spellEnd"/>
            <w:r>
              <w:rPr>
                <w:rFonts w:ascii="Arial" w:hAnsi="Arial" w:cs="Arial"/>
                <w:b/>
                <w:bCs/>
                <w:color w:val="000000"/>
                <w:sz w:val="20"/>
                <w:szCs w:val="20"/>
              </w:rPr>
              <w:t xml:space="preserve">) iPad USB Reprodução: dados do arquivo MP3 ou </w:t>
            </w:r>
            <w:proofErr w:type="spellStart"/>
            <w:r>
              <w:rPr>
                <w:rFonts w:ascii="Arial" w:hAnsi="Arial" w:cs="Arial"/>
                <w:b/>
                <w:bCs/>
                <w:color w:val="000000"/>
                <w:sz w:val="20"/>
                <w:szCs w:val="20"/>
              </w:rPr>
              <w:t>wav</w:t>
            </w:r>
            <w:proofErr w:type="spellEnd"/>
            <w:r>
              <w:rPr>
                <w:rFonts w:ascii="Arial" w:hAnsi="Arial" w:cs="Arial"/>
                <w:b/>
                <w:bCs/>
                <w:color w:val="000000"/>
                <w:sz w:val="20"/>
                <w:szCs w:val="20"/>
              </w:rPr>
              <w:t xml:space="preserve"> / Registro: dados do arquivo </w:t>
            </w:r>
            <w:proofErr w:type="spellStart"/>
            <w:r>
              <w:rPr>
                <w:rFonts w:ascii="Arial" w:hAnsi="Arial" w:cs="Arial"/>
                <w:b/>
                <w:bCs/>
                <w:color w:val="000000"/>
                <w:sz w:val="20"/>
                <w:szCs w:val="20"/>
              </w:rPr>
              <w:t>wav</w:t>
            </w:r>
            <w:proofErr w:type="spellEnd"/>
            <w:r>
              <w:rPr>
                <w:rFonts w:ascii="Arial" w:hAnsi="Arial" w:cs="Arial"/>
                <w:b/>
                <w:bCs/>
                <w:color w:val="000000"/>
                <w:sz w:val="20"/>
                <w:szCs w:val="20"/>
              </w:rPr>
              <w:t xml:space="preserve"> USB (tipo a) </w:t>
            </w:r>
            <w:proofErr w:type="spellStart"/>
            <w:r>
              <w:rPr>
                <w:rFonts w:ascii="Arial" w:hAnsi="Arial" w:cs="Arial"/>
                <w:b/>
                <w:bCs/>
                <w:color w:val="000000"/>
                <w:sz w:val="20"/>
                <w:szCs w:val="20"/>
              </w:rPr>
              <w:t>Control</w:t>
            </w:r>
            <w:proofErr w:type="spellEnd"/>
            <w:r>
              <w:rPr>
                <w:rFonts w:ascii="Arial" w:hAnsi="Arial" w:cs="Arial"/>
                <w:b/>
                <w:bCs/>
                <w:color w:val="000000"/>
                <w:sz w:val="20"/>
                <w:szCs w:val="20"/>
              </w:rPr>
              <w:t xml:space="preserve"> i/o </w:t>
            </w:r>
            <w:proofErr w:type="spellStart"/>
            <w:r>
              <w:rPr>
                <w:rFonts w:ascii="Arial" w:hAnsi="Arial" w:cs="Arial"/>
                <w:b/>
                <w:bCs/>
                <w:color w:val="000000"/>
                <w:sz w:val="20"/>
                <w:szCs w:val="20"/>
              </w:rPr>
              <w:t>specifications</w:t>
            </w:r>
            <w:proofErr w:type="spellEnd"/>
            <w:r>
              <w:rPr>
                <w:rFonts w:ascii="Arial" w:hAnsi="Arial" w:cs="Arial"/>
                <w:b/>
                <w:bCs/>
                <w:color w:val="000000"/>
                <w:sz w:val="20"/>
                <w:szCs w:val="20"/>
              </w:rPr>
              <w:t xml:space="preserve"> Terminais Formato Nível Conector rede IEEE802.3 10BASE-T / 100Base-TX RJ-45 </w:t>
            </w:r>
            <w:proofErr w:type="spellStart"/>
            <w:r>
              <w:rPr>
                <w:rFonts w:ascii="Arial" w:hAnsi="Arial" w:cs="Arial"/>
                <w:b/>
                <w:bCs/>
                <w:color w:val="000000"/>
                <w:sz w:val="20"/>
                <w:szCs w:val="20"/>
              </w:rPr>
              <w:t>foot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sw</w:t>
            </w:r>
            <w:proofErr w:type="spellEnd"/>
            <w:r>
              <w:rPr>
                <w:rFonts w:ascii="Arial" w:hAnsi="Arial" w:cs="Arial"/>
                <w:b/>
                <w:bCs/>
                <w:color w:val="000000"/>
                <w:sz w:val="20"/>
                <w:szCs w:val="20"/>
              </w:rPr>
              <w:t xml:space="preserve"> Telefone </w:t>
            </w:r>
            <w:proofErr w:type="spellStart"/>
            <w:r>
              <w:rPr>
                <w:rFonts w:ascii="Arial" w:hAnsi="Arial" w:cs="Arial"/>
                <w:b/>
                <w:bCs/>
                <w:color w:val="000000"/>
                <w:sz w:val="20"/>
                <w:szCs w:val="20"/>
              </w:rPr>
              <w:t>ts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2D8142" w14:textId="33034D10" w:rsidR="00CA19C6" w:rsidRDefault="00CA19C6">
            <w:pPr>
              <w:pStyle w:val="NormalWeb"/>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7C47F8B" w14:textId="03F39762"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5DC4AC" w14:textId="5C5D578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04ED7C4" w14:textId="14820DE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B87FE1" w14:textId="348CB17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0E9004" w14:textId="2CC8F5D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B7A28D" w14:textId="758FE81F" w:rsidR="00CA19C6" w:rsidRDefault="00CA19C6">
            <w:pPr>
              <w:pStyle w:val="NormalWeb"/>
              <w:jc w:val="center"/>
            </w:pPr>
          </w:p>
        </w:tc>
      </w:tr>
      <w:tr w:rsidR="00CA19C6" w14:paraId="47A660EC" w14:textId="77777777" w:rsidTr="0023641A">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00D7F8B" w14:textId="77777777" w:rsidR="00CA19C6" w:rsidRDefault="00CA19C6">
            <w:pPr>
              <w:pStyle w:val="NormalWeb"/>
              <w:jc w:val="center"/>
            </w:pPr>
            <w:r>
              <w:rPr>
                <w:rFonts w:ascii="Arial" w:hAnsi="Arial" w:cs="Arial"/>
                <w:b/>
                <w:bCs/>
                <w:color w:val="000000"/>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40E2BB75" w14:textId="77777777" w:rsidR="00CA19C6" w:rsidRDefault="00CA19C6">
            <w:pPr>
              <w:pStyle w:val="NormalWeb"/>
              <w:jc w:val="center"/>
            </w:pPr>
            <w:r>
              <w:rPr>
                <w:rFonts w:ascii="Arial" w:hAnsi="Arial" w:cs="Arial"/>
                <w:b/>
                <w:bCs/>
                <w:color w:val="000000"/>
                <w:sz w:val="20"/>
                <w:szCs w:val="20"/>
              </w:rPr>
              <w:t>Geladeira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hideMark/>
          </w:tcPr>
          <w:p w14:paraId="553E47AD" w14:textId="77777777" w:rsidR="00CA19C6" w:rsidRDefault="00CA19C6">
            <w:pPr>
              <w:pStyle w:val="NormalWeb"/>
              <w:jc w:val="center"/>
            </w:pPr>
            <w:r>
              <w:rPr>
                <w:rFonts w:ascii="Arial" w:hAnsi="Arial" w:cs="Arial"/>
                <w:b/>
                <w:bCs/>
                <w:color w:val="000000"/>
                <w:sz w:val="20"/>
                <w:szCs w:val="20"/>
              </w:rPr>
              <w:t xml:space="preserve">Geladeira </w:t>
            </w:r>
            <w:proofErr w:type="spellStart"/>
            <w:r>
              <w:rPr>
                <w:rFonts w:ascii="Arial" w:hAnsi="Arial" w:cs="Arial"/>
                <w:b/>
                <w:bCs/>
                <w:color w:val="000000"/>
                <w:sz w:val="20"/>
                <w:szCs w:val="20"/>
              </w:rPr>
              <w:t>frostfree</w:t>
            </w:r>
            <w:proofErr w:type="spellEnd"/>
            <w:r>
              <w:rPr>
                <w:rFonts w:ascii="Arial" w:hAnsi="Arial" w:cs="Arial"/>
                <w:b/>
                <w:bCs/>
                <w:color w:val="000000"/>
                <w:sz w:val="20"/>
                <w:szCs w:val="20"/>
              </w:rPr>
              <w:t xml:space="preserve"> 474 L branca, classificação energética 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1509F53" w14:textId="6BA1496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CFD0713" w14:textId="222E773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05282A" w14:textId="4E6F62CF"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AE298F2" w14:textId="6E1C4AD3"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32122C8B" w14:textId="0BD7BA8C"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7E43A5E9" w14:textId="2423C8B6"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440DE8C" w14:textId="20B03D13" w:rsidR="00CA19C6" w:rsidRDefault="00CA19C6">
            <w:pPr>
              <w:pStyle w:val="NormalWeb"/>
              <w:jc w:val="center"/>
            </w:pPr>
          </w:p>
        </w:tc>
      </w:tr>
      <w:tr w:rsidR="00CA19C6" w14:paraId="17A9D0A6" w14:textId="77777777" w:rsidTr="0023641A">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4E12330" w14:textId="77777777" w:rsidR="00CA19C6" w:rsidRDefault="00CA19C6">
            <w:pPr>
              <w:pStyle w:val="NormalWeb"/>
              <w:jc w:val="center"/>
            </w:pPr>
            <w:r>
              <w:rPr>
                <w:rFonts w:ascii="Arial" w:hAnsi="Arial" w:cs="Arial"/>
                <w:b/>
                <w:bCs/>
                <w:color w:val="000000"/>
              </w:rPr>
              <w:t>113</w:t>
            </w:r>
          </w:p>
        </w:tc>
        <w:tc>
          <w:tcPr>
            <w:tcW w:w="0" w:type="auto"/>
            <w:tcBorders>
              <w:top w:val="single" w:sz="6" w:space="0" w:color="000000"/>
              <w:left w:val="single" w:sz="6" w:space="0" w:color="000000"/>
              <w:bottom w:val="single" w:sz="6" w:space="0" w:color="000000"/>
              <w:right w:val="single" w:sz="6" w:space="0" w:color="CCCCCC"/>
            </w:tcBorders>
            <w:shd w:val="clear" w:color="auto" w:fill="FFFFFF"/>
            <w:tcMar>
              <w:top w:w="40" w:type="dxa"/>
              <w:left w:w="40" w:type="dxa"/>
              <w:bottom w:w="40" w:type="dxa"/>
              <w:right w:w="40" w:type="dxa"/>
            </w:tcMar>
            <w:vAlign w:val="center"/>
            <w:hideMark/>
          </w:tcPr>
          <w:p w14:paraId="5C0FC007" w14:textId="77777777" w:rsidR="00CA19C6" w:rsidRDefault="00CA19C6">
            <w:pPr>
              <w:pStyle w:val="NormalWeb"/>
              <w:jc w:val="center"/>
            </w:pPr>
            <w:r>
              <w:rPr>
                <w:rFonts w:ascii="Arial" w:hAnsi="Arial" w:cs="Arial"/>
                <w:b/>
                <w:bCs/>
                <w:color w:val="000000"/>
                <w:sz w:val="20"/>
                <w:szCs w:val="20"/>
              </w:rPr>
              <w:t>Frigobar</w:t>
            </w:r>
          </w:p>
        </w:tc>
        <w:tc>
          <w:tcPr>
            <w:tcW w:w="0" w:type="auto"/>
            <w:tcBorders>
              <w:top w:val="single" w:sz="6" w:space="0" w:color="000000"/>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hideMark/>
          </w:tcPr>
          <w:p w14:paraId="6346B358" w14:textId="77777777" w:rsidR="00CA19C6" w:rsidRDefault="00CA19C6">
            <w:pPr>
              <w:pStyle w:val="NormalWeb"/>
              <w:jc w:val="center"/>
            </w:pPr>
            <w:r>
              <w:rPr>
                <w:rFonts w:ascii="Arial" w:hAnsi="Arial" w:cs="Arial"/>
                <w:b/>
                <w:bCs/>
                <w:color w:val="404040"/>
                <w:sz w:val="20"/>
                <w:szCs w:val="20"/>
              </w:rPr>
              <w:t>Frigobar Branco 122LCompartimento Cold Drink, 110v, 60hz, Altura</w:t>
            </w:r>
          </w:p>
          <w:p w14:paraId="2A5B18E7" w14:textId="77777777" w:rsidR="00CA19C6" w:rsidRDefault="00CA19C6">
            <w:pPr>
              <w:pStyle w:val="NormalWeb"/>
              <w:jc w:val="center"/>
            </w:pPr>
            <w:r>
              <w:rPr>
                <w:rFonts w:ascii="Arial" w:hAnsi="Arial" w:cs="Arial"/>
                <w:b/>
                <w:bCs/>
                <w:color w:val="404040"/>
                <w:sz w:val="20"/>
                <w:szCs w:val="20"/>
              </w:rPr>
              <w:t>88cm, Largura 49,5cm, Profundidade 54 cm, Peso 25cm</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3D718E8" w14:textId="6D900B7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E33E97" w14:textId="1B42D27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1E51D8B" w14:textId="184146B8"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AB2C8D" w14:textId="16C17F67"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AD8C289" w14:textId="3226D4E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ABED24" w14:textId="3BBBE401"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B56329" w14:textId="258A0A5A" w:rsidR="00CA19C6" w:rsidRDefault="00CA19C6">
            <w:pPr>
              <w:pStyle w:val="NormalWeb"/>
              <w:jc w:val="center"/>
            </w:pPr>
          </w:p>
        </w:tc>
      </w:tr>
      <w:tr w:rsidR="00CA19C6" w14:paraId="10A13B27" w14:textId="77777777" w:rsidTr="00CA19C6">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68B61EFC" w14:textId="77777777" w:rsidR="00CA19C6" w:rsidRDefault="00CA19C6"/>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DCF899B" w14:textId="77777777" w:rsidR="00CA19C6" w:rsidRDefault="00CA19C6"/>
        </w:tc>
        <w:tc>
          <w:tcPr>
            <w:tcW w:w="0" w:type="auto"/>
            <w:gridSpan w:val="6"/>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DED3E8" w14:textId="77777777" w:rsidR="00CA19C6" w:rsidRDefault="00CA19C6">
            <w:pPr>
              <w:pStyle w:val="NormalWeb"/>
              <w:jc w:val="center"/>
            </w:pPr>
            <w:r>
              <w:rPr>
                <w:rFonts w:ascii="Arial"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8742188" w14:textId="4A14F34E" w:rsidR="00CA19C6" w:rsidRDefault="00CA19C6">
            <w:pPr>
              <w:pStyle w:val="NormalWeb"/>
              <w:jc w:val="cente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37255D" w14:textId="77777777" w:rsidR="00CA19C6" w:rsidRDefault="00CA19C6"/>
        </w:tc>
      </w:tr>
    </w:tbl>
    <w:p w14:paraId="359171C2" w14:textId="54D52B68" w:rsidR="00CA19C6" w:rsidRDefault="00CA19C6">
      <w:pPr>
        <w:widowControl w:val="0"/>
        <w:tabs>
          <w:tab w:val="left" w:pos="567"/>
        </w:tabs>
        <w:spacing w:before="120" w:after="120" w:line="360" w:lineRule="auto"/>
        <w:jc w:val="both"/>
        <w:rPr>
          <w:rFonts w:ascii="Arial" w:eastAsia="Arial" w:hAnsi="Arial" w:cs="Arial"/>
          <w:b/>
          <w:sz w:val="144"/>
          <w:szCs w:val="144"/>
          <w:highlight w:val="white"/>
        </w:rPr>
      </w:pPr>
    </w:p>
    <w:p w14:paraId="10EF2687" w14:textId="41A5B22E" w:rsidR="00997069" w:rsidRDefault="00997069">
      <w:pPr>
        <w:widowControl w:val="0"/>
        <w:tabs>
          <w:tab w:val="left" w:pos="567"/>
        </w:tabs>
        <w:spacing w:before="120" w:after="120" w:line="360" w:lineRule="auto"/>
        <w:jc w:val="both"/>
        <w:rPr>
          <w:rFonts w:ascii="Arial" w:eastAsia="Arial" w:hAnsi="Arial" w:cs="Arial"/>
          <w:b/>
          <w:sz w:val="144"/>
          <w:szCs w:val="144"/>
          <w:highlight w:val="white"/>
        </w:rPr>
      </w:pPr>
    </w:p>
    <w:p w14:paraId="702D9637" w14:textId="5EF9C2C2" w:rsidR="00997069" w:rsidRDefault="00997069">
      <w:pPr>
        <w:widowControl w:val="0"/>
        <w:tabs>
          <w:tab w:val="left" w:pos="567"/>
        </w:tabs>
        <w:spacing w:before="120" w:after="120" w:line="360" w:lineRule="auto"/>
        <w:jc w:val="both"/>
        <w:rPr>
          <w:rFonts w:ascii="Arial" w:eastAsia="Arial" w:hAnsi="Arial" w:cs="Arial"/>
          <w:b/>
          <w:sz w:val="144"/>
          <w:szCs w:val="144"/>
          <w:highlight w:val="white"/>
        </w:rPr>
      </w:pPr>
    </w:p>
    <w:p w14:paraId="042B95DB" w14:textId="77777777" w:rsidR="0023641A" w:rsidRDefault="0023641A">
      <w:pPr>
        <w:widowControl w:val="0"/>
        <w:tabs>
          <w:tab w:val="left" w:pos="567"/>
        </w:tabs>
        <w:spacing w:before="120" w:after="120" w:line="360" w:lineRule="auto"/>
        <w:jc w:val="both"/>
        <w:rPr>
          <w:rFonts w:ascii="Arial" w:eastAsia="Arial" w:hAnsi="Arial" w:cs="Arial"/>
          <w:b/>
          <w:sz w:val="24"/>
          <w:szCs w:val="24"/>
          <w:highlight w:val="white"/>
        </w:rPr>
      </w:pPr>
    </w:p>
    <w:p w14:paraId="2EB187E3" w14:textId="20C6C2CA" w:rsidR="00997069" w:rsidRDefault="00997069" w:rsidP="0023641A">
      <w:pPr>
        <w:widowControl w:val="0"/>
        <w:tabs>
          <w:tab w:val="left" w:pos="567"/>
        </w:tabs>
        <w:spacing w:before="120" w:after="120" w:line="360" w:lineRule="auto"/>
        <w:jc w:val="center"/>
        <w:rPr>
          <w:rFonts w:ascii="Arial" w:eastAsia="Arial" w:hAnsi="Arial" w:cs="Arial"/>
          <w:b/>
          <w:sz w:val="24"/>
          <w:szCs w:val="24"/>
          <w:highlight w:val="white"/>
        </w:rPr>
      </w:pPr>
      <w:r w:rsidRPr="00997069">
        <w:rPr>
          <w:rFonts w:ascii="Arial" w:eastAsia="Arial" w:hAnsi="Arial" w:cs="Arial"/>
          <w:b/>
          <w:sz w:val="24"/>
          <w:szCs w:val="24"/>
          <w:highlight w:val="white"/>
        </w:rPr>
        <w:lastRenderedPageBreak/>
        <w:t xml:space="preserve">ANEXO X </w:t>
      </w:r>
      <w:r>
        <w:rPr>
          <w:rFonts w:ascii="Arial" w:eastAsia="Arial" w:hAnsi="Arial" w:cs="Arial"/>
          <w:b/>
          <w:sz w:val="24"/>
          <w:szCs w:val="24"/>
          <w:highlight w:val="white"/>
        </w:rPr>
        <w:t>–</w:t>
      </w:r>
      <w:r w:rsidRPr="00997069">
        <w:rPr>
          <w:rFonts w:ascii="Arial" w:eastAsia="Arial" w:hAnsi="Arial" w:cs="Arial"/>
          <w:b/>
          <w:sz w:val="24"/>
          <w:szCs w:val="24"/>
          <w:highlight w:val="white"/>
        </w:rPr>
        <w:t xml:space="preserve"> </w:t>
      </w:r>
      <w:r>
        <w:rPr>
          <w:rFonts w:ascii="Arial" w:eastAsia="Arial" w:hAnsi="Arial" w:cs="Arial"/>
          <w:b/>
          <w:sz w:val="24"/>
          <w:szCs w:val="24"/>
          <w:highlight w:val="white"/>
        </w:rPr>
        <w:t>ORGANOGRAMA EQUIPE MACQUINHO</w:t>
      </w:r>
    </w:p>
    <w:p w14:paraId="2AE8CA1F" w14:textId="3F9EC7C6" w:rsidR="00997069" w:rsidRDefault="00997069">
      <w:pPr>
        <w:widowControl w:val="0"/>
        <w:tabs>
          <w:tab w:val="left" w:pos="567"/>
        </w:tabs>
        <w:spacing w:before="120" w:after="120" w:line="360" w:lineRule="auto"/>
        <w:jc w:val="both"/>
        <w:rPr>
          <w:rFonts w:ascii="Arial" w:eastAsia="Arial" w:hAnsi="Arial" w:cs="Arial"/>
          <w:b/>
          <w:sz w:val="24"/>
          <w:szCs w:val="24"/>
          <w:highlight w:val="white"/>
        </w:rPr>
      </w:pPr>
    </w:p>
    <w:p w14:paraId="4962DFD4" w14:textId="1964D407" w:rsidR="00997069" w:rsidRPr="00997069" w:rsidRDefault="00997069">
      <w:pPr>
        <w:widowControl w:val="0"/>
        <w:tabs>
          <w:tab w:val="left" w:pos="567"/>
        </w:tabs>
        <w:spacing w:before="120" w:after="120" w:line="360" w:lineRule="auto"/>
        <w:jc w:val="both"/>
        <w:rPr>
          <w:rFonts w:ascii="Arial" w:eastAsia="Arial" w:hAnsi="Arial" w:cs="Arial"/>
          <w:b/>
          <w:sz w:val="24"/>
          <w:szCs w:val="24"/>
          <w:highlight w:val="white"/>
        </w:rPr>
      </w:pPr>
      <w:r>
        <w:rPr>
          <w:noProof/>
        </w:rPr>
        <w:drawing>
          <wp:inline distT="0" distB="0" distL="0" distR="0" wp14:anchorId="736EDB70" wp14:editId="69A97F4C">
            <wp:extent cx="5490210" cy="7766050"/>
            <wp:effectExtent l="0" t="0" r="0" b="6350"/>
            <wp:docPr id="76410430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0210" cy="7766050"/>
                    </a:xfrm>
                    <a:prstGeom prst="rect">
                      <a:avLst/>
                    </a:prstGeom>
                    <a:noFill/>
                    <a:ln>
                      <a:noFill/>
                    </a:ln>
                  </pic:spPr>
                </pic:pic>
              </a:graphicData>
            </a:graphic>
          </wp:inline>
        </w:drawing>
      </w:r>
    </w:p>
    <w:sectPr w:rsidR="00997069" w:rsidRPr="00997069">
      <w:pgSz w:w="11906" w:h="16838"/>
      <w:pgMar w:top="1418" w:right="1275" w:bottom="719" w:left="1985"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10A6" w14:textId="77777777" w:rsidR="00A618C7" w:rsidRDefault="007D4BF4">
      <w:pPr>
        <w:spacing w:after="0" w:line="240" w:lineRule="auto"/>
      </w:pPr>
      <w:r>
        <w:separator/>
      </w:r>
    </w:p>
  </w:endnote>
  <w:endnote w:type="continuationSeparator" w:id="0">
    <w:p w14:paraId="6C5AC587" w14:textId="77777777" w:rsidR="00A618C7" w:rsidRDefault="007D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2104" w14:textId="77777777" w:rsidR="00A618C7" w:rsidRDefault="007D4BF4">
      <w:pPr>
        <w:spacing w:after="0" w:line="240" w:lineRule="auto"/>
      </w:pPr>
      <w:r>
        <w:separator/>
      </w:r>
    </w:p>
  </w:footnote>
  <w:footnote w:type="continuationSeparator" w:id="0">
    <w:p w14:paraId="47DC511F" w14:textId="77777777" w:rsidR="00A618C7" w:rsidRDefault="007D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2" w14:textId="77777777" w:rsidR="00A0447D" w:rsidRDefault="00A0447D">
    <w:pPr>
      <w:tabs>
        <w:tab w:val="center" w:pos="4252"/>
        <w:tab w:val="right" w:pos="8504"/>
      </w:tabs>
      <w:jc w:val="center"/>
      <w:rPr>
        <w:b/>
        <w:sz w:val="24"/>
        <w:szCs w:val="24"/>
      </w:rPr>
    </w:pPr>
  </w:p>
  <w:p w14:paraId="00000473" w14:textId="77777777" w:rsidR="00A0447D" w:rsidRDefault="007D4BF4">
    <w:pPr>
      <w:tabs>
        <w:tab w:val="center" w:pos="4252"/>
        <w:tab w:val="right" w:pos="8504"/>
      </w:tabs>
      <w:jc w:val="center"/>
      <w:rPr>
        <w:b/>
        <w:sz w:val="24"/>
        <w:szCs w:val="24"/>
      </w:rPr>
    </w:pPr>
    <w:r>
      <w:rPr>
        <w:b/>
        <w:noProof/>
        <w:sz w:val="24"/>
        <w:szCs w:val="24"/>
      </w:rPr>
      <w:drawing>
        <wp:inline distT="114300" distB="114300" distL="114300" distR="114300" wp14:anchorId="0A68204A" wp14:editId="57AB74FF">
          <wp:extent cx="1992150" cy="560605"/>
          <wp:effectExtent l="0" t="0" r="0" b="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2150" cy="560605"/>
                  </a:xfrm>
                  <a:prstGeom prst="rect">
                    <a:avLst/>
                  </a:prstGeom>
                  <a:ln/>
                </pic:spPr>
              </pic:pic>
            </a:graphicData>
          </a:graphic>
        </wp:inline>
      </w:drawing>
    </w:r>
    <w:r>
      <w:rPr>
        <w:b/>
        <w:noProof/>
        <w:sz w:val="24"/>
        <w:szCs w:val="24"/>
      </w:rPr>
      <w:drawing>
        <wp:inline distT="114300" distB="114300" distL="114300" distR="114300" wp14:anchorId="67B44ABA" wp14:editId="0AA3B796">
          <wp:extent cx="2170548" cy="577238"/>
          <wp:effectExtent l="0" t="0" r="0" b="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70548" cy="577238"/>
                  </a:xfrm>
                  <a:prstGeom prst="rect">
                    <a:avLst/>
                  </a:prstGeom>
                  <a:ln/>
                </pic:spPr>
              </pic:pic>
            </a:graphicData>
          </a:graphic>
        </wp:inline>
      </w:drawing>
    </w:r>
  </w:p>
  <w:p w14:paraId="0000047C" w14:textId="77777777" w:rsidR="00A0447D" w:rsidRDefault="00A0447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5E9"/>
    <w:multiLevelType w:val="multilevel"/>
    <w:tmpl w:val="E518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2301E"/>
    <w:multiLevelType w:val="multilevel"/>
    <w:tmpl w:val="5E08E0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4A7E83"/>
    <w:multiLevelType w:val="multilevel"/>
    <w:tmpl w:val="8A72A22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968154A"/>
    <w:multiLevelType w:val="multilevel"/>
    <w:tmpl w:val="BC7EE3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1019B"/>
    <w:multiLevelType w:val="multilevel"/>
    <w:tmpl w:val="B00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D10BB"/>
    <w:multiLevelType w:val="multilevel"/>
    <w:tmpl w:val="15DE322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17BC46B0"/>
    <w:multiLevelType w:val="multilevel"/>
    <w:tmpl w:val="240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6C0E"/>
    <w:multiLevelType w:val="multilevel"/>
    <w:tmpl w:val="3C2E17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96606"/>
    <w:multiLevelType w:val="multilevel"/>
    <w:tmpl w:val="874E27DE"/>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0CB4614"/>
    <w:multiLevelType w:val="multilevel"/>
    <w:tmpl w:val="3CEA4A7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0" w15:restartNumberingAfterBreak="0">
    <w:nsid w:val="234843F2"/>
    <w:multiLevelType w:val="multilevel"/>
    <w:tmpl w:val="D60AB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149C9"/>
    <w:multiLevelType w:val="multilevel"/>
    <w:tmpl w:val="D95C17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847DEC"/>
    <w:multiLevelType w:val="multilevel"/>
    <w:tmpl w:val="29EE0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C3EEA"/>
    <w:multiLevelType w:val="multilevel"/>
    <w:tmpl w:val="B71403B2"/>
    <w:lvl w:ilvl="0">
      <w:start w:val="1"/>
      <w:numFmt w:val="upperRoman"/>
      <w:lvlText w:val="%1-"/>
      <w:lvlJc w:val="left"/>
      <w:pPr>
        <w:ind w:left="2280" w:hanging="72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4" w15:restartNumberingAfterBreak="0">
    <w:nsid w:val="2C306F21"/>
    <w:multiLevelType w:val="multilevel"/>
    <w:tmpl w:val="36BC4548"/>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D7276D4"/>
    <w:multiLevelType w:val="multilevel"/>
    <w:tmpl w:val="F06C0D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FB13A9"/>
    <w:multiLevelType w:val="multilevel"/>
    <w:tmpl w:val="E690E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ED18A2"/>
    <w:multiLevelType w:val="multilevel"/>
    <w:tmpl w:val="862CB9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3E4FCE"/>
    <w:multiLevelType w:val="multilevel"/>
    <w:tmpl w:val="B9242488"/>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7D244D"/>
    <w:multiLevelType w:val="multilevel"/>
    <w:tmpl w:val="8D547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893CBB"/>
    <w:multiLevelType w:val="multilevel"/>
    <w:tmpl w:val="0DC0043A"/>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1" w15:restartNumberingAfterBreak="0">
    <w:nsid w:val="50D23C77"/>
    <w:multiLevelType w:val="multilevel"/>
    <w:tmpl w:val="B49091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681574"/>
    <w:multiLevelType w:val="multilevel"/>
    <w:tmpl w:val="6EE26C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8C5EB0"/>
    <w:multiLevelType w:val="multilevel"/>
    <w:tmpl w:val="90BC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72E59"/>
    <w:multiLevelType w:val="multilevel"/>
    <w:tmpl w:val="777442B0"/>
    <w:lvl w:ilvl="0">
      <w:start w:val="1"/>
      <w:numFmt w:val="upperRoman"/>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55237280"/>
    <w:multiLevelType w:val="hybridMultilevel"/>
    <w:tmpl w:val="D98EA23C"/>
    <w:lvl w:ilvl="0" w:tplc="63A2A1FE">
      <w:start w:val="3"/>
      <w:numFmt w:val="lowerLetter"/>
      <w:lvlText w:val="%1."/>
      <w:lvlJc w:val="left"/>
      <w:pPr>
        <w:tabs>
          <w:tab w:val="num" w:pos="720"/>
        </w:tabs>
        <w:ind w:left="720" w:hanging="360"/>
      </w:pPr>
    </w:lvl>
    <w:lvl w:ilvl="1" w:tplc="1070058E" w:tentative="1">
      <w:start w:val="1"/>
      <w:numFmt w:val="decimal"/>
      <w:lvlText w:val="%2."/>
      <w:lvlJc w:val="left"/>
      <w:pPr>
        <w:tabs>
          <w:tab w:val="num" w:pos="1440"/>
        </w:tabs>
        <w:ind w:left="1440" w:hanging="360"/>
      </w:pPr>
    </w:lvl>
    <w:lvl w:ilvl="2" w:tplc="6E60B900" w:tentative="1">
      <w:start w:val="1"/>
      <w:numFmt w:val="decimal"/>
      <w:lvlText w:val="%3."/>
      <w:lvlJc w:val="left"/>
      <w:pPr>
        <w:tabs>
          <w:tab w:val="num" w:pos="2160"/>
        </w:tabs>
        <w:ind w:left="2160" w:hanging="360"/>
      </w:pPr>
    </w:lvl>
    <w:lvl w:ilvl="3" w:tplc="BA26E6E4" w:tentative="1">
      <w:start w:val="1"/>
      <w:numFmt w:val="decimal"/>
      <w:lvlText w:val="%4."/>
      <w:lvlJc w:val="left"/>
      <w:pPr>
        <w:tabs>
          <w:tab w:val="num" w:pos="2880"/>
        </w:tabs>
        <w:ind w:left="2880" w:hanging="360"/>
      </w:pPr>
    </w:lvl>
    <w:lvl w:ilvl="4" w:tplc="352A0744" w:tentative="1">
      <w:start w:val="1"/>
      <w:numFmt w:val="decimal"/>
      <w:lvlText w:val="%5."/>
      <w:lvlJc w:val="left"/>
      <w:pPr>
        <w:tabs>
          <w:tab w:val="num" w:pos="3600"/>
        </w:tabs>
        <w:ind w:left="3600" w:hanging="360"/>
      </w:pPr>
    </w:lvl>
    <w:lvl w:ilvl="5" w:tplc="176E327A" w:tentative="1">
      <w:start w:val="1"/>
      <w:numFmt w:val="decimal"/>
      <w:lvlText w:val="%6."/>
      <w:lvlJc w:val="left"/>
      <w:pPr>
        <w:tabs>
          <w:tab w:val="num" w:pos="4320"/>
        </w:tabs>
        <w:ind w:left="4320" w:hanging="360"/>
      </w:pPr>
    </w:lvl>
    <w:lvl w:ilvl="6" w:tplc="F556A792" w:tentative="1">
      <w:start w:val="1"/>
      <w:numFmt w:val="decimal"/>
      <w:lvlText w:val="%7."/>
      <w:lvlJc w:val="left"/>
      <w:pPr>
        <w:tabs>
          <w:tab w:val="num" w:pos="5040"/>
        </w:tabs>
        <w:ind w:left="5040" w:hanging="360"/>
      </w:pPr>
    </w:lvl>
    <w:lvl w:ilvl="7" w:tplc="2C8A2574" w:tentative="1">
      <w:start w:val="1"/>
      <w:numFmt w:val="decimal"/>
      <w:lvlText w:val="%8."/>
      <w:lvlJc w:val="left"/>
      <w:pPr>
        <w:tabs>
          <w:tab w:val="num" w:pos="5760"/>
        </w:tabs>
        <w:ind w:left="5760" w:hanging="360"/>
      </w:pPr>
    </w:lvl>
    <w:lvl w:ilvl="8" w:tplc="40E620DA" w:tentative="1">
      <w:start w:val="1"/>
      <w:numFmt w:val="decimal"/>
      <w:lvlText w:val="%9."/>
      <w:lvlJc w:val="left"/>
      <w:pPr>
        <w:tabs>
          <w:tab w:val="num" w:pos="6480"/>
        </w:tabs>
        <w:ind w:left="6480" w:hanging="360"/>
      </w:pPr>
    </w:lvl>
  </w:abstractNum>
  <w:abstractNum w:abstractNumId="26" w15:restartNumberingAfterBreak="0">
    <w:nsid w:val="579534C7"/>
    <w:multiLevelType w:val="multilevel"/>
    <w:tmpl w:val="D6E83B80"/>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9072B5A"/>
    <w:multiLevelType w:val="hybridMultilevel"/>
    <w:tmpl w:val="B1F8E94C"/>
    <w:lvl w:ilvl="0" w:tplc="84AAD084">
      <w:start w:val="2"/>
      <w:numFmt w:val="lowerLetter"/>
      <w:lvlText w:val="%1."/>
      <w:lvlJc w:val="left"/>
      <w:pPr>
        <w:tabs>
          <w:tab w:val="num" w:pos="720"/>
        </w:tabs>
        <w:ind w:left="720" w:hanging="360"/>
      </w:pPr>
    </w:lvl>
    <w:lvl w:ilvl="1" w:tplc="17DE206E" w:tentative="1">
      <w:start w:val="1"/>
      <w:numFmt w:val="decimal"/>
      <w:lvlText w:val="%2."/>
      <w:lvlJc w:val="left"/>
      <w:pPr>
        <w:tabs>
          <w:tab w:val="num" w:pos="1440"/>
        </w:tabs>
        <w:ind w:left="1440" w:hanging="360"/>
      </w:pPr>
    </w:lvl>
    <w:lvl w:ilvl="2" w:tplc="6546CF44" w:tentative="1">
      <w:start w:val="1"/>
      <w:numFmt w:val="decimal"/>
      <w:lvlText w:val="%3."/>
      <w:lvlJc w:val="left"/>
      <w:pPr>
        <w:tabs>
          <w:tab w:val="num" w:pos="2160"/>
        </w:tabs>
        <w:ind w:left="2160" w:hanging="360"/>
      </w:pPr>
    </w:lvl>
    <w:lvl w:ilvl="3" w:tplc="15A4B99E" w:tentative="1">
      <w:start w:val="1"/>
      <w:numFmt w:val="decimal"/>
      <w:lvlText w:val="%4."/>
      <w:lvlJc w:val="left"/>
      <w:pPr>
        <w:tabs>
          <w:tab w:val="num" w:pos="2880"/>
        </w:tabs>
        <w:ind w:left="2880" w:hanging="360"/>
      </w:pPr>
    </w:lvl>
    <w:lvl w:ilvl="4" w:tplc="888609F0" w:tentative="1">
      <w:start w:val="1"/>
      <w:numFmt w:val="decimal"/>
      <w:lvlText w:val="%5."/>
      <w:lvlJc w:val="left"/>
      <w:pPr>
        <w:tabs>
          <w:tab w:val="num" w:pos="3600"/>
        </w:tabs>
        <w:ind w:left="3600" w:hanging="360"/>
      </w:pPr>
    </w:lvl>
    <w:lvl w:ilvl="5" w:tplc="AA506078" w:tentative="1">
      <w:start w:val="1"/>
      <w:numFmt w:val="decimal"/>
      <w:lvlText w:val="%6."/>
      <w:lvlJc w:val="left"/>
      <w:pPr>
        <w:tabs>
          <w:tab w:val="num" w:pos="4320"/>
        </w:tabs>
        <w:ind w:left="4320" w:hanging="360"/>
      </w:pPr>
    </w:lvl>
    <w:lvl w:ilvl="6" w:tplc="5B761340" w:tentative="1">
      <w:start w:val="1"/>
      <w:numFmt w:val="decimal"/>
      <w:lvlText w:val="%7."/>
      <w:lvlJc w:val="left"/>
      <w:pPr>
        <w:tabs>
          <w:tab w:val="num" w:pos="5040"/>
        </w:tabs>
        <w:ind w:left="5040" w:hanging="360"/>
      </w:pPr>
    </w:lvl>
    <w:lvl w:ilvl="7" w:tplc="E9003E50" w:tentative="1">
      <w:start w:val="1"/>
      <w:numFmt w:val="decimal"/>
      <w:lvlText w:val="%8."/>
      <w:lvlJc w:val="left"/>
      <w:pPr>
        <w:tabs>
          <w:tab w:val="num" w:pos="5760"/>
        </w:tabs>
        <w:ind w:left="5760" w:hanging="360"/>
      </w:pPr>
    </w:lvl>
    <w:lvl w:ilvl="8" w:tplc="CE261C00" w:tentative="1">
      <w:start w:val="1"/>
      <w:numFmt w:val="decimal"/>
      <w:lvlText w:val="%9."/>
      <w:lvlJc w:val="left"/>
      <w:pPr>
        <w:tabs>
          <w:tab w:val="num" w:pos="6480"/>
        </w:tabs>
        <w:ind w:left="6480" w:hanging="360"/>
      </w:pPr>
    </w:lvl>
  </w:abstractNum>
  <w:abstractNum w:abstractNumId="28" w15:restartNumberingAfterBreak="0">
    <w:nsid w:val="59487897"/>
    <w:multiLevelType w:val="multilevel"/>
    <w:tmpl w:val="0200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B34748"/>
    <w:multiLevelType w:val="multilevel"/>
    <w:tmpl w:val="AAC4BE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58490F"/>
    <w:multiLevelType w:val="multilevel"/>
    <w:tmpl w:val="F3F0F8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DC91688"/>
    <w:multiLevelType w:val="multilevel"/>
    <w:tmpl w:val="3760BE72"/>
    <w:lvl w:ilvl="0">
      <w:start w:val="1"/>
      <w:numFmt w:val="lowerLetter"/>
      <w:lvlText w:val="%1)"/>
      <w:lvlJc w:val="left"/>
      <w:pPr>
        <w:ind w:left="220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0AF40EB"/>
    <w:multiLevelType w:val="multilevel"/>
    <w:tmpl w:val="6FD48C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5087272"/>
    <w:multiLevelType w:val="multilevel"/>
    <w:tmpl w:val="B0FC4240"/>
    <w:lvl w:ilvl="0">
      <w:start w:val="1"/>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492478689">
    <w:abstractNumId w:val="8"/>
  </w:num>
  <w:num w:numId="2" w16cid:durableId="1340037932">
    <w:abstractNumId w:val="1"/>
  </w:num>
  <w:num w:numId="3" w16cid:durableId="1280913288">
    <w:abstractNumId w:val="10"/>
  </w:num>
  <w:num w:numId="4" w16cid:durableId="947005881">
    <w:abstractNumId w:val="9"/>
  </w:num>
  <w:num w:numId="5" w16cid:durableId="1122920780">
    <w:abstractNumId w:val="29"/>
  </w:num>
  <w:num w:numId="6" w16cid:durableId="2104370588">
    <w:abstractNumId w:val="33"/>
  </w:num>
  <w:num w:numId="7" w16cid:durableId="1276600300">
    <w:abstractNumId w:val="14"/>
  </w:num>
  <w:num w:numId="8" w16cid:durableId="1351684349">
    <w:abstractNumId w:val="24"/>
  </w:num>
  <w:num w:numId="9" w16cid:durableId="1216239679">
    <w:abstractNumId w:val="30"/>
  </w:num>
  <w:num w:numId="10" w16cid:durableId="793598716">
    <w:abstractNumId w:val="26"/>
  </w:num>
  <w:num w:numId="11" w16cid:durableId="1186167980">
    <w:abstractNumId w:val="17"/>
  </w:num>
  <w:num w:numId="12" w16cid:durableId="1299645199">
    <w:abstractNumId w:val="5"/>
  </w:num>
  <w:num w:numId="13" w16cid:durableId="857084864">
    <w:abstractNumId w:val="22"/>
  </w:num>
  <w:num w:numId="14" w16cid:durableId="1125074857">
    <w:abstractNumId w:val="32"/>
  </w:num>
  <w:num w:numId="15" w16cid:durableId="1364671404">
    <w:abstractNumId w:val="21"/>
  </w:num>
  <w:num w:numId="16" w16cid:durableId="1437674507">
    <w:abstractNumId w:val="13"/>
  </w:num>
  <w:num w:numId="17" w16cid:durableId="1344474826">
    <w:abstractNumId w:val="16"/>
  </w:num>
  <w:num w:numId="18" w16cid:durableId="430975091">
    <w:abstractNumId w:val="3"/>
  </w:num>
  <w:num w:numId="19" w16cid:durableId="1819229456">
    <w:abstractNumId w:val="19"/>
  </w:num>
  <w:num w:numId="20" w16cid:durableId="1476754255">
    <w:abstractNumId w:val="11"/>
  </w:num>
  <w:num w:numId="21" w16cid:durableId="1860464355">
    <w:abstractNumId w:val="18"/>
  </w:num>
  <w:num w:numId="22" w16cid:durableId="1584147562">
    <w:abstractNumId w:val="15"/>
  </w:num>
  <w:num w:numId="23" w16cid:durableId="1317146873">
    <w:abstractNumId w:val="31"/>
  </w:num>
  <w:num w:numId="24" w16cid:durableId="1464735917">
    <w:abstractNumId w:val="7"/>
  </w:num>
  <w:num w:numId="25" w16cid:durableId="1621717223">
    <w:abstractNumId w:val="2"/>
  </w:num>
  <w:num w:numId="26" w16cid:durableId="1496144920">
    <w:abstractNumId w:val="20"/>
  </w:num>
  <w:num w:numId="27" w16cid:durableId="1628504433">
    <w:abstractNumId w:val="23"/>
  </w:num>
  <w:num w:numId="28" w16cid:durableId="1361473057">
    <w:abstractNumId w:val="12"/>
    <w:lvlOverride w:ilvl="0">
      <w:lvl w:ilvl="0">
        <w:numFmt w:val="decimal"/>
        <w:lvlText w:val="%1."/>
        <w:lvlJc w:val="left"/>
      </w:lvl>
    </w:lvlOverride>
  </w:num>
  <w:num w:numId="29" w16cid:durableId="1489249826">
    <w:abstractNumId w:val="0"/>
    <w:lvlOverride w:ilvl="0">
      <w:lvl w:ilvl="0">
        <w:numFmt w:val="lowerLetter"/>
        <w:lvlText w:val="%1."/>
        <w:lvlJc w:val="left"/>
      </w:lvl>
    </w:lvlOverride>
  </w:num>
  <w:num w:numId="30" w16cid:durableId="1227645739">
    <w:abstractNumId w:val="27"/>
  </w:num>
  <w:num w:numId="31" w16cid:durableId="561867199">
    <w:abstractNumId w:val="25"/>
  </w:num>
  <w:num w:numId="32" w16cid:durableId="395130210">
    <w:abstractNumId w:val="6"/>
  </w:num>
  <w:num w:numId="33" w16cid:durableId="140462688">
    <w:abstractNumId w:val="28"/>
    <w:lvlOverride w:ilvl="0">
      <w:lvl w:ilvl="0">
        <w:numFmt w:val="upperRoman"/>
        <w:lvlText w:val="%1."/>
        <w:lvlJc w:val="right"/>
      </w:lvl>
    </w:lvlOverride>
  </w:num>
  <w:num w:numId="34" w16cid:durableId="140462688">
    <w:abstractNumId w:val="28"/>
    <w:lvlOverride w:ilvl="0">
      <w:lvl w:ilvl="0">
        <w:numFmt w:val="upperRoman"/>
        <w:lvlText w:val="%1."/>
        <w:lvlJc w:val="right"/>
      </w:lvl>
    </w:lvlOverride>
  </w:num>
  <w:num w:numId="35" w16cid:durableId="140462688">
    <w:abstractNumId w:val="28"/>
    <w:lvlOverride w:ilvl="0">
      <w:lvl w:ilvl="0">
        <w:numFmt w:val="upperRoman"/>
        <w:lvlText w:val="%1."/>
        <w:lvlJc w:val="right"/>
      </w:lvl>
    </w:lvlOverride>
  </w:num>
  <w:num w:numId="36" w16cid:durableId="636421236">
    <w:abstractNumId w:val="4"/>
    <w:lvlOverride w:ilvl="0">
      <w:lvl w:ilvl="0">
        <w:numFmt w:val="upperRoman"/>
        <w:lvlText w:val="%1."/>
        <w:lvlJc w:val="right"/>
      </w:lvl>
    </w:lvlOverride>
  </w:num>
  <w:num w:numId="37" w16cid:durableId="636421236">
    <w:abstractNumId w:val="4"/>
    <w:lvlOverride w:ilvl="0">
      <w:lvl w:ilvl="0">
        <w:numFmt w:val="upperRoman"/>
        <w:lvlText w:val="%1."/>
        <w:lvlJc w:val="right"/>
      </w:lvl>
    </w:lvlOverride>
  </w:num>
  <w:num w:numId="38" w16cid:durableId="636421236">
    <w:abstractNumId w:val="4"/>
    <w:lvlOverride w:ilvl="0">
      <w:lvl w:ilvl="0">
        <w:numFmt w:val="upperRoman"/>
        <w:lvlText w:val="%1."/>
        <w:lvlJc w:val="right"/>
      </w:lvl>
    </w:lvlOverride>
  </w:num>
  <w:num w:numId="39" w16cid:durableId="636421236">
    <w:abstractNumId w:val="4"/>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7D"/>
    <w:rsid w:val="0023641A"/>
    <w:rsid w:val="00240334"/>
    <w:rsid w:val="002E4D8F"/>
    <w:rsid w:val="00337193"/>
    <w:rsid w:val="006B50AB"/>
    <w:rsid w:val="007B5B02"/>
    <w:rsid w:val="007D4BF4"/>
    <w:rsid w:val="009456AB"/>
    <w:rsid w:val="00997069"/>
    <w:rsid w:val="00A0447D"/>
    <w:rsid w:val="00A618C7"/>
    <w:rsid w:val="00C80DA4"/>
    <w:rsid w:val="00CA19C6"/>
    <w:rsid w:val="00F57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7449"/>
  <w15:docId w15:val="{52AFFFEA-0AEE-4A23-BAF8-9E5DAB6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36"/>
  </w:style>
  <w:style w:type="paragraph" w:styleId="Ttulo1">
    <w:name w:val="heading 1"/>
    <w:basedOn w:val="Normal"/>
    <w:next w:val="Normal"/>
    <w:link w:val="Ttulo1Char"/>
    <w:uiPriority w:val="9"/>
    <w:qFormat/>
    <w:rsid w:val="005E2366"/>
    <w:pPr>
      <w:keepNext/>
      <w:keepLines/>
      <w:spacing w:before="320" w:after="0" w:line="240" w:lineRule="auto"/>
      <w:outlineLvl w:val="0"/>
    </w:pPr>
    <w:rPr>
      <w:rFonts w:ascii="Calibri Light" w:eastAsia="SimSun" w:hAnsi="Calibri Light"/>
      <w:color w:val="2E74B5"/>
      <w:sz w:val="30"/>
      <w:szCs w:val="30"/>
    </w:rPr>
  </w:style>
  <w:style w:type="paragraph" w:styleId="Ttulo2">
    <w:name w:val="heading 2"/>
    <w:basedOn w:val="Normal"/>
    <w:next w:val="Normal"/>
    <w:link w:val="Ttulo2Char"/>
    <w:uiPriority w:val="9"/>
    <w:semiHidden/>
    <w:unhideWhenUsed/>
    <w:qFormat/>
    <w:rsid w:val="005E2366"/>
    <w:pPr>
      <w:keepNext/>
      <w:keepLines/>
      <w:spacing w:before="40" w:after="0" w:line="240" w:lineRule="auto"/>
      <w:outlineLvl w:val="1"/>
    </w:pPr>
    <w:rPr>
      <w:rFonts w:ascii="Calibri Light" w:eastAsia="SimSun" w:hAnsi="Calibri Light"/>
      <w:color w:val="C45911"/>
      <w:sz w:val="28"/>
      <w:szCs w:val="28"/>
    </w:rPr>
  </w:style>
  <w:style w:type="paragraph" w:styleId="Ttulo3">
    <w:name w:val="heading 3"/>
    <w:basedOn w:val="Normal"/>
    <w:next w:val="Normal"/>
    <w:link w:val="Ttulo3Char"/>
    <w:uiPriority w:val="9"/>
    <w:semiHidden/>
    <w:unhideWhenUsed/>
    <w:qFormat/>
    <w:rsid w:val="005E2366"/>
    <w:pPr>
      <w:keepNext/>
      <w:keepLines/>
      <w:spacing w:before="40" w:after="0" w:line="240" w:lineRule="auto"/>
      <w:outlineLvl w:val="2"/>
    </w:pPr>
    <w:rPr>
      <w:rFonts w:ascii="Calibri Light" w:eastAsia="SimSun" w:hAnsi="Calibri Light"/>
      <w:color w:val="538135"/>
      <w:sz w:val="26"/>
      <w:szCs w:val="26"/>
    </w:rPr>
  </w:style>
  <w:style w:type="paragraph" w:styleId="Ttulo4">
    <w:name w:val="heading 4"/>
    <w:basedOn w:val="Normal"/>
    <w:next w:val="Normal"/>
    <w:link w:val="Ttulo4Char"/>
    <w:uiPriority w:val="9"/>
    <w:semiHidden/>
    <w:unhideWhenUsed/>
    <w:qFormat/>
    <w:rsid w:val="005E2366"/>
    <w:pPr>
      <w:keepNext/>
      <w:keepLines/>
      <w:spacing w:before="40" w:after="0"/>
      <w:outlineLvl w:val="3"/>
    </w:pPr>
    <w:rPr>
      <w:rFonts w:ascii="Calibri Light" w:eastAsia="SimSun" w:hAnsi="Calibri Light"/>
      <w:i/>
      <w:iCs/>
      <w:color w:val="2F5496"/>
      <w:sz w:val="25"/>
      <w:szCs w:val="25"/>
    </w:rPr>
  </w:style>
  <w:style w:type="paragraph" w:styleId="Ttulo5">
    <w:name w:val="heading 5"/>
    <w:basedOn w:val="Normal"/>
    <w:next w:val="Normal"/>
    <w:link w:val="Ttulo5Char"/>
    <w:uiPriority w:val="9"/>
    <w:semiHidden/>
    <w:unhideWhenUsed/>
    <w:qFormat/>
    <w:rsid w:val="005E2366"/>
    <w:pPr>
      <w:keepNext/>
      <w:keepLines/>
      <w:spacing w:before="40" w:after="0"/>
      <w:outlineLvl w:val="4"/>
    </w:pPr>
    <w:rPr>
      <w:rFonts w:ascii="Calibri Light" w:eastAsia="SimSun" w:hAnsi="Calibri Light"/>
      <w:i/>
      <w:iCs/>
      <w:color w:val="833C0B"/>
      <w:sz w:val="24"/>
      <w:szCs w:val="24"/>
    </w:rPr>
  </w:style>
  <w:style w:type="paragraph" w:styleId="Ttulo6">
    <w:name w:val="heading 6"/>
    <w:basedOn w:val="Normal"/>
    <w:next w:val="Normal"/>
    <w:link w:val="Ttulo6Char"/>
    <w:uiPriority w:val="9"/>
    <w:semiHidden/>
    <w:unhideWhenUsed/>
    <w:qFormat/>
    <w:rsid w:val="005E2366"/>
    <w:pPr>
      <w:keepNext/>
      <w:keepLines/>
      <w:spacing w:before="40" w:after="0"/>
      <w:outlineLvl w:val="5"/>
    </w:pPr>
    <w:rPr>
      <w:rFonts w:ascii="Calibri Light" w:eastAsia="SimSun" w:hAnsi="Calibri Light"/>
      <w:i/>
      <w:iCs/>
      <w:color w:val="385623"/>
      <w:sz w:val="23"/>
      <w:szCs w:val="23"/>
    </w:rPr>
  </w:style>
  <w:style w:type="paragraph" w:styleId="Ttulo7">
    <w:name w:val="heading 7"/>
    <w:basedOn w:val="Normal"/>
    <w:next w:val="Normal"/>
    <w:link w:val="Ttulo7Char"/>
    <w:uiPriority w:val="9"/>
    <w:semiHidden/>
    <w:unhideWhenUsed/>
    <w:qFormat/>
    <w:rsid w:val="005E2366"/>
    <w:pPr>
      <w:keepNext/>
      <w:keepLines/>
      <w:spacing w:before="40" w:after="0"/>
      <w:outlineLvl w:val="6"/>
    </w:pPr>
    <w:rPr>
      <w:rFonts w:ascii="Calibri Light" w:eastAsia="SimSun" w:hAnsi="Calibri Light"/>
      <w:color w:val="1F4E79"/>
    </w:rPr>
  </w:style>
  <w:style w:type="paragraph" w:styleId="Ttulo8">
    <w:name w:val="heading 8"/>
    <w:basedOn w:val="Normal"/>
    <w:next w:val="Normal"/>
    <w:link w:val="Ttulo8Char"/>
    <w:uiPriority w:val="9"/>
    <w:semiHidden/>
    <w:unhideWhenUsed/>
    <w:qFormat/>
    <w:rsid w:val="005E2366"/>
    <w:pPr>
      <w:keepNext/>
      <w:keepLines/>
      <w:spacing w:before="40" w:after="0"/>
      <w:outlineLvl w:val="7"/>
    </w:pPr>
    <w:rPr>
      <w:rFonts w:ascii="Calibri Light" w:eastAsia="SimSun" w:hAnsi="Calibri Light"/>
      <w:color w:val="833C0B"/>
      <w:sz w:val="21"/>
      <w:szCs w:val="21"/>
    </w:rPr>
  </w:style>
  <w:style w:type="paragraph" w:styleId="Ttulo9">
    <w:name w:val="heading 9"/>
    <w:basedOn w:val="Normal"/>
    <w:next w:val="Normal"/>
    <w:link w:val="Ttulo9Char"/>
    <w:uiPriority w:val="9"/>
    <w:semiHidden/>
    <w:unhideWhenUsed/>
    <w:qFormat/>
    <w:rsid w:val="005E2366"/>
    <w:pPr>
      <w:keepNext/>
      <w:keepLines/>
      <w:spacing w:before="40" w:after="0"/>
      <w:outlineLvl w:val="8"/>
    </w:pPr>
    <w:rPr>
      <w:rFonts w:ascii="Calibri Light" w:eastAsia="SimSun" w:hAnsi="Calibri Light"/>
      <w:color w:val="3856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5E2366"/>
    <w:pPr>
      <w:spacing w:after="0" w:line="240" w:lineRule="auto"/>
      <w:contextualSpacing/>
    </w:pPr>
    <w:rPr>
      <w:rFonts w:ascii="Calibri Light" w:eastAsia="SimSun" w:hAnsi="Calibri Light"/>
      <w:color w:val="2E74B5"/>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styleId="Tabelacomgrade">
    <w:name w:val="Table Grid"/>
    <w:basedOn w:val="Tabelanormal"/>
    <w:uiPriority w:val="59"/>
    <w:rsid w:val="0051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5172F"/>
    <w:pPr>
      <w:tabs>
        <w:tab w:val="center" w:pos="4252"/>
        <w:tab w:val="right" w:pos="8504"/>
      </w:tabs>
    </w:pPr>
  </w:style>
  <w:style w:type="character" w:customStyle="1" w:styleId="CabealhoChar">
    <w:name w:val="Cabeçalho Char"/>
    <w:link w:val="Cabealho"/>
    <w:uiPriority w:val="99"/>
    <w:rsid w:val="00D5172F"/>
    <w:rPr>
      <w:sz w:val="24"/>
      <w:szCs w:val="24"/>
    </w:rPr>
  </w:style>
  <w:style w:type="paragraph" w:styleId="Rodap">
    <w:name w:val="footer"/>
    <w:basedOn w:val="Normal"/>
    <w:link w:val="RodapChar"/>
    <w:uiPriority w:val="99"/>
    <w:unhideWhenUsed/>
    <w:rsid w:val="00D5172F"/>
    <w:pPr>
      <w:tabs>
        <w:tab w:val="center" w:pos="4252"/>
        <w:tab w:val="right" w:pos="8504"/>
      </w:tabs>
    </w:pPr>
  </w:style>
  <w:style w:type="character" w:customStyle="1" w:styleId="RodapChar">
    <w:name w:val="Rodapé Char"/>
    <w:link w:val="Rodap"/>
    <w:uiPriority w:val="99"/>
    <w:rsid w:val="00D5172F"/>
    <w:rPr>
      <w:sz w:val="24"/>
      <w:szCs w:val="24"/>
    </w:rPr>
  </w:style>
  <w:style w:type="paragraph" w:styleId="Textodebalo">
    <w:name w:val="Balloon Text"/>
    <w:basedOn w:val="Normal"/>
    <w:link w:val="TextodebaloChar"/>
    <w:uiPriority w:val="99"/>
    <w:semiHidden/>
    <w:unhideWhenUsed/>
    <w:rsid w:val="00D5172F"/>
    <w:rPr>
      <w:rFonts w:ascii="Tahoma" w:hAnsi="Tahoma" w:cs="Tahoma"/>
      <w:sz w:val="16"/>
      <w:szCs w:val="16"/>
    </w:rPr>
  </w:style>
  <w:style w:type="character" w:customStyle="1" w:styleId="TextodebaloChar">
    <w:name w:val="Texto de balão Char"/>
    <w:link w:val="Textodebalo"/>
    <w:uiPriority w:val="99"/>
    <w:semiHidden/>
    <w:rsid w:val="00D5172F"/>
    <w:rPr>
      <w:rFonts w:ascii="Tahoma" w:hAnsi="Tahoma" w:cs="Tahoma"/>
      <w:sz w:val="16"/>
      <w:szCs w:val="16"/>
    </w:rPr>
  </w:style>
  <w:style w:type="character" w:styleId="Forte">
    <w:name w:val="Strong"/>
    <w:uiPriority w:val="22"/>
    <w:qFormat/>
    <w:rsid w:val="005E2366"/>
    <w:rPr>
      <w:b/>
      <w:bCs/>
    </w:rPr>
  </w:style>
  <w:style w:type="character" w:styleId="Hyperlink">
    <w:name w:val="Hyperlink"/>
    <w:uiPriority w:val="99"/>
    <w:rsid w:val="00A33652"/>
    <w:rPr>
      <w:color w:val="0000FF"/>
      <w:u w:val="single"/>
    </w:rPr>
  </w:style>
  <w:style w:type="numbering" w:styleId="111111">
    <w:name w:val="Outline List 2"/>
    <w:basedOn w:val="Semlista"/>
    <w:rsid w:val="00AA43C1"/>
  </w:style>
  <w:style w:type="paragraph" w:styleId="NormalWeb">
    <w:name w:val="Normal (Web)"/>
    <w:basedOn w:val="Normal"/>
    <w:uiPriority w:val="99"/>
    <w:rsid w:val="000F6296"/>
  </w:style>
  <w:style w:type="character" w:customStyle="1" w:styleId="apple-converted-space">
    <w:name w:val="apple-converted-space"/>
    <w:basedOn w:val="Fontepargpadro"/>
    <w:rsid w:val="004D75EC"/>
  </w:style>
  <w:style w:type="character" w:customStyle="1" w:styleId="verprodutopeso">
    <w:name w:val="verproduto_peso"/>
    <w:basedOn w:val="Fontepargpadro"/>
    <w:rsid w:val="004D75EC"/>
  </w:style>
  <w:style w:type="character" w:customStyle="1" w:styleId="normaltextrun">
    <w:name w:val="normaltextrun"/>
    <w:rsid w:val="00F663BF"/>
  </w:style>
  <w:style w:type="character" w:customStyle="1" w:styleId="eop">
    <w:name w:val="eop"/>
    <w:rsid w:val="00F663BF"/>
  </w:style>
  <w:style w:type="character" w:customStyle="1" w:styleId="hgkelc">
    <w:name w:val="hgkelc"/>
    <w:rsid w:val="006D0697"/>
  </w:style>
  <w:style w:type="character" w:customStyle="1" w:styleId="Ttulo1Char">
    <w:name w:val="Título 1 Char"/>
    <w:link w:val="Ttulo1"/>
    <w:uiPriority w:val="9"/>
    <w:rsid w:val="005E2366"/>
    <w:rPr>
      <w:rFonts w:ascii="Calibri Light" w:eastAsia="SimSun" w:hAnsi="Calibri Light" w:cs="Times New Roman"/>
      <w:color w:val="2E74B5"/>
      <w:sz w:val="30"/>
      <w:szCs w:val="30"/>
    </w:rPr>
  </w:style>
  <w:style w:type="character" w:customStyle="1" w:styleId="Ttulo2Char">
    <w:name w:val="Título 2 Char"/>
    <w:link w:val="Ttulo2"/>
    <w:uiPriority w:val="9"/>
    <w:semiHidden/>
    <w:rsid w:val="005E2366"/>
    <w:rPr>
      <w:rFonts w:ascii="Calibri Light" w:eastAsia="SimSun" w:hAnsi="Calibri Light" w:cs="Times New Roman"/>
      <w:color w:val="C45911"/>
      <w:sz w:val="28"/>
      <w:szCs w:val="28"/>
    </w:rPr>
  </w:style>
  <w:style w:type="character" w:customStyle="1" w:styleId="Ttulo3Char">
    <w:name w:val="Título 3 Char"/>
    <w:link w:val="Ttulo3"/>
    <w:uiPriority w:val="9"/>
    <w:semiHidden/>
    <w:rsid w:val="005E2366"/>
    <w:rPr>
      <w:rFonts w:ascii="Calibri Light" w:eastAsia="SimSun" w:hAnsi="Calibri Light" w:cs="Times New Roman"/>
      <w:color w:val="538135"/>
      <w:sz w:val="26"/>
      <w:szCs w:val="26"/>
    </w:rPr>
  </w:style>
  <w:style w:type="character" w:customStyle="1" w:styleId="Ttulo4Char">
    <w:name w:val="Título 4 Char"/>
    <w:link w:val="Ttulo4"/>
    <w:uiPriority w:val="9"/>
    <w:semiHidden/>
    <w:rsid w:val="005E2366"/>
    <w:rPr>
      <w:rFonts w:ascii="Calibri Light" w:eastAsia="SimSun" w:hAnsi="Calibri Light" w:cs="Times New Roman"/>
      <w:i/>
      <w:iCs/>
      <w:color w:val="2F5496"/>
      <w:sz w:val="25"/>
      <w:szCs w:val="25"/>
    </w:rPr>
  </w:style>
  <w:style w:type="character" w:customStyle="1" w:styleId="Ttulo5Char">
    <w:name w:val="Título 5 Char"/>
    <w:link w:val="Ttulo5"/>
    <w:uiPriority w:val="9"/>
    <w:semiHidden/>
    <w:rsid w:val="005E2366"/>
    <w:rPr>
      <w:rFonts w:ascii="Calibri Light" w:eastAsia="SimSun" w:hAnsi="Calibri Light" w:cs="Times New Roman"/>
      <w:i/>
      <w:iCs/>
      <w:color w:val="833C0B"/>
      <w:sz w:val="24"/>
      <w:szCs w:val="24"/>
    </w:rPr>
  </w:style>
  <w:style w:type="character" w:customStyle="1" w:styleId="Ttulo6Char">
    <w:name w:val="Título 6 Char"/>
    <w:link w:val="Ttulo6"/>
    <w:uiPriority w:val="9"/>
    <w:semiHidden/>
    <w:rsid w:val="005E2366"/>
    <w:rPr>
      <w:rFonts w:ascii="Calibri Light" w:eastAsia="SimSun" w:hAnsi="Calibri Light" w:cs="Times New Roman"/>
      <w:i/>
      <w:iCs/>
      <w:color w:val="385623"/>
      <w:sz w:val="23"/>
      <w:szCs w:val="23"/>
    </w:rPr>
  </w:style>
  <w:style w:type="character" w:customStyle="1" w:styleId="Ttulo7Char">
    <w:name w:val="Título 7 Char"/>
    <w:link w:val="Ttulo7"/>
    <w:uiPriority w:val="9"/>
    <w:semiHidden/>
    <w:rsid w:val="005E2366"/>
    <w:rPr>
      <w:rFonts w:ascii="Calibri Light" w:eastAsia="SimSun" w:hAnsi="Calibri Light" w:cs="Times New Roman"/>
      <w:color w:val="1F4E79"/>
    </w:rPr>
  </w:style>
  <w:style w:type="character" w:customStyle="1" w:styleId="Ttulo8Char">
    <w:name w:val="Título 8 Char"/>
    <w:link w:val="Ttulo8"/>
    <w:uiPriority w:val="9"/>
    <w:semiHidden/>
    <w:rsid w:val="005E2366"/>
    <w:rPr>
      <w:rFonts w:ascii="Calibri Light" w:eastAsia="SimSun" w:hAnsi="Calibri Light" w:cs="Times New Roman"/>
      <w:color w:val="833C0B"/>
      <w:sz w:val="21"/>
      <w:szCs w:val="21"/>
    </w:rPr>
  </w:style>
  <w:style w:type="character" w:customStyle="1" w:styleId="Ttulo9Char">
    <w:name w:val="Título 9 Char"/>
    <w:link w:val="Ttulo9"/>
    <w:uiPriority w:val="9"/>
    <w:semiHidden/>
    <w:rsid w:val="005E2366"/>
    <w:rPr>
      <w:rFonts w:ascii="Calibri Light" w:eastAsia="SimSun" w:hAnsi="Calibri Light" w:cs="Times New Roman"/>
      <w:color w:val="385623"/>
    </w:rPr>
  </w:style>
  <w:style w:type="paragraph" w:styleId="Legenda">
    <w:name w:val="caption"/>
    <w:basedOn w:val="Normal"/>
    <w:next w:val="Normal"/>
    <w:uiPriority w:val="35"/>
    <w:semiHidden/>
    <w:unhideWhenUsed/>
    <w:qFormat/>
    <w:rsid w:val="005E2366"/>
    <w:pPr>
      <w:spacing w:line="240" w:lineRule="auto"/>
    </w:pPr>
    <w:rPr>
      <w:b/>
      <w:bCs/>
      <w:smallCaps/>
      <w:color w:val="5B9BD5"/>
      <w:spacing w:val="6"/>
    </w:rPr>
  </w:style>
  <w:style w:type="character" w:customStyle="1" w:styleId="TtuloChar">
    <w:name w:val="Título Char"/>
    <w:link w:val="Ttulo"/>
    <w:uiPriority w:val="10"/>
    <w:rsid w:val="005E2366"/>
    <w:rPr>
      <w:rFonts w:ascii="Calibri Light" w:eastAsia="SimSun" w:hAnsi="Calibri Light" w:cs="Times New Roman"/>
      <w:color w:val="2E74B5"/>
      <w:spacing w:val="-10"/>
      <w:sz w:val="52"/>
      <w:szCs w:val="52"/>
    </w:rPr>
  </w:style>
  <w:style w:type="paragraph" w:styleId="Subttulo">
    <w:name w:val="Subtitle"/>
    <w:basedOn w:val="Normal"/>
    <w:next w:val="Normal"/>
    <w:link w:val="SubttuloChar"/>
    <w:uiPriority w:val="11"/>
    <w:qFormat/>
    <w:pPr>
      <w:spacing w:line="240" w:lineRule="auto"/>
    </w:pPr>
  </w:style>
  <w:style w:type="character" w:customStyle="1" w:styleId="SubttuloChar">
    <w:name w:val="Subtítulo Char"/>
    <w:link w:val="Subttulo"/>
    <w:uiPriority w:val="11"/>
    <w:rsid w:val="005E2366"/>
    <w:rPr>
      <w:rFonts w:ascii="Calibri Light" w:eastAsia="SimSun" w:hAnsi="Calibri Light" w:cs="Times New Roman"/>
    </w:rPr>
  </w:style>
  <w:style w:type="character" w:styleId="nfase">
    <w:name w:val="Emphasis"/>
    <w:uiPriority w:val="20"/>
    <w:qFormat/>
    <w:rsid w:val="005E2366"/>
    <w:rPr>
      <w:i/>
      <w:iCs/>
    </w:rPr>
  </w:style>
  <w:style w:type="paragraph" w:styleId="SemEspaamento">
    <w:name w:val="No Spacing"/>
    <w:uiPriority w:val="1"/>
    <w:qFormat/>
    <w:rsid w:val="005E2366"/>
  </w:style>
  <w:style w:type="paragraph" w:styleId="Citao">
    <w:name w:val="Quote"/>
    <w:basedOn w:val="Normal"/>
    <w:next w:val="Normal"/>
    <w:link w:val="CitaoChar"/>
    <w:uiPriority w:val="29"/>
    <w:qFormat/>
    <w:rsid w:val="005E2366"/>
    <w:pPr>
      <w:spacing w:before="120"/>
      <w:ind w:left="720" w:right="720"/>
      <w:jc w:val="center"/>
    </w:pPr>
    <w:rPr>
      <w:i/>
      <w:iCs/>
    </w:rPr>
  </w:style>
  <w:style w:type="character" w:customStyle="1" w:styleId="CitaoChar">
    <w:name w:val="Citação Char"/>
    <w:link w:val="Citao"/>
    <w:uiPriority w:val="29"/>
    <w:rsid w:val="005E2366"/>
    <w:rPr>
      <w:i/>
      <w:iCs/>
    </w:rPr>
  </w:style>
  <w:style w:type="paragraph" w:styleId="CitaoIntensa">
    <w:name w:val="Intense Quote"/>
    <w:basedOn w:val="Normal"/>
    <w:next w:val="Normal"/>
    <w:link w:val="CitaoIntensaChar"/>
    <w:uiPriority w:val="30"/>
    <w:qFormat/>
    <w:rsid w:val="005E2366"/>
    <w:pPr>
      <w:spacing w:before="120" w:line="300" w:lineRule="auto"/>
      <w:ind w:left="576" w:right="576"/>
      <w:jc w:val="center"/>
    </w:pPr>
    <w:rPr>
      <w:rFonts w:ascii="Calibri Light" w:eastAsia="SimSun" w:hAnsi="Calibri Light"/>
      <w:color w:val="5B9BD5"/>
      <w:sz w:val="24"/>
      <w:szCs w:val="24"/>
    </w:rPr>
  </w:style>
  <w:style w:type="character" w:customStyle="1" w:styleId="CitaoIntensaChar">
    <w:name w:val="Citação Intensa Char"/>
    <w:link w:val="CitaoIntensa"/>
    <w:uiPriority w:val="30"/>
    <w:rsid w:val="005E2366"/>
    <w:rPr>
      <w:rFonts w:ascii="Calibri Light" w:eastAsia="SimSun" w:hAnsi="Calibri Light" w:cs="Times New Roman"/>
      <w:color w:val="5B9BD5"/>
      <w:sz w:val="24"/>
      <w:szCs w:val="24"/>
    </w:rPr>
  </w:style>
  <w:style w:type="character" w:styleId="nfaseSutil">
    <w:name w:val="Subtle Emphasis"/>
    <w:uiPriority w:val="19"/>
    <w:qFormat/>
    <w:rsid w:val="005E2366"/>
    <w:rPr>
      <w:i/>
      <w:iCs/>
      <w:color w:val="404040"/>
    </w:rPr>
  </w:style>
  <w:style w:type="character" w:styleId="nfaseIntensa">
    <w:name w:val="Intense Emphasis"/>
    <w:uiPriority w:val="21"/>
    <w:qFormat/>
    <w:rsid w:val="005E2366"/>
    <w:rPr>
      <w:b w:val="0"/>
      <w:bCs w:val="0"/>
      <w:i/>
      <w:iCs/>
      <w:color w:val="5B9BD5"/>
    </w:rPr>
  </w:style>
  <w:style w:type="character" w:styleId="RefernciaSutil">
    <w:name w:val="Subtle Reference"/>
    <w:uiPriority w:val="31"/>
    <w:qFormat/>
    <w:rsid w:val="005E2366"/>
    <w:rPr>
      <w:smallCaps/>
      <w:color w:val="404040"/>
      <w:u w:val="single" w:color="7F7F7F"/>
    </w:rPr>
  </w:style>
  <w:style w:type="character" w:styleId="RefernciaIntensa">
    <w:name w:val="Intense Reference"/>
    <w:uiPriority w:val="32"/>
    <w:qFormat/>
    <w:rsid w:val="005E2366"/>
    <w:rPr>
      <w:b/>
      <w:bCs/>
      <w:smallCaps/>
      <w:color w:val="5B9BD5"/>
      <w:spacing w:val="5"/>
      <w:u w:val="single"/>
    </w:rPr>
  </w:style>
  <w:style w:type="character" w:styleId="TtulodoLivro">
    <w:name w:val="Book Title"/>
    <w:uiPriority w:val="33"/>
    <w:qFormat/>
    <w:rsid w:val="005E2366"/>
    <w:rPr>
      <w:b/>
      <w:bCs/>
      <w:smallCaps/>
    </w:rPr>
  </w:style>
  <w:style w:type="paragraph" w:styleId="CabealhodoSumrio">
    <w:name w:val="TOC Heading"/>
    <w:basedOn w:val="Ttulo1"/>
    <w:next w:val="Normal"/>
    <w:uiPriority w:val="39"/>
    <w:semiHidden/>
    <w:unhideWhenUsed/>
    <w:qFormat/>
    <w:rsid w:val="005E2366"/>
    <w:pPr>
      <w:outlineLvl w:val="9"/>
    </w:pPr>
  </w:style>
  <w:style w:type="paragraph" w:customStyle="1" w:styleId="Standard">
    <w:name w:val="Standard"/>
    <w:rsid w:val="00497DA9"/>
    <w:pPr>
      <w:widowControl w:val="0"/>
      <w:suppressAutoHyphens/>
      <w:autoSpaceDN w:val="0"/>
      <w:spacing w:line="276" w:lineRule="auto"/>
      <w:textAlignment w:val="baseline"/>
    </w:pPr>
    <w:rPr>
      <w:rFonts w:ascii="Arial" w:eastAsia="Arial" w:hAnsi="Arial" w:cs="Arial"/>
      <w:lang w:eastAsia="zh-CN" w:bidi="hi-IN"/>
    </w:rPr>
  </w:style>
  <w:style w:type="character" w:styleId="Refdenotaderodap">
    <w:name w:val="footnote reference"/>
    <w:rsid w:val="00497DA9"/>
    <w:rPr>
      <w:position w:val="0"/>
      <w:vertAlign w:val="superscript"/>
    </w:rPr>
  </w:style>
  <w:style w:type="paragraph" w:styleId="PargrafodaLista">
    <w:name w:val="List Paragraph"/>
    <w:basedOn w:val="Normal"/>
    <w:uiPriority w:val="34"/>
    <w:qFormat/>
    <w:rsid w:val="0073171C"/>
    <w:pPr>
      <w:ind w:left="708"/>
    </w:p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msonormal0">
    <w:name w:val="msonormal"/>
    <w:basedOn w:val="Normal"/>
    <w:rsid w:val="00CA19C6"/>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CA19C6"/>
    <w:rPr>
      <w:color w:val="800080"/>
      <w:u w:val="single"/>
    </w:rPr>
  </w:style>
  <w:style w:type="character" w:customStyle="1" w:styleId="apple-tab-span">
    <w:name w:val="apple-tab-span"/>
    <w:basedOn w:val="Fontepargpadro"/>
    <w:rsid w:val="00CA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1953">
      <w:bodyDiv w:val="1"/>
      <w:marLeft w:val="0"/>
      <w:marRight w:val="0"/>
      <w:marTop w:val="0"/>
      <w:marBottom w:val="0"/>
      <w:divBdr>
        <w:top w:val="none" w:sz="0" w:space="0" w:color="auto"/>
        <w:left w:val="none" w:sz="0" w:space="0" w:color="auto"/>
        <w:bottom w:val="none" w:sz="0" w:space="0" w:color="auto"/>
        <w:right w:val="none" w:sz="0" w:space="0" w:color="auto"/>
      </w:divBdr>
      <w:divsChild>
        <w:div w:id="23967867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1-2014/2014/Lei/L13019.htm" TargetMode="External"/><Relationship Id="rId26" Type="http://schemas.openxmlformats.org/officeDocument/2006/relationships/hyperlink" Target="mailto:secretariadegoverno@governo.niteroi.rj.gov.br" TargetMode="External"/><Relationship Id="rId3" Type="http://schemas.openxmlformats.org/officeDocument/2006/relationships/styles" Target="styles.xml"/><Relationship Id="rId21" Type="http://schemas.openxmlformats.org/officeDocument/2006/relationships/hyperlink" Target="http://www.planalto.gov.br/ccivil_03/_Ato2011-2014/2014/Lei/L13019.htm" TargetMode="External"/><Relationship Id="rId7" Type="http://schemas.openxmlformats.org/officeDocument/2006/relationships/endnotes" Target="endnotes.xml"/><Relationship Id="rId12" Type="http://schemas.openxmlformats.org/officeDocument/2006/relationships/hyperlink" Target="mailto:secretariadegoverno@governo.niteroi.rj.gov.br" TargetMode="External"/><Relationship Id="rId17" Type="http://schemas.openxmlformats.org/officeDocument/2006/relationships/hyperlink" Target="http://www.planalto.gov.br/ccivil_03/_Ato2011-2014/2014/Lei/L13019.htm" TargetMode="External"/><Relationship Id="rId25" Type="http://schemas.openxmlformats.org/officeDocument/2006/relationships/hyperlink" Target="mailto:secretariadegoverno@governo.niteroi.rj.gov.br"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www.planalto.gov.br/ccivil_03/_Ato2011-2014/2014/Lei/L13019.ht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eroi.rj.gov.br" TargetMode="External"/><Relationship Id="rId24"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hyperlink" Target="http://www.planalto.gov.br/ccivil_03/_Ato2011-2014/2014/Lei/L13019.htm" TargetMode="External"/><Relationship Id="rId28" Type="http://schemas.openxmlformats.org/officeDocument/2006/relationships/hyperlink" Target="http://www.planalto.gov.br/ccivil_03/_Ato2011-2014/2014/Lei/L13019.htm" TargetMode="External"/><Relationship Id="rId10" Type="http://schemas.openxmlformats.org/officeDocument/2006/relationships/hyperlink" Target="http://www.niteroi.rj.gov.br" TargetMode="External"/><Relationship Id="rId19" Type="http://schemas.openxmlformats.org/officeDocument/2006/relationships/hyperlink" Target="http://www.planalto.gov.br/ccivil_03/_Ato2011-2014/2014/Lei/L13019.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www.planalto.gov.br/ccivil_03/_Ato2011-2014/2014/Lei/L13019.htm" TargetMode="External"/><Relationship Id="rId22" Type="http://schemas.openxmlformats.org/officeDocument/2006/relationships/hyperlink" Target="http://www.planalto.gov.br/ccivil_03/_Ato2011-2014/2014/Lei/L13019.htm" TargetMode="External"/><Relationship Id="rId27" Type="http://schemas.openxmlformats.org/officeDocument/2006/relationships/hyperlink" Target="http://www.planalto.gov.br/ccivil_03/_Ato2011-2014/2014/Lei/L13019.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vfqTF31UGaK54MdrOl7ruKpy9g==">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164</Pages>
  <Words>37764</Words>
  <Characters>203927</Characters>
  <Application>Microsoft Office Word</Application>
  <DocSecurity>0</DocSecurity>
  <Lines>1699</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SEMUG</cp:lastModifiedBy>
  <cp:revision>3</cp:revision>
  <dcterms:created xsi:type="dcterms:W3CDTF">2023-06-13T17:58:00Z</dcterms:created>
  <dcterms:modified xsi:type="dcterms:W3CDTF">2023-06-13T18:24:00Z</dcterms:modified>
</cp:coreProperties>
</file>